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C6" w:rsidRPr="009F4671" w:rsidRDefault="00B82EC6" w:rsidP="003764D0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Załącznik nr </w:t>
      </w:r>
      <w:r w:rsidR="005F027B"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</w:t>
      </w:r>
      <w:r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do zapytania ofertowego</w:t>
      </w:r>
    </w:p>
    <w:p w:rsidR="0006143D" w:rsidRPr="009F4671" w:rsidRDefault="001C3648" w:rsidP="0006143D">
      <w:pPr>
        <w:pStyle w:val="Standard"/>
        <w:tabs>
          <w:tab w:val="left" w:pos="2340"/>
        </w:tabs>
        <w:jc w:val="left"/>
        <w:rPr>
          <w:rFonts w:ascii="Arial Narrow" w:hAnsi="Arial Narrow" w:cs="Arial Narrow"/>
          <w:b/>
          <w:u w:val="single"/>
        </w:rPr>
      </w:pPr>
      <w:r w:rsidRPr="009F4671">
        <w:rPr>
          <w:rFonts w:ascii="Arial Narrow" w:hAnsi="Arial Narrow" w:cs="Arial Narrow"/>
          <w:b/>
          <w:u w:val="single"/>
        </w:rPr>
        <w:t>Nazwa i adres W</w:t>
      </w:r>
      <w:r w:rsidR="0006143D" w:rsidRPr="009F4671">
        <w:rPr>
          <w:rFonts w:ascii="Arial Narrow" w:hAnsi="Arial Narrow" w:cs="Arial Narrow"/>
          <w:b/>
          <w:u w:val="single"/>
        </w:rPr>
        <w:t xml:space="preserve">ykonawcy: </w:t>
      </w:r>
    </w:p>
    <w:p w:rsidR="0006143D" w:rsidRPr="009F4671" w:rsidRDefault="0006143D" w:rsidP="0006143D">
      <w:pPr>
        <w:pStyle w:val="Standard"/>
        <w:tabs>
          <w:tab w:val="left" w:pos="2340"/>
        </w:tabs>
        <w:jc w:val="left"/>
        <w:rPr>
          <w:rFonts w:ascii="Arial Narrow" w:hAnsi="Arial Narrow" w:cs="Arial Narrow"/>
        </w:rPr>
      </w:pPr>
      <w:r w:rsidRPr="009F4671">
        <w:rPr>
          <w:rFonts w:ascii="Arial Narrow" w:hAnsi="Arial Narrow" w:cs="Arial Narrow"/>
        </w:rPr>
        <w:t>.......................................................................................................................................................................</w:t>
      </w:r>
    </w:p>
    <w:p w:rsidR="0006143D" w:rsidRPr="009F4671" w:rsidRDefault="0006143D" w:rsidP="0006143D">
      <w:pPr>
        <w:pStyle w:val="Standard"/>
        <w:tabs>
          <w:tab w:val="left" w:pos="2340"/>
        </w:tabs>
        <w:jc w:val="left"/>
        <w:rPr>
          <w:rFonts w:ascii="Arial Narrow" w:hAnsi="Arial Narrow" w:cs="Arial Narrow"/>
        </w:rPr>
      </w:pPr>
      <w:r w:rsidRPr="009F4671">
        <w:rPr>
          <w:rFonts w:ascii="Arial Narrow" w:hAnsi="Arial Narrow" w:cs="Arial Narrow"/>
        </w:rPr>
        <w:t xml:space="preserve">tel.....................................................,fax:..........................................., </w:t>
      </w:r>
    </w:p>
    <w:p w:rsidR="0006143D" w:rsidRPr="009F4671" w:rsidRDefault="0006143D" w:rsidP="0006143D">
      <w:pPr>
        <w:pStyle w:val="Standard"/>
        <w:tabs>
          <w:tab w:val="left" w:pos="2340"/>
        </w:tabs>
        <w:jc w:val="left"/>
        <w:rPr>
          <w:rFonts w:ascii="Arial Narrow" w:hAnsi="Arial Narrow" w:cs="Arial Narrow"/>
        </w:rPr>
      </w:pPr>
      <w:r w:rsidRPr="009F4671">
        <w:rPr>
          <w:rFonts w:ascii="Arial Narrow" w:hAnsi="Arial Narrow" w:cs="Arial Narrow"/>
        </w:rPr>
        <w:t>email: …………………….…..………</w:t>
      </w:r>
    </w:p>
    <w:p w:rsidR="0006143D" w:rsidRPr="009F4671" w:rsidRDefault="0006143D" w:rsidP="0006143D">
      <w:pPr>
        <w:pStyle w:val="Standard"/>
        <w:tabs>
          <w:tab w:val="left" w:pos="2340"/>
        </w:tabs>
        <w:jc w:val="left"/>
        <w:rPr>
          <w:rFonts w:ascii="Arial Narrow" w:hAnsi="Arial Narrow" w:cs="Arial Narrow"/>
        </w:rPr>
      </w:pPr>
      <w:r w:rsidRPr="009F4671">
        <w:rPr>
          <w:rFonts w:ascii="Arial Narrow" w:hAnsi="Arial Narrow" w:cs="Arial Narrow"/>
        </w:rPr>
        <w:t>NIP ..............................................................</w:t>
      </w:r>
    </w:p>
    <w:p w:rsidR="00B82EC6" w:rsidRPr="009F4671" w:rsidRDefault="00B82EC6" w:rsidP="00B82EC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  <w:bookmarkStart w:id="0" w:name="_GoBack"/>
      <w:bookmarkEnd w:id="0"/>
      <w:r w:rsidRPr="009F4671"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PODEJŚCIE METODOLOGICZNE</w:t>
      </w:r>
    </w:p>
    <w:p w:rsidR="00B82EC6" w:rsidRPr="009F4671" w:rsidRDefault="00B82EC6" w:rsidP="003764D0">
      <w:pPr>
        <w:spacing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82EC6" w:rsidRPr="009F4671" w:rsidRDefault="00B82EC6" w:rsidP="00B82EC6">
      <w:pPr>
        <w:spacing w:line="320" w:lineRule="atLeast"/>
        <w:jc w:val="both"/>
        <w:rPr>
          <w:rFonts w:ascii="Arial Narrow" w:eastAsia="Calibri" w:hAnsi="Arial Narrow"/>
          <w:b/>
          <w:sz w:val="24"/>
          <w:szCs w:val="24"/>
        </w:rPr>
      </w:pPr>
      <w:r w:rsidRPr="009F4671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 </w:t>
      </w:r>
      <w:r w:rsidRPr="009F4671">
        <w:rPr>
          <w:rFonts w:ascii="Arial Narrow" w:eastAsia="Times New Roman" w:hAnsi="Arial Narrow" w:cs="Arial Narrow"/>
          <w:b/>
          <w:i/>
          <w:sz w:val="24"/>
          <w:szCs w:val="24"/>
          <w:lang w:eastAsia="pl-PL"/>
        </w:rPr>
        <w:t>„</w:t>
      </w:r>
      <w:r w:rsidRPr="009F4671">
        <w:rPr>
          <w:rFonts w:ascii="Arial Narrow" w:hAnsi="Arial Narrow"/>
          <w:b/>
          <w:i/>
          <w:sz w:val="24"/>
          <w:szCs w:val="24"/>
          <w:lang w:eastAsia="ar-SA"/>
        </w:rPr>
        <w:t>Zakup usługi doradczej polegającej na opracowaniu Programu rozwoju sektora związanego z zieloną automatyzacją i cyfryzacją oraz nowymi technologiami, przeprowadzanie badań społecznych oraz opracowanie Diagnozy rynku</w:t>
      </w:r>
      <w:r w:rsidRPr="009F4671">
        <w:rPr>
          <w:rFonts w:ascii="Arial Narrow" w:eastAsia="Times New Roman" w:hAnsi="Arial Narrow" w:cs="Arial Narrow"/>
          <w:sz w:val="24"/>
          <w:szCs w:val="24"/>
          <w:lang w:eastAsia="pl-PL"/>
        </w:rPr>
        <w:t>”</w:t>
      </w:r>
      <w:r w:rsidRPr="009F4671">
        <w:rPr>
          <w:rFonts w:ascii="Arial Narrow" w:hAnsi="Arial Narrow"/>
          <w:b/>
          <w:sz w:val="24"/>
          <w:szCs w:val="24"/>
        </w:rPr>
        <w:t xml:space="preserve"> (nr zamówienia </w:t>
      </w:r>
      <w:r w:rsidRPr="009F4671">
        <w:rPr>
          <w:rFonts w:ascii="Arial Narrow" w:hAnsi="Arial Narrow" w:cs="Arial Narrow"/>
          <w:b/>
          <w:sz w:val="24"/>
          <w:szCs w:val="24"/>
        </w:rPr>
        <w:t>ZP.28</w:t>
      </w:r>
      <w:r w:rsidR="00A955CB" w:rsidRPr="009F4671">
        <w:rPr>
          <w:rFonts w:ascii="Arial Narrow" w:hAnsi="Arial Narrow" w:cs="Arial Narrow"/>
          <w:b/>
          <w:sz w:val="24"/>
          <w:szCs w:val="24"/>
        </w:rPr>
        <w:t>.11.</w:t>
      </w:r>
      <w:r w:rsidRPr="009F4671">
        <w:rPr>
          <w:rFonts w:ascii="Arial Narrow" w:hAnsi="Arial Narrow" w:cs="Arial Narrow"/>
          <w:b/>
          <w:sz w:val="24"/>
          <w:szCs w:val="24"/>
        </w:rPr>
        <w:t>2022/</w:t>
      </w:r>
      <w:proofErr w:type="spellStart"/>
      <w:r w:rsidRPr="009F4671">
        <w:rPr>
          <w:rFonts w:ascii="Arial Narrow" w:hAnsi="Arial Narrow" w:cs="Arial Narrow"/>
          <w:b/>
          <w:sz w:val="24"/>
          <w:szCs w:val="24"/>
        </w:rPr>
        <w:t>WWPiWT</w:t>
      </w:r>
      <w:proofErr w:type="spellEnd"/>
      <w:r w:rsidRPr="009F4671">
        <w:rPr>
          <w:rFonts w:ascii="Arial Narrow" w:hAnsi="Arial Narrow"/>
          <w:b/>
          <w:sz w:val="24"/>
          <w:szCs w:val="24"/>
        </w:rPr>
        <w:t xml:space="preserve"> z dnia </w:t>
      </w:r>
      <w:r w:rsidR="00A955CB" w:rsidRPr="009F4671">
        <w:rPr>
          <w:rFonts w:ascii="Arial Narrow" w:hAnsi="Arial Narrow"/>
          <w:b/>
          <w:sz w:val="24"/>
          <w:szCs w:val="24"/>
        </w:rPr>
        <w:t>02.</w:t>
      </w:r>
      <w:r w:rsidR="00D2030F" w:rsidRPr="009F4671">
        <w:rPr>
          <w:rFonts w:ascii="Arial Narrow" w:hAnsi="Arial Narrow"/>
          <w:b/>
          <w:sz w:val="24"/>
          <w:szCs w:val="24"/>
        </w:rPr>
        <w:t>03.</w:t>
      </w:r>
      <w:r w:rsidRPr="009F4671">
        <w:rPr>
          <w:rFonts w:ascii="Arial Narrow" w:hAnsi="Arial Narrow"/>
          <w:b/>
          <w:sz w:val="24"/>
          <w:szCs w:val="24"/>
        </w:rPr>
        <w:t xml:space="preserve">2022 r.) przedstawiamy podejście metodologiczne przedmiotu zamówienia do przeprowadzenia oceny, w </w:t>
      </w:r>
      <w:r w:rsidR="00A955CB" w:rsidRPr="009F4671">
        <w:rPr>
          <w:rFonts w:ascii="Arial Narrow" w:hAnsi="Arial Narrow"/>
          <w:b/>
          <w:sz w:val="24"/>
          <w:szCs w:val="24"/>
        </w:rPr>
        <w:t xml:space="preserve">KRYTERIUM </w:t>
      </w:r>
      <w:r w:rsidRPr="009F4671">
        <w:rPr>
          <w:rFonts w:ascii="Arial Narrow" w:hAnsi="Arial Narrow"/>
          <w:b/>
          <w:sz w:val="24"/>
          <w:szCs w:val="24"/>
        </w:rPr>
        <w:t xml:space="preserve">II określonego w rozdziale </w:t>
      </w:r>
      <w:r w:rsidR="00C1743B" w:rsidRPr="009F4671">
        <w:rPr>
          <w:rFonts w:ascii="Arial Narrow" w:eastAsia="Calibri" w:hAnsi="Arial Narrow"/>
          <w:b/>
          <w:sz w:val="24"/>
          <w:szCs w:val="24"/>
        </w:rPr>
        <w:t>XI</w:t>
      </w:r>
      <w:r w:rsidRPr="009F4671">
        <w:rPr>
          <w:rFonts w:ascii="Arial Narrow" w:eastAsia="Calibri" w:hAnsi="Arial Narrow"/>
          <w:b/>
          <w:sz w:val="24"/>
          <w:szCs w:val="24"/>
        </w:rPr>
        <w:t xml:space="preserve"> Kryteria wyboru oferty najkorzystniejszej</w:t>
      </w:r>
    </w:p>
    <w:p w:rsidR="0042099B" w:rsidRPr="009F4671" w:rsidRDefault="0042099B" w:rsidP="0042099B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B82EC6" w:rsidRPr="009F4671" w:rsidRDefault="0042099B" w:rsidP="0042099B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Tabela nr 1 –</w:t>
      </w:r>
      <w:r w:rsidR="00B037C8"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</w:t>
      </w:r>
      <w:r w:rsidRPr="009F467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odejście metodologiczne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3979"/>
        <w:gridCol w:w="222"/>
        <w:gridCol w:w="9493"/>
      </w:tblGrid>
      <w:tr w:rsidR="009F4671" w:rsidRPr="009F4671" w:rsidTr="00ED6D94">
        <w:trPr>
          <w:trHeight w:val="738"/>
        </w:trPr>
        <w:tc>
          <w:tcPr>
            <w:tcW w:w="14218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42099B" w:rsidRPr="009F4671" w:rsidRDefault="0042099B" w:rsidP="000A2F80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PROSZĘ OKRESLIĆ PODEJŚCIE METODOLOGICZNE</w:t>
            </w:r>
            <w:r w:rsidR="00BD6F22" w:rsidRPr="009F4671"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 xml:space="preserve"> stanowiące podstawę do oceny oferty w KRYTERIUM II</w:t>
            </w:r>
          </w:p>
        </w:tc>
      </w:tr>
      <w:tr w:rsidR="009F4671" w:rsidRPr="009F4671" w:rsidTr="00ED6D94">
        <w:trPr>
          <w:trHeight w:val="409"/>
        </w:trPr>
        <w:tc>
          <w:tcPr>
            <w:tcW w:w="524" w:type="dxa"/>
            <w:shd w:val="pct12" w:color="auto" w:fill="auto"/>
            <w:vAlign w:val="center"/>
          </w:tcPr>
          <w:p w:rsidR="0042099B" w:rsidRPr="009F4671" w:rsidRDefault="00080471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694" w:type="dxa"/>
            <w:gridSpan w:val="3"/>
            <w:shd w:val="pct12" w:color="auto" w:fill="auto"/>
            <w:vAlign w:val="center"/>
          </w:tcPr>
          <w:p w:rsidR="0042099B" w:rsidRPr="009F4671" w:rsidRDefault="0042099B" w:rsidP="00080471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STRUKTURALIZACJA PROBLEMÓW BADAWCZYCH W KONTEKŚCIE REALIZACJI CELU GŁÓWNEGO BADANIA</w:t>
            </w:r>
            <w:r w:rsidR="00EC735A"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9F4671" w:rsidRPr="009F4671" w:rsidTr="00B037C8">
        <w:tc>
          <w:tcPr>
            <w:tcW w:w="524" w:type="dxa"/>
            <w:vAlign w:val="center"/>
          </w:tcPr>
          <w:p w:rsidR="0042099B" w:rsidRPr="009F4671" w:rsidRDefault="00080471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3979" w:type="dxa"/>
          </w:tcPr>
          <w:p w:rsidR="0042099B" w:rsidRPr="009F4671" w:rsidRDefault="00080471" w:rsidP="0042099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Spójność</w:t>
            </w:r>
            <w:r w:rsidR="0042099B"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koncepcji badania oraz uszczegółowienie problemów badawczych</w:t>
            </w:r>
            <w:r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świadczących o zrozumieniu przedmiotu zamówienia, celów badania oraz wyników/produktów jakie zamawiający oczekuje otrzymać w wyniku realizacji zamówienia.</w:t>
            </w:r>
          </w:p>
        </w:tc>
        <w:tc>
          <w:tcPr>
            <w:tcW w:w="9715" w:type="dxa"/>
            <w:gridSpan w:val="2"/>
          </w:tcPr>
          <w:p w:rsidR="0042099B" w:rsidRPr="009F4671" w:rsidRDefault="0042099B" w:rsidP="0042099B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F4671" w:rsidRPr="009F4671" w:rsidTr="00ED6D94">
        <w:trPr>
          <w:trHeight w:val="1464"/>
        </w:trPr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:rsidR="0042099B" w:rsidRPr="009F4671" w:rsidRDefault="00080471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lastRenderedPageBreak/>
              <w:t>b)</w:t>
            </w:r>
          </w:p>
        </w:tc>
        <w:tc>
          <w:tcPr>
            <w:tcW w:w="3979" w:type="dxa"/>
            <w:tcBorders>
              <w:bottom w:val="single" w:sz="4" w:space="0" w:color="auto"/>
            </w:tcBorders>
          </w:tcPr>
          <w:p w:rsidR="0042099B" w:rsidRPr="009F4671" w:rsidRDefault="0042099B" w:rsidP="0042099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propozycja dodatkowych pytań badawczych</w:t>
            </w:r>
            <w:r w:rsidR="00080471"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wykraczających poza katalog pytań sformułowanych przez </w:t>
            </w:r>
            <w:proofErr w:type="spellStart"/>
            <w:r w:rsidR="00080471"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</w:t>
            </w:r>
            <w:r w:rsidR="00BB3A93"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</w:t>
            </w:r>
            <w:r w:rsidR="00080471" w:rsidRPr="009F467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OPZ</w:t>
            </w:r>
            <w:proofErr w:type="spellEnd"/>
          </w:p>
        </w:tc>
        <w:tc>
          <w:tcPr>
            <w:tcW w:w="9715" w:type="dxa"/>
            <w:gridSpan w:val="2"/>
            <w:tcBorders>
              <w:bottom w:val="single" w:sz="4" w:space="0" w:color="auto"/>
            </w:tcBorders>
          </w:tcPr>
          <w:p w:rsidR="00034394" w:rsidRPr="009F4671" w:rsidRDefault="00C1180B" w:rsidP="00C1180B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Pytanie 1) </w:t>
            </w:r>
            <w:r w:rsidR="00034394"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…………………………………………………………………………………………………..</w:t>
            </w:r>
          </w:p>
          <w:p w:rsidR="00034394" w:rsidRPr="009F4671" w:rsidRDefault="00C1180B" w:rsidP="00034394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  <w:t xml:space="preserve">Uzasadnienie: </w:t>
            </w:r>
          </w:p>
          <w:p w:rsidR="00034394" w:rsidRPr="009F4671" w:rsidRDefault="00034394" w:rsidP="00034394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42099B" w:rsidRPr="009F4671" w:rsidRDefault="00C1180B" w:rsidP="00C1180B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Pytanie 2) </w:t>
            </w:r>
            <w:r w:rsidR="00034394"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:rsidR="00C1180B" w:rsidRPr="009F4671" w:rsidRDefault="00C1180B" w:rsidP="00ED6D94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Uzasadnienie:</w:t>
            </w:r>
          </w:p>
        </w:tc>
      </w:tr>
      <w:tr w:rsidR="009F4671" w:rsidRPr="009F4671" w:rsidTr="001D2F6F">
        <w:trPr>
          <w:trHeight w:val="832"/>
        </w:trPr>
        <w:tc>
          <w:tcPr>
            <w:tcW w:w="524" w:type="dxa"/>
            <w:shd w:val="pct12" w:color="auto" w:fill="auto"/>
            <w:vAlign w:val="center"/>
          </w:tcPr>
          <w:p w:rsidR="00080471" w:rsidRPr="009F4671" w:rsidRDefault="00080471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694" w:type="dxa"/>
            <w:gridSpan w:val="3"/>
            <w:shd w:val="pct12" w:color="auto" w:fill="auto"/>
            <w:vAlign w:val="center"/>
          </w:tcPr>
          <w:p w:rsidR="00080471" w:rsidRPr="009F4671" w:rsidRDefault="00080471" w:rsidP="00080471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IMPLEMENTACJA W SZCZEGÓŁOWYM OPISIE SPOSOBU REALIZACJI PRZEDMIOTU ZAMÓWIENIA MINIMUM METODOLOGICZNEGO ORAZ UZUPEŁNIENIE O DODATKOWE METODY I NARZĘDZIA BADAWCZE WRAZ Z UZASADNIENIEM ICH ZASTOSOWANIA</w:t>
            </w:r>
            <w:r w:rsidR="00EC735A" w:rsidRPr="009F4671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*</w:t>
            </w:r>
          </w:p>
        </w:tc>
      </w:tr>
      <w:tr w:rsidR="009F4671" w:rsidRPr="009F4671" w:rsidTr="00B037C8">
        <w:tc>
          <w:tcPr>
            <w:tcW w:w="524" w:type="dxa"/>
            <w:vAlign w:val="center"/>
          </w:tcPr>
          <w:p w:rsidR="00080471" w:rsidRPr="009F4671" w:rsidRDefault="00080471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4201" w:type="dxa"/>
            <w:gridSpan w:val="2"/>
          </w:tcPr>
          <w:p w:rsidR="00080471" w:rsidRPr="009F4671" w:rsidRDefault="00080471" w:rsidP="00C46639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przedstawienie uszczegółowienia w zakresie zastosowania metodologii badawczej określonej w pkt. 3. </w:t>
            </w:r>
            <w:proofErr w:type="spellStart"/>
            <w:r w:rsidR="00C46639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="00C46639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 </w:t>
            </w:r>
            <w:r w:rsidR="004438BB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3</w:t>
            </w:r>
            <w:r w:rsidR="007C3A0F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) litera 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b) </w:t>
            </w:r>
            <w:proofErr w:type="spellStart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S</w:t>
            </w:r>
            <w:r w:rsidR="00BB3A93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z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OPZ</w:t>
            </w:r>
            <w:proofErr w:type="spellEnd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, tzn. sposobu realizacji metody/techniki oraz sposobu doboru próby badawczej i jej struktury wraz z uzasadnieniem przyjętych założeń do poszczególnych metod/technik badawczych określonych w ww. pkt. </w:t>
            </w:r>
            <w:proofErr w:type="spellStart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S</w:t>
            </w:r>
            <w:r w:rsidR="00C92DDE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z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OPZ</w:t>
            </w:r>
            <w:proofErr w:type="spellEnd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. Zastosowanie minimum metodologicznego wskazanego w </w:t>
            </w:r>
            <w:proofErr w:type="spellStart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S</w:t>
            </w:r>
            <w:r w:rsidR="00BB3A93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z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OPZ</w:t>
            </w:r>
            <w:proofErr w:type="spellEnd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 oceniane będzie pod kątem możliwości pełnej realizacji celu głównego badania oraz uzyskania w sposób wyczerpujący  i wiarygodny odpowiedzi na postawione pytania badawcze</w:t>
            </w:r>
          </w:p>
        </w:tc>
        <w:tc>
          <w:tcPr>
            <w:tcW w:w="9493" w:type="dxa"/>
          </w:tcPr>
          <w:p w:rsidR="00080471" w:rsidRPr="009F4671" w:rsidRDefault="00080471" w:rsidP="0042099B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9F4671" w:rsidRPr="009F4671" w:rsidTr="00B037C8">
        <w:tc>
          <w:tcPr>
            <w:tcW w:w="524" w:type="dxa"/>
            <w:vAlign w:val="center"/>
          </w:tcPr>
          <w:p w:rsidR="00C1743B" w:rsidRPr="009F4671" w:rsidRDefault="00C1743B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4201" w:type="dxa"/>
            <w:gridSpan w:val="2"/>
            <w:tcBorders>
              <w:bottom w:val="single" w:sz="4" w:space="0" w:color="auto"/>
            </w:tcBorders>
          </w:tcPr>
          <w:p w:rsidR="00C1743B" w:rsidRPr="009F4671" w:rsidRDefault="00C1743B" w:rsidP="0042099B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zaproponowane dodatkowych metod i narzędzi badawczych wykraczających poza minimalny zakres metodologiczny określony w </w:t>
            </w:r>
            <w:proofErr w:type="spellStart"/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S</w:t>
            </w:r>
            <w:r w:rsidR="00BB3A93"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z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>OPZ</w:t>
            </w:r>
            <w:proofErr w:type="spellEnd"/>
          </w:p>
        </w:tc>
        <w:tc>
          <w:tcPr>
            <w:tcW w:w="9493" w:type="dxa"/>
            <w:tcBorders>
              <w:bottom w:val="single" w:sz="4" w:space="0" w:color="auto"/>
            </w:tcBorders>
          </w:tcPr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Metoda i narzędzie badawcze 1) ……………………………………………………………………………..</w:t>
            </w: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  <w:t xml:space="preserve">Uzasadnienie: </w:t>
            </w: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Metoda i narzędzie badawcze 2) …………………………………………………………………………………</w:t>
            </w:r>
          </w:p>
          <w:p w:rsidR="00C1743B" w:rsidRPr="009F4671" w:rsidRDefault="00C1743B" w:rsidP="00DD6EC7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  <w:t>Uzasadnienie:</w:t>
            </w:r>
          </w:p>
        </w:tc>
      </w:tr>
      <w:tr w:rsidR="009F4671" w:rsidRPr="009F4671" w:rsidTr="00B037C8">
        <w:trPr>
          <w:trHeight w:val="700"/>
        </w:trPr>
        <w:tc>
          <w:tcPr>
            <w:tcW w:w="524" w:type="dxa"/>
            <w:vAlign w:val="center"/>
          </w:tcPr>
          <w:p w:rsidR="00C1743B" w:rsidRPr="009F4671" w:rsidRDefault="00C1743B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694" w:type="dxa"/>
            <w:gridSpan w:val="3"/>
            <w:shd w:val="pct15" w:color="auto" w:fill="auto"/>
            <w:vAlign w:val="center"/>
          </w:tcPr>
          <w:p w:rsidR="00C1743B" w:rsidRPr="009F4671" w:rsidRDefault="00C1743B" w:rsidP="00080471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Calibri" w:hAnsi="Arial Narrow" w:cs="Times New Roman"/>
                <w:b/>
                <w:sz w:val="24"/>
                <w:szCs w:val="24"/>
                <w:lang w:eastAsia="pl-PL"/>
              </w:rPr>
              <w:t>ZIDENTYFIKOWANIE POTENCJALNYCH OBSZARÓW RYZYKA, MOGĄCYCH WYSTĄPIĆ W TRAKCIE REALIZACJI BADANIA*</w:t>
            </w:r>
          </w:p>
        </w:tc>
      </w:tr>
      <w:tr w:rsidR="009F4671" w:rsidRPr="009F4671" w:rsidTr="00B037C8">
        <w:tc>
          <w:tcPr>
            <w:tcW w:w="524" w:type="dxa"/>
            <w:vAlign w:val="center"/>
          </w:tcPr>
          <w:p w:rsidR="00C1743B" w:rsidRPr="009F4671" w:rsidRDefault="00C1743B" w:rsidP="00080471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4201" w:type="dxa"/>
            <w:gridSpan w:val="2"/>
          </w:tcPr>
          <w:p w:rsidR="00C1743B" w:rsidRPr="009F4671" w:rsidRDefault="00C1743B" w:rsidP="00F15CD0">
            <w:pPr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t xml:space="preserve">zidentyfikowanie potencjalnych obszarów ryzyka, mogących wystąpić w trakcie </w:t>
            </w:r>
            <w:r w:rsidRPr="009F4671">
              <w:rPr>
                <w:rFonts w:ascii="Arial Narrow" w:eastAsia="Calibri" w:hAnsi="Arial Narrow" w:cs="Times New Roman"/>
                <w:sz w:val="24"/>
                <w:szCs w:val="24"/>
                <w:lang w:eastAsia="pl-PL"/>
              </w:rPr>
              <w:lastRenderedPageBreak/>
              <w:t>realizacji badania oraz zaproponowanie środków je minimalizujących i wpływających na poprawę precyzji i rzetelności badania</w:t>
            </w:r>
          </w:p>
        </w:tc>
        <w:tc>
          <w:tcPr>
            <w:tcW w:w="9493" w:type="dxa"/>
          </w:tcPr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lastRenderedPageBreak/>
              <w:t>Obszar ryzyka 1) …………………………………………………………………………………………………..</w:t>
            </w: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  <w:t xml:space="preserve">Uzasadnienie: </w:t>
            </w: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C1743B" w:rsidRPr="009F4671" w:rsidRDefault="00C1743B" w:rsidP="007B0E8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Obszar ryzyka 2) ……………………………………………………………………………………………………</w:t>
            </w:r>
          </w:p>
          <w:p w:rsidR="00C1743B" w:rsidRPr="009F4671" w:rsidRDefault="00C1743B" w:rsidP="00ED6D94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9F4671">
              <w:rPr>
                <w:rFonts w:ascii="Arial Narrow" w:eastAsia="Times New Roman" w:hAnsi="Arial Narrow" w:cs="Times New Roman"/>
                <w:b/>
                <w:sz w:val="24"/>
                <w:szCs w:val="24"/>
                <w:u w:val="single"/>
                <w:lang w:eastAsia="pl-PL"/>
              </w:rPr>
              <w:t>Uzasadnienie:</w:t>
            </w:r>
          </w:p>
        </w:tc>
      </w:tr>
    </w:tbl>
    <w:p w:rsidR="00E12DE6" w:rsidRPr="009F4671" w:rsidRDefault="006D6F8A" w:rsidP="00E12DE6">
      <w:pPr>
        <w:jc w:val="both"/>
        <w:rPr>
          <w:rFonts w:ascii="Arial Narrow" w:hAnsi="Arial Narrow"/>
          <w:sz w:val="24"/>
          <w:szCs w:val="24"/>
        </w:rPr>
      </w:pPr>
      <w:r w:rsidRPr="009F4671">
        <w:rPr>
          <w:rFonts w:ascii="Arial Narrow" w:hAnsi="Arial Narrow"/>
          <w:sz w:val="24"/>
          <w:szCs w:val="24"/>
        </w:rPr>
        <w:lastRenderedPageBreak/>
        <w:t>*Opis poszczególnych odpowiedzi na przedstawione zagadnienia musi być zgodny z przedmiotem zamówienia. Wykonawca może określić dodatkowe pytania/narzędzia i metody badawcze, które muszą wykraczać poza katalog pytań sformułowanych w Szczegółowym opisie przedmiotu zamówienia (</w:t>
      </w:r>
      <w:proofErr w:type="spellStart"/>
      <w:r w:rsidRPr="009F4671">
        <w:rPr>
          <w:rFonts w:ascii="Arial Narrow" w:hAnsi="Arial Narrow"/>
          <w:sz w:val="24"/>
          <w:szCs w:val="24"/>
        </w:rPr>
        <w:t>SzOPZ</w:t>
      </w:r>
      <w:proofErr w:type="spellEnd"/>
      <w:r w:rsidRPr="009F4671">
        <w:rPr>
          <w:rFonts w:ascii="Arial Narrow" w:hAnsi="Arial Narrow"/>
          <w:sz w:val="24"/>
          <w:szCs w:val="24"/>
        </w:rPr>
        <w:t>) oraz może wskazać obszary ryzyka mogące wystąpić w trakcie realizacji badania, a także zaproponować środki je minimalizujące i wpływające na poprawę precyzji i rzetelności badania</w:t>
      </w:r>
      <w:r w:rsidR="00E12DE6" w:rsidRPr="009F4671">
        <w:rPr>
          <w:rFonts w:ascii="Arial Narrow" w:hAnsi="Arial Narrow"/>
          <w:sz w:val="24"/>
          <w:szCs w:val="24"/>
        </w:rPr>
        <w:t>.</w:t>
      </w:r>
    </w:p>
    <w:p w:rsidR="00256140" w:rsidRPr="009F4671" w:rsidRDefault="00256140" w:rsidP="00256140">
      <w:pPr>
        <w:jc w:val="both"/>
        <w:rPr>
          <w:rFonts w:ascii="Arial Narrow" w:hAnsi="Arial Narrow"/>
          <w:sz w:val="24"/>
          <w:szCs w:val="24"/>
        </w:rPr>
      </w:pPr>
      <w:r w:rsidRPr="009F4671">
        <w:rPr>
          <w:rFonts w:ascii="Arial Narrow" w:hAnsi="Arial Narrow"/>
          <w:sz w:val="24"/>
          <w:szCs w:val="24"/>
        </w:rPr>
        <w:t>W każdym z pytań można będzie uzyskać określoną liczbę punktów, w zależności od sposobu i staranności opisania poszczególnych zagadnień.</w:t>
      </w:r>
    </w:p>
    <w:p w:rsidR="006D6F8A" w:rsidRPr="009F4671" w:rsidRDefault="006D6F8A" w:rsidP="006D6F8A">
      <w:pPr>
        <w:jc w:val="both"/>
        <w:rPr>
          <w:rFonts w:ascii="Arial Narrow" w:hAnsi="Arial Narrow"/>
          <w:sz w:val="24"/>
        </w:rPr>
      </w:pPr>
      <w:r w:rsidRPr="009F4671">
        <w:rPr>
          <w:rFonts w:ascii="Arial Narrow" w:hAnsi="Arial Narrow"/>
          <w:sz w:val="24"/>
        </w:rPr>
        <w:t xml:space="preserve">Ilość przyznanych punktów w </w:t>
      </w:r>
      <w:r w:rsidRPr="009F4671">
        <w:rPr>
          <w:rFonts w:ascii="Arial Narrow" w:hAnsi="Arial Narrow"/>
          <w:b/>
          <w:sz w:val="24"/>
        </w:rPr>
        <w:t>KRYTERIUM II</w:t>
      </w:r>
      <w:r w:rsidRPr="009F4671">
        <w:rPr>
          <w:rFonts w:ascii="Arial Narrow" w:hAnsi="Arial Narrow"/>
          <w:sz w:val="24"/>
        </w:rPr>
        <w:t xml:space="preserve"> będzie oceniana w subiektywnej skali porównawczej i będzie zależała od poziomu przedstawionego opisu w </w:t>
      </w:r>
      <w:r w:rsidRPr="009F4671">
        <w:rPr>
          <w:rFonts w:ascii="Arial Narrow" w:hAnsi="Arial Narrow"/>
          <w:b/>
          <w:sz w:val="24"/>
        </w:rPr>
        <w:t>Załączniku nr 10</w:t>
      </w:r>
      <w:r w:rsidRPr="009F4671">
        <w:rPr>
          <w:rFonts w:ascii="Arial Narrow" w:hAnsi="Arial Narrow"/>
          <w:sz w:val="24"/>
        </w:rPr>
        <w:t xml:space="preserve"> do zapytania ofertowego.</w:t>
      </w:r>
    </w:p>
    <w:p w:rsidR="006D6F8A" w:rsidRPr="009F4671" w:rsidRDefault="006D6F8A" w:rsidP="006D6F8A">
      <w:pPr>
        <w:autoSpaceDE w:val="0"/>
        <w:autoSpaceDN w:val="0"/>
        <w:adjustRightInd w:val="0"/>
        <w:jc w:val="both"/>
        <w:rPr>
          <w:rFonts w:ascii="Arial Narrow" w:hAnsi="Arial Narrow"/>
          <w:sz w:val="24"/>
        </w:rPr>
      </w:pPr>
      <w:r w:rsidRPr="009F4671">
        <w:rPr>
          <w:rFonts w:ascii="Arial Narrow" w:hAnsi="Arial Narrow"/>
          <w:sz w:val="24"/>
        </w:rPr>
        <w:t xml:space="preserve">Liczba punktów w </w:t>
      </w:r>
      <w:r w:rsidRPr="009F4671">
        <w:rPr>
          <w:rFonts w:ascii="Arial Narrow" w:hAnsi="Arial Narrow"/>
          <w:b/>
          <w:sz w:val="24"/>
        </w:rPr>
        <w:t>KRYTERIUM II</w:t>
      </w:r>
      <w:r w:rsidRPr="009F4671">
        <w:rPr>
          <w:rFonts w:ascii="Arial Narrow" w:hAnsi="Arial Narrow"/>
          <w:sz w:val="24"/>
        </w:rPr>
        <w:t xml:space="preserve"> w danej kategorii zagadnień została określona </w:t>
      </w:r>
      <w:r w:rsidRPr="009F4671">
        <w:rPr>
          <w:rFonts w:ascii="Arial Narrow" w:hAnsi="Arial Narrow"/>
          <w:b/>
          <w:sz w:val="24"/>
        </w:rPr>
        <w:t xml:space="preserve">w Załączniku nr 10A </w:t>
      </w:r>
    </w:p>
    <w:p w:rsidR="006D6F8A" w:rsidRPr="009F4671" w:rsidRDefault="006D6F8A" w:rsidP="0025614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256140" w:rsidRPr="009F4671" w:rsidRDefault="00256140" w:rsidP="0025614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F4671">
        <w:rPr>
          <w:rFonts w:ascii="Arial Narrow" w:hAnsi="Arial Narrow"/>
          <w:b/>
          <w:sz w:val="24"/>
          <w:szCs w:val="24"/>
          <w:u w:val="single"/>
        </w:rPr>
        <w:t xml:space="preserve">UWAGA: </w:t>
      </w:r>
    </w:p>
    <w:p w:rsidR="006D6F8A" w:rsidRPr="009F4671" w:rsidRDefault="006D6F8A" w:rsidP="006D6F8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24"/>
          <w:u w:val="single"/>
        </w:rPr>
      </w:pPr>
      <w:r w:rsidRPr="009F4671">
        <w:rPr>
          <w:rFonts w:ascii="Arial Narrow" w:hAnsi="Arial Narrow"/>
          <w:b/>
          <w:sz w:val="24"/>
          <w:u w:val="single"/>
        </w:rPr>
        <w:t xml:space="preserve">Brak przedstawienia wypełnionego Załącznika nr 10 do oceny </w:t>
      </w:r>
      <w:r w:rsidRPr="009F4671">
        <w:rPr>
          <w:rFonts w:ascii="Arial Narrow" w:hAnsi="Arial Narrow" w:cs="Arial Narrow"/>
          <w:b/>
          <w:sz w:val="24"/>
        </w:rPr>
        <w:t>KRYTERIUM II</w:t>
      </w:r>
      <w:r w:rsidRPr="009F4671">
        <w:rPr>
          <w:rFonts w:ascii="Arial Narrow" w:hAnsi="Arial Narrow" w:cs="Arial Narrow"/>
          <w:sz w:val="24"/>
        </w:rPr>
        <w:t xml:space="preserve"> </w:t>
      </w:r>
      <w:r w:rsidRPr="009F4671">
        <w:rPr>
          <w:rFonts w:ascii="Arial Narrow" w:hAnsi="Arial Narrow"/>
          <w:bCs/>
          <w:sz w:val="24"/>
        </w:rPr>
        <w:t>Podejście metodologiczne</w:t>
      </w:r>
      <w:r w:rsidRPr="009F4671">
        <w:rPr>
          <w:rFonts w:ascii="Arial Narrow" w:hAnsi="Arial Narrow"/>
          <w:b/>
          <w:sz w:val="24"/>
          <w:u w:val="single"/>
        </w:rPr>
        <w:t>, spowoduje automatyczne odrzucenie oferty.</w:t>
      </w:r>
    </w:p>
    <w:p w:rsidR="006D6F8A" w:rsidRPr="009F4671" w:rsidRDefault="006D6F8A" w:rsidP="006D6F8A">
      <w:pPr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="Arial Narrow" w:hAnsi="Arial Narrow"/>
          <w:sz w:val="24"/>
        </w:rPr>
      </w:pPr>
      <w:r w:rsidRPr="009F4671">
        <w:rPr>
          <w:rFonts w:ascii="Arial Narrow" w:hAnsi="Arial Narrow"/>
          <w:b/>
          <w:sz w:val="24"/>
          <w:u w:val="single"/>
        </w:rPr>
        <w:t xml:space="preserve">Opis przedstawiony przez Wykonawcę w pkt 1a) oraz 2a) w Załączniku nr 10 do oceny </w:t>
      </w:r>
      <w:r w:rsidRPr="009F4671">
        <w:rPr>
          <w:rFonts w:ascii="Arial Narrow" w:hAnsi="Arial Narrow" w:cs="Arial Narrow"/>
          <w:b/>
          <w:sz w:val="24"/>
        </w:rPr>
        <w:t>KRYTERIUM II</w:t>
      </w:r>
      <w:r w:rsidRPr="009F4671">
        <w:rPr>
          <w:rFonts w:ascii="Arial Narrow" w:hAnsi="Arial Narrow" w:cs="Arial Narrow"/>
          <w:sz w:val="24"/>
        </w:rPr>
        <w:t xml:space="preserve"> </w:t>
      </w:r>
      <w:r w:rsidRPr="009F4671">
        <w:rPr>
          <w:rFonts w:ascii="Arial Narrow" w:hAnsi="Arial Narrow"/>
          <w:bCs/>
          <w:sz w:val="24"/>
        </w:rPr>
        <w:t>Podejście metodologiczne</w:t>
      </w:r>
      <w:r w:rsidRPr="009F4671">
        <w:rPr>
          <w:rFonts w:ascii="Arial Narrow" w:hAnsi="Arial Narrow"/>
          <w:b/>
          <w:sz w:val="24"/>
          <w:u w:val="single"/>
        </w:rPr>
        <w:t xml:space="preserve">, który nie będzie </w:t>
      </w:r>
      <w:r w:rsidRPr="009F4671">
        <w:rPr>
          <w:rFonts w:ascii="Arial Narrow" w:hAnsi="Arial Narrow"/>
          <w:sz w:val="24"/>
        </w:rPr>
        <w:t xml:space="preserve">odpowiadał wymaganym stawianym przez Zamawiającego, w którym Zamawiający przyzna </w:t>
      </w:r>
      <w:r w:rsidRPr="009F4671">
        <w:rPr>
          <w:rFonts w:ascii="Arial Narrow" w:hAnsi="Arial Narrow"/>
          <w:b/>
          <w:sz w:val="24"/>
          <w:u w:val="single"/>
        </w:rPr>
        <w:t>0 punktów</w:t>
      </w:r>
      <w:r w:rsidRPr="009F4671">
        <w:rPr>
          <w:rFonts w:ascii="Arial Narrow" w:hAnsi="Arial Narrow"/>
          <w:sz w:val="24"/>
        </w:rPr>
        <w:t xml:space="preserve"> spowoduje odrzucenie oferty.</w:t>
      </w:r>
    </w:p>
    <w:p w:rsidR="006D6F8A" w:rsidRPr="009F4671" w:rsidRDefault="006D6F8A" w:rsidP="006D6F8A">
      <w:pPr>
        <w:pStyle w:val="Akapitzlist"/>
        <w:numPr>
          <w:ilvl w:val="0"/>
          <w:numId w:val="10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9F4671">
        <w:rPr>
          <w:rFonts w:ascii="Arial Narrow" w:hAnsi="Arial Narrow"/>
          <w:b/>
          <w:sz w:val="24"/>
          <w:u w:val="single"/>
        </w:rPr>
        <w:t>Zamawiający nie będzie wzywał Wykonawcę do uzupełnienia ani poprawienia Załącznika nr 10.</w:t>
      </w:r>
    </w:p>
    <w:p w:rsidR="00D3140E" w:rsidRPr="009F4671" w:rsidRDefault="00D3140E" w:rsidP="00D3140E">
      <w:pPr>
        <w:rPr>
          <w:rFonts w:ascii="Arial Narrow" w:hAnsi="Arial Narrow"/>
          <w:b/>
        </w:rPr>
      </w:pPr>
    </w:p>
    <w:p w:rsidR="00A91C30" w:rsidRPr="009F4671" w:rsidRDefault="00A91C30" w:rsidP="00D3140E">
      <w:pPr>
        <w:rPr>
          <w:rFonts w:ascii="Arial Narrow" w:hAnsi="Arial Narrow"/>
          <w:b/>
        </w:rPr>
      </w:pPr>
    </w:p>
    <w:p w:rsidR="00A91C30" w:rsidRPr="009F4671" w:rsidRDefault="00A91C30" w:rsidP="00D3140E">
      <w:pPr>
        <w:rPr>
          <w:rFonts w:ascii="Arial Narrow" w:hAnsi="Arial Narrow"/>
          <w:b/>
        </w:rPr>
      </w:pPr>
    </w:p>
    <w:p w:rsidR="00D3140E" w:rsidRPr="009F4671" w:rsidRDefault="00D3140E" w:rsidP="00D3140E">
      <w:pPr>
        <w:suppressAutoHyphens/>
        <w:spacing w:after="0" w:line="276" w:lineRule="auto"/>
        <w:rPr>
          <w:rFonts w:ascii="Arial Narrow" w:hAnsi="Arial Narrow" w:cs="Wingdings"/>
          <w:kern w:val="1"/>
          <w:sz w:val="24"/>
          <w:lang w:eastAsia="hi-IN" w:bidi="hi-IN"/>
        </w:rPr>
      </w:pPr>
      <w:r w:rsidRPr="009F4671">
        <w:rPr>
          <w:rFonts w:ascii="Arial Narrow" w:hAnsi="Arial Narrow" w:cs="Wingdings"/>
          <w:kern w:val="1"/>
          <w:sz w:val="24"/>
          <w:lang w:eastAsia="hi-IN" w:bidi="hi-IN"/>
        </w:rPr>
        <w:t>………………………………</w:t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  <w:t>………………..………………………………………………………………………</w:t>
      </w:r>
    </w:p>
    <w:p w:rsidR="00B82EC6" w:rsidRPr="009F4671" w:rsidRDefault="00D3140E" w:rsidP="00466BA1">
      <w:pPr>
        <w:suppressAutoHyphens/>
        <w:spacing w:after="0" w:line="276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9F4671">
        <w:rPr>
          <w:rFonts w:ascii="Arial Narrow" w:hAnsi="Arial Narrow" w:cs="Wingdings"/>
          <w:kern w:val="1"/>
          <w:sz w:val="24"/>
          <w:lang w:eastAsia="hi-IN" w:bidi="hi-IN"/>
        </w:rPr>
        <w:t xml:space="preserve">Miejscowość i data </w:t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</w:r>
      <w:r w:rsidRPr="009F4671">
        <w:rPr>
          <w:rFonts w:ascii="Arial Narrow" w:hAnsi="Arial Narrow" w:cs="Wingdings"/>
          <w:kern w:val="1"/>
          <w:sz w:val="24"/>
          <w:lang w:eastAsia="hi-IN" w:bidi="hi-IN"/>
        </w:rPr>
        <w:tab/>
        <w:t xml:space="preserve">Czytelny podpis (w  przypadku parafki pieczątka imienna) </w:t>
      </w:r>
      <w:r w:rsidRPr="009F4671">
        <w:rPr>
          <w:rFonts w:ascii="Arial Narrow" w:hAnsi="Arial Narrow" w:cs="Wingdings"/>
          <w:kern w:val="1"/>
          <w:lang w:eastAsia="hi-IN" w:bidi="hi-IN"/>
        </w:rPr>
        <w:t>upoważnionego przedstawiciela wykonawcy</w:t>
      </w:r>
    </w:p>
    <w:sectPr w:rsidR="00B82EC6" w:rsidRPr="009F4671" w:rsidSect="00A91C30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pgBorders w:offsetFrom="page">
        <w:bottom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68" w:rsidRDefault="00A34268" w:rsidP="002F3494">
      <w:pPr>
        <w:spacing w:after="0" w:line="240" w:lineRule="auto"/>
      </w:pPr>
      <w:r>
        <w:separator/>
      </w:r>
    </w:p>
  </w:endnote>
  <w:endnote w:type="continuationSeparator" w:id="0">
    <w:p w:rsidR="00A34268" w:rsidRDefault="00A34268" w:rsidP="002F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40E" w:rsidRDefault="00D314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4671">
      <w:rPr>
        <w:noProof/>
      </w:rPr>
      <w:t>2</w:t>
    </w:r>
    <w:r>
      <w:fldChar w:fldCharType="end"/>
    </w:r>
  </w:p>
  <w:p w:rsidR="00D3140E" w:rsidRPr="009D4872" w:rsidRDefault="00D3140E" w:rsidP="004E4785">
    <w:pPr>
      <w:tabs>
        <w:tab w:val="center" w:pos="4536"/>
        <w:tab w:val="right" w:pos="9072"/>
      </w:tabs>
      <w:rPr>
        <w:rFonts w:ascii="Calibri" w:eastAsia="Calibri" w:hAnsi="Calibri"/>
        <w:i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94" w:rsidRPr="00ED6D94" w:rsidRDefault="00ED6D94" w:rsidP="00ED6D94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ED6D94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ED6D94" w:rsidRPr="00ED6D94" w:rsidRDefault="00ED6D94" w:rsidP="00ED6D94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ED6D94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ED6D94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ED6D94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ED6D94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ED6D94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ED6D94" w:rsidRPr="00ED6D94" w:rsidRDefault="00ED6D94" w:rsidP="00ED6D94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D6D94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ED6D94">
      <w:rPr>
        <w:rFonts w:ascii="Arial" w:eastAsia="Times New Roman" w:hAnsi="Arial" w:cs="Arial"/>
        <w:color w:val="0000FF"/>
        <w:lang w:eastAsia="pl-PL"/>
      </w:rPr>
      <w:t xml:space="preserve"> </w:t>
    </w:r>
  </w:p>
  <w:p w:rsidR="00ED6D94" w:rsidRPr="00ED6D94" w:rsidRDefault="00ED6D94" w:rsidP="00ED6D94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D6D94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ED6D94" w:rsidRPr="00ED6D94" w:rsidRDefault="00ED6D94" w:rsidP="00ED6D94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ED6D94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68" w:rsidRDefault="00A34268" w:rsidP="002F3494">
      <w:pPr>
        <w:spacing w:after="0" w:line="240" w:lineRule="auto"/>
      </w:pPr>
      <w:r>
        <w:separator/>
      </w:r>
    </w:p>
  </w:footnote>
  <w:footnote w:type="continuationSeparator" w:id="0">
    <w:p w:rsidR="00A34268" w:rsidRDefault="00A34268" w:rsidP="002F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D94" w:rsidRPr="008F4196" w:rsidRDefault="00ED6D94" w:rsidP="00ED6D94">
    <w:pPr>
      <w:tabs>
        <w:tab w:val="center" w:pos="4536"/>
        <w:tab w:val="right" w:pos="9072"/>
      </w:tabs>
      <w:rPr>
        <w:lang w:eastAsia="pl-PL"/>
      </w:rPr>
    </w:pPr>
    <w:r>
      <w:rPr>
        <w:noProof/>
        <w:lang w:eastAsia="pl-PL"/>
      </w:rPr>
      <w:drawing>
        <wp:inline distT="0" distB="0" distL="0" distR="0" wp14:anchorId="41A09E34" wp14:editId="49E20B41">
          <wp:extent cx="5724525" cy="5727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6112"/>
    <w:multiLevelType w:val="hybridMultilevel"/>
    <w:tmpl w:val="8C900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388"/>
    <w:multiLevelType w:val="hybridMultilevel"/>
    <w:tmpl w:val="D1A41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E4BEC"/>
    <w:multiLevelType w:val="hybridMultilevel"/>
    <w:tmpl w:val="6B88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B1070"/>
    <w:multiLevelType w:val="hybridMultilevel"/>
    <w:tmpl w:val="274C0CE0"/>
    <w:lvl w:ilvl="0" w:tplc="59DEE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152D5"/>
    <w:multiLevelType w:val="hybridMultilevel"/>
    <w:tmpl w:val="BD68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655F5"/>
    <w:multiLevelType w:val="hybridMultilevel"/>
    <w:tmpl w:val="07DCF9F2"/>
    <w:lvl w:ilvl="0" w:tplc="8B04A8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56208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97C8B"/>
    <w:multiLevelType w:val="hybridMultilevel"/>
    <w:tmpl w:val="AAD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404F6"/>
    <w:multiLevelType w:val="hybridMultilevel"/>
    <w:tmpl w:val="EE688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B1256"/>
    <w:multiLevelType w:val="hybridMultilevel"/>
    <w:tmpl w:val="33DAB45C"/>
    <w:lvl w:ilvl="0" w:tplc="E1FC1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95116"/>
    <w:multiLevelType w:val="hybridMultilevel"/>
    <w:tmpl w:val="274C0CE0"/>
    <w:lvl w:ilvl="0" w:tplc="59DEE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D0"/>
    <w:rsid w:val="00034394"/>
    <w:rsid w:val="00040D0F"/>
    <w:rsid w:val="0006143D"/>
    <w:rsid w:val="00080471"/>
    <w:rsid w:val="000A2F80"/>
    <w:rsid w:val="00112953"/>
    <w:rsid w:val="001655FD"/>
    <w:rsid w:val="001C3648"/>
    <w:rsid w:val="001C4573"/>
    <w:rsid w:val="001D2F6F"/>
    <w:rsid w:val="00233164"/>
    <w:rsid w:val="00256140"/>
    <w:rsid w:val="00263B1B"/>
    <w:rsid w:val="002C3E28"/>
    <w:rsid w:val="002E6E65"/>
    <w:rsid w:val="002F3494"/>
    <w:rsid w:val="00302AD0"/>
    <w:rsid w:val="00341329"/>
    <w:rsid w:val="003665B7"/>
    <w:rsid w:val="003764D0"/>
    <w:rsid w:val="003B43BA"/>
    <w:rsid w:val="00406A79"/>
    <w:rsid w:val="0042099B"/>
    <w:rsid w:val="004364FB"/>
    <w:rsid w:val="004438BB"/>
    <w:rsid w:val="00445E18"/>
    <w:rsid w:val="00446297"/>
    <w:rsid w:val="00466BA1"/>
    <w:rsid w:val="00491B91"/>
    <w:rsid w:val="005138CF"/>
    <w:rsid w:val="005529E8"/>
    <w:rsid w:val="00553219"/>
    <w:rsid w:val="005608B8"/>
    <w:rsid w:val="0059063A"/>
    <w:rsid w:val="005E7A1B"/>
    <w:rsid w:val="005F027B"/>
    <w:rsid w:val="006744FB"/>
    <w:rsid w:val="006820DD"/>
    <w:rsid w:val="006A1E81"/>
    <w:rsid w:val="006A5423"/>
    <w:rsid w:val="006A5FB9"/>
    <w:rsid w:val="006D6F8A"/>
    <w:rsid w:val="006E1C95"/>
    <w:rsid w:val="006F5713"/>
    <w:rsid w:val="00747727"/>
    <w:rsid w:val="007558A5"/>
    <w:rsid w:val="00767BC6"/>
    <w:rsid w:val="00775BDC"/>
    <w:rsid w:val="007A3B97"/>
    <w:rsid w:val="007C3A0F"/>
    <w:rsid w:val="007E15FE"/>
    <w:rsid w:val="008A5E1B"/>
    <w:rsid w:val="008B6141"/>
    <w:rsid w:val="008D09B2"/>
    <w:rsid w:val="00917098"/>
    <w:rsid w:val="00936EE6"/>
    <w:rsid w:val="0094405D"/>
    <w:rsid w:val="00946176"/>
    <w:rsid w:val="00965572"/>
    <w:rsid w:val="00967CB3"/>
    <w:rsid w:val="00974CEA"/>
    <w:rsid w:val="00994C31"/>
    <w:rsid w:val="009F4671"/>
    <w:rsid w:val="00A0423B"/>
    <w:rsid w:val="00A129EF"/>
    <w:rsid w:val="00A3424E"/>
    <w:rsid w:val="00A34268"/>
    <w:rsid w:val="00A364A2"/>
    <w:rsid w:val="00A84629"/>
    <w:rsid w:val="00A909D6"/>
    <w:rsid w:val="00A91C30"/>
    <w:rsid w:val="00A955CB"/>
    <w:rsid w:val="00AB5354"/>
    <w:rsid w:val="00AD4D1D"/>
    <w:rsid w:val="00AF2368"/>
    <w:rsid w:val="00B00EDA"/>
    <w:rsid w:val="00B037C8"/>
    <w:rsid w:val="00B70095"/>
    <w:rsid w:val="00B82EC6"/>
    <w:rsid w:val="00B94C01"/>
    <w:rsid w:val="00BB3A93"/>
    <w:rsid w:val="00BD6F22"/>
    <w:rsid w:val="00BD7A39"/>
    <w:rsid w:val="00C1180B"/>
    <w:rsid w:val="00C1743B"/>
    <w:rsid w:val="00C20B91"/>
    <w:rsid w:val="00C46639"/>
    <w:rsid w:val="00C513F0"/>
    <w:rsid w:val="00C56BE4"/>
    <w:rsid w:val="00C7544F"/>
    <w:rsid w:val="00C92DDE"/>
    <w:rsid w:val="00CA0724"/>
    <w:rsid w:val="00CA7F7E"/>
    <w:rsid w:val="00CD1073"/>
    <w:rsid w:val="00D2030F"/>
    <w:rsid w:val="00D211D1"/>
    <w:rsid w:val="00D3140E"/>
    <w:rsid w:val="00D335CE"/>
    <w:rsid w:val="00D468E0"/>
    <w:rsid w:val="00D7572A"/>
    <w:rsid w:val="00DD3875"/>
    <w:rsid w:val="00DD6EC7"/>
    <w:rsid w:val="00E12DE6"/>
    <w:rsid w:val="00E37034"/>
    <w:rsid w:val="00E47715"/>
    <w:rsid w:val="00EB3CBB"/>
    <w:rsid w:val="00EC735A"/>
    <w:rsid w:val="00ED1C83"/>
    <w:rsid w:val="00ED6D94"/>
    <w:rsid w:val="00F02BA0"/>
    <w:rsid w:val="00F61313"/>
    <w:rsid w:val="00F92964"/>
    <w:rsid w:val="00FA4CF8"/>
    <w:rsid w:val="00FA4CFC"/>
    <w:rsid w:val="00FB3591"/>
    <w:rsid w:val="00FC6D16"/>
    <w:rsid w:val="00FD4801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4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4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9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3140E"/>
    <w:pPr>
      <w:tabs>
        <w:tab w:val="center" w:pos="4536"/>
        <w:tab w:val="right" w:pos="907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31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1B"/>
  </w:style>
  <w:style w:type="paragraph" w:customStyle="1" w:styleId="Standard">
    <w:name w:val="Standard"/>
    <w:rsid w:val="0006143D"/>
    <w:pPr>
      <w:suppressAutoHyphens/>
      <w:spacing w:before="120" w:after="0" w:line="240" w:lineRule="auto"/>
      <w:jc w:val="center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3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4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4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4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9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3140E"/>
    <w:pPr>
      <w:tabs>
        <w:tab w:val="center" w:pos="4536"/>
        <w:tab w:val="right" w:pos="907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314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7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A1B"/>
  </w:style>
  <w:style w:type="paragraph" w:customStyle="1" w:styleId="Standard">
    <w:name w:val="Standard"/>
    <w:rsid w:val="0006143D"/>
    <w:pPr>
      <w:suppressAutoHyphens/>
      <w:spacing w:before="120" w:after="0" w:line="240" w:lineRule="auto"/>
      <w:jc w:val="center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52FE0-445F-4C92-99F7-5A23C4FF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Alicja Pilarczyk</cp:lastModifiedBy>
  <cp:revision>85</cp:revision>
  <cp:lastPrinted>2022-02-22T06:27:00Z</cp:lastPrinted>
  <dcterms:created xsi:type="dcterms:W3CDTF">2022-02-17T12:59:00Z</dcterms:created>
  <dcterms:modified xsi:type="dcterms:W3CDTF">2022-03-02T07:53:00Z</dcterms:modified>
</cp:coreProperties>
</file>