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63274">
        <w:rPr>
          <w:rFonts w:ascii="Arial" w:hAnsi="Arial" w:cs="Arial"/>
          <w:sz w:val="17"/>
          <w:szCs w:val="21"/>
        </w:rPr>
        <w:t xml:space="preserve">17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w:t>
      </w:r>
      <w:r w:rsidR="00E628EB">
        <w:rPr>
          <w:rFonts w:ascii="Arial" w:hAnsi="Arial" w:cs="Arial"/>
          <w:sz w:val="17"/>
          <w:szCs w:val="21"/>
        </w:rPr>
        <w:t>04</w:t>
      </w:r>
      <w:r w:rsidR="00A4207E">
        <w:rPr>
          <w:rFonts w:ascii="Arial" w:hAnsi="Arial" w:cs="Arial"/>
          <w:sz w:val="17"/>
          <w:szCs w:val="21"/>
        </w:rPr>
        <w:t>.</w:t>
      </w:r>
      <w:r w:rsidR="00BB12FB">
        <w:rPr>
          <w:rFonts w:ascii="Arial" w:hAnsi="Arial" w:cs="Arial"/>
          <w:sz w:val="17"/>
          <w:szCs w:val="21"/>
        </w:rPr>
        <w:t>03</w:t>
      </w:r>
      <w:r w:rsidR="00A4207E">
        <w:rPr>
          <w:rFonts w:ascii="Arial" w:hAnsi="Arial" w:cs="Arial"/>
          <w:sz w:val="17"/>
          <w:szCs w:val="21"/>
        </w:rPr>
        <w:t>-IP.03-28-001/18</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674E51">
        <w:rPr>
          <w:rFonts w:ascii="Arial" w:hAnsi="Arial" w:cs="Arial"/>
        </w:rPr>
        <w:t>27.04.</w:t>
      </w:r>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31CFF5C6" wp14:editId="12147C5B">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2"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7"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7"/>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6F37737" wp14:editId="35314FC0">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3816B0">
          <w:rPr>
            <w:noProof/>
            <w:webHidden/>
          </w:rPr>
          <w:t>1</w:t>
        </w:r>
        <w:r w:rsidR="0073251B" w:rsidRPr="003D3F7B">
          <w:rPr>
            <w:noProof/>
            <w:webHidden/>
          </w:rPr>
          <w:fldChar w:fldCharType="end"/>
        </w:r>
      </w:hyperlink>
    </w:p>
    <w:p w:rsidR="0073251B" w:rsidRPr="003D3F7B" w:rsidRDefault="00CA03BA">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CA03BA">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3816B0">
          <w:rPr>
            <w:noProof/>
            <w:webHidden/>
          </w:rPr>
          <w:t>4</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3816B0">
          <w:rPr>
            <w:noProof/>
            <w:webHidden/>
          </w:rPr>
          <w:t>5</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3816B0">
          <w:rPr>
            <w:noProof/>
            <w:webHidden/>
          </w:rPr>
          <w:t>5</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3816B0">
          <w:rPr>
            <w:noProof/>
            <w:webHidden/>
          </w:rPr>
          <w:t>6</w:t>
        </w:r>
        <w:r w:rsidR="0073251B" w:rsidRPr="003D3F7B">
          <w:rPr>
            <w:noProof/>
            <w:webHidden/>
          </w:rPr>
          <w:fldChar w:fldCharType="end"/>
        </w:r>
      </w:hyperlink>
    </w:p>
    <w:p w:rsidR="0073251B" w:rsidRPr="003D3F7B" w:rsidRDefault="00CA03BA">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3816B0">
          <w:rPr>
            <w:noProof/>
            <w:webHidden/>
          </w:rPr>
          <w:t>8</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3816B0">
          <w:rPr>
            <w:noProof/>
            <w:webHidden/>
          </w:rPr>
          <w:t>8</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3816B0">
          <w:rPr>
            <w:noProof/>
            <w:webHidden/>
          </w:rPr>
          <w:t>9</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3816B0">
          <w:rPr>
            <w:noProof/>
            <w:webHidden/>
          </w:rPr>
          <w:t>10</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3816B0">
          <w:rPr>
            <w:noProof/>
            <w:webHidden/>
          </w:rPr>
          <w:t>10</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3816B0">
          <w:rPr>
            <w:noProof/>
            <w:webHidden/>
          </w:rPr>
          <w:t>11</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3816B0">
          <w:rPr>
            <w:noProof/>
            <w:webHidden/>
          </w:rPr>
          <w:t>12</w:t>
        </w:r>
        <w:r w:rsidR="0073251B" w:rsidRPr="003D3F7B">
          <w:rPr>
            <w:noProof/>
            <w:webHidden/>
          </w:rPr>
          <w:fldChar w:fldCharType="end"/>
        </w:r>
      </w:hyperlink>
    </w:p>
    <w:p w:rsidR="0073251B" w:rsidRPr="003D3F7B" w:rsidRDefault="00CA03BA">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3816B0">
          <w:rPr>
            <w:noProof/>
            <w:webHidden/>
          </w:rPr>
          <w:t>12</w:t>
        </w:r>
        <w:r w:rsidR="0073251B" w:rsidRPr="003D3F7B">
          <w:rPr>
            <w:noProof/>
            <w:webHidden/>
          </w:rPr>
          <w:fldChar w:fldCharType="end"/>
        </w:r>
      </w:hyperlink>
    </w:p>
    <w:p w:rsidR="0073251B" w:rsidRPr="003D3F7B" w:rsidRDefault="00CA03BA">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3816B0">
          <w:rPr>
            <w:noProof/>
            <w:webHidden/>
          </w:rPr>
          <w:t>16</w:t>
        </w:r>
        <w:r w:rsidR="0073251B" w:rsidRPr="003D3F7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3816B0">
          <w:rPr>
            <w:noProof/>
            <w:webHidden/>
          </w:rPr>
          <w:t>16</w:t>
        </w:r>
        <w:r w:rsidR="0073251B" w:rsidRPr="003D3F7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3816B0">
          <w:rPr>
            <w:noProof/>
            <w:webHidden/>
          </w:rPr>
          <w:t>16</w:t>
        </w:r>
        <w:r w:rsidR="0073251B">
          <w:rPr>
            <w:noProof/>
            <w:webHidden/>
          </w:rPr>
          <w:fldChar w:fldCharType="end"/>
        </w:r>
      </w:hyperlink>
    </w:p>
    <w:p w:rsidR="0073251B" w:rsidRDefault="00CA03BA">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3816B0">
          <w:rPr>
            <w:noProof/>
            <w:webHidden/>
          </w:rPr>
          <w:t>17</w:t>
        </w:r>
        <w:r w:rsidR="0073251B">
          <w:rPr>
            <w:noProof/>
            <w:webHidden/>
          </w:rPr>
          <w:fldChar w:fldCharType="end"/>
        </w:r>
      </w:hyperlink>
    </w:p>
    <w:p w:rsidR="0073251B" w:rsidRDefault="00CA03BA">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3816B0">
          <w:rPr>
            <w:noProof/>
            <w:webHidden/>
          </w:rPr>
          <w:t>18</w:t>
        </w:r>
        <w:r w:rsidR="0073251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3816B0">
          <w:rPr>
            <w:noProof/>
            <w:webHidden/>
          </w:rPr>
          <w:t>19</w:t>
        </w:r>
        <w:r w:rsidR="0073251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3816B0">
          <w:rPr>
            <w:noProof/>
            <w:webHidden/>
          </w:rPr>
          <w:t>20</w:t>
        </w:r>
        <w:r w:rsidR="0073251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3816B0">
          <w:rPr>
            <w:noProof/>
            <w:webHidden/>
          </w:rPr>
          <w:t>21</w:t>
        </w:r>
        <w:r w:rsidR="0073251B">
          <w:rPr>
            <w:noProof/>
            <w:webHidden/>
          </w:rPr>
          <w:fldChar w:fldCharType="end"/>
        </w:r>
      </w:hyperlink>
    </w:p>
    <w:p w:rsidR="0073251B" w:rsidRDefault="00CA03BA">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3816B0">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bookmarkStart w:id="3" w:name="_GoBack"/>
      <w:bookmarkEnd w:id="3"/>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C054AA">
            <w:pPr>
              <w:tabs>
                <w:tab w:val="left" w:pos="426"/>
              </w:tabs>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33 ust. 1 ustawy z dnia 11 lipca 2014r. o zasadach realizacji programów operacyjnych polityki spójności finansowanych w perspektywie 2014-2020</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C054AA">
              <w:rPr>
                <w:b/>
              </w:rPr>
              <w:t>4</w:t>
            </w:r>
            <w:r w:rsidRPr="00E961C6">
              <w:rPr>
                <w:b/>
              </w:rPr>
              <w:t>.</w:t>
            </w:r>
            <w:r w:rsidR="00BB12FB">
              <w:rPr>
                <w:b/>
              </w:rPr>
              <w:t>3</w:t>
            </w:r>
            <w:r w:rsidR="00BB12FB" w:rsidRPr="00E961C6">
              <w:rPr>
                <w:b/>
              </w:rPr>
              <w:t xml:space="preserve"> </w:t>
            </w:r>
            <w:r w:rsidR="00BB12FB">
              <w:rPr>
                <w:b/>
              </w:rPr>
              <w:t>Technologie informacyjno-komunikacyjne w działalności MSP</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C054AA">
              <w:rPr>
                <w:b/>
              </w:rPr>
              <w:t>4</w:t>
            </w:r>
            <w:r w:rsidRPr="00E961C6">
              <w:rPr>
                <w:b/>
              </w:rPr>
              <w:t>.</w:t>
            </w:r>
            <w:r w:rsidR="00BB12FB">
              <w:rPr>
                <w:b/>
              </w:rPr>
              <w:t>3</w:t>
            </w:r>
            <w:r w:rsidR="00BB12FB" w:rsidRPr="00E961C6">
              <w:rPr>
                <w:b/>
              </w:rPr>
              <w:t xml:space="preserve"> </w:t>
            </w:r>
            <w:r w:rsidR="00BB12FB">
              <w:rPr>
                <w:b/>
              </w:rPr>
              <w:t>Technologie informacyjno-komunikacyjne w działalności MSP</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D07B3">
            <w:pPr>
              <w:numPr>
                <w:ilvl w:val="0"/>
                <w:numId w:val="38"/>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lastRenderedPageBreak/>
              <w:t xml:space="preserve">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E628EB">
              <w:rPr>
                <w:rFonts w:cs="Helvetica"/>
              </w:rPr>
              <w:t>12</w:t>
            </w:r>
            <w:r>
              <w:rPr>
                <w:rFonts w:cs="Helvetica"/>
              </w:rPr>
              <w:t xml:space="preserve">: Kryteria wyboru projektów konkursowych wraz z </w:t>
            </w:r>
            <w:r w:rsidR="00BA70F0">
              <w:rPr>
                <w:rFonts w:cs="Helvetica"/>
              </w:rPr>
              <w:t xml:space="preserve">warunkami </w:t>
            </w:r>
            <w:r>
              <w:rPr>
                <w:rFonts w:cs="Helvetica"/>
              </w:rPr>
              <w:t>formalnymi w ramach Poddziałania 1.</w:t>
            </w:r>
            <w:r w:rsidR="00E628EB">
              <w:rPr>
                <w:rFonts w:cs="Helvetica"/>
              </w:rPr>
              <w:t>4</w:t>
            </w:r>
            <w:r>
              <w:rPr>
                <w:rFonts w:cs="Helvetica"/>
              </w:rPr>
              <w:t>.</w:t>
            </w:r>
            <w:r w:rsidR="00BA70F0">
              <w:rPr>
                <w:rFonts w:cs="Helvetica"/>
              </w:rPr>
              <w:t xml:space="preserve">3 </w:t>
            </w:r>
            <w:r w:rsidR="00BA70F0">
              <w:rPr>
                <w:rFonts w:cs="Helvetica"/>
                <w:iCs/>
              </w:rPr>
              <w:t xml:space="preserve">Technologie </w:t>
            </w:r>
            <w:r>
              <w:rPr>
                <w:rFonts w:cs="Helvetica"/>
                <w:iCs/>
              </w:rPr>
              <w:t xml:space="preserve"> </w:t>
            </w:r>
            <w:r w:rsidR="00BA70F0">
              <w:rPr>
                <w:rFonts w:cs="Helvetica"/>
                <w:iCs/>
              </w:rPr>
              <w:t xml:space="preserve">informacyjno-komunikacyjne w działalności MSP </w:t>
            </w:r>
            <w:r>
              <w:rPr>
                <w:rFonts w:cs="Helvetica"/>
                <w:iCs/>
              </w:rPr>
              <w:t>– w tym przede wszystkim do opisu „definicji kryterium”.</w:t>
            </w:r>
            <w:r>
              <w:rPr>
                <w:rFonts w:cs="Helvetica"/>
                <w:i/>
                <w:iCs/>
              </w:rPr>
              <w:t xml:space="preserve"> </w:t>
            </w:r>
            <w:r w:rsidR="00C054AA">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BB12FB">
            <w:pPr>
              <w:jc w:val="center"/>
              <w:rPr>
                <w:b/>
                <w:bCs/>
              </w:rPr>
            </w:pPr>
            <w:r>
              <w:rPr>
                <w:b/>
                <w:bCs/>
              </w:rPr>
              <w:lastRenderedPageBreak/>
              <w:t xml:space="preserve">Kryteria oceny - </w:t>
            </w:r>
            <w:r>
              <w:rPr>
                <w:b/>
              </w:rPr>
              <w:t xml:space="preserve">priorytet inwestycyjny </w:t>
            </w:r>
            <w:r w:rsidR="00E628EB">
              <w:rPr>
                <w:b/>
              </w:rPr>
              <w:t>3b</w:t>
            </w:r>
            <w:r>
              <w:rPr>
                <w:b/>
              </w:rPr>
              <w:t>, Poddziałanie 1.</w:t>
            </w:r>
            <w:r w:rsidR="00E628EB">
              <w:rPr>
                <w:b/>
              </w:rPr>
              <w:t>4</w:t>
            </w:r>
            <w:r>
              <w:rPr>
                <w:b/>
              </w:rPr>
              <w:t>.</w:t>
            </w:r>
            <w:r w:rsidR="00BB12FB">
              <w:rPr>
                <w:b/>
              </w:rPr>
              <w:t>3</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BB12FB">
            <w:pPr>
              <w:jc w:val="center"/>
              <w:rPr>
                <w:b/>
                <w:sz w:val="16"/>
                <w:szCs w:val="16"/>
              </w:rPr>
            </w:pPr>
            <w:r>
              <w:rPr>
                <w:b/>
              </w:rPr>
              <w:t>KRYTERIA WYBORU PROJEKTU – Poddziałanie 1.</w:t>
            </w:r>
            <w:r w:rsidR="00E628EB">
              <w:rPr>
                <w:b/>
              </w:rPr>
              <w:t>4</w:t>
            </w:r>
            <w:r>
              <w:rPr>
                <w:b/>
              </w:rPr>
              <w:t>.</w:t>
            </w:r>
            <w:r w:rsidR="00BB12FB">
              <w:rPr>
                <w:b/>
              </w:rPr>
              <w:t>3</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E628EB" w:rsidRPr="00BB12FB" w:rsidRDefault="00BB12FB" w:rsidP="00BB12FB">
            <w:pPr>
              <w:pStyle w:val="Default"/>
              <w:jc w:val="both"/>
              <w:rPr>
                <w:rFonts w:ascii="Verdana" w:hAnsi="Verdana"/>
                <w:sz w:val="18"/>
                <w:szCs w:val="18"/>
              </w:rPr>
            </w:pPr>
            <w:r w:rsidRPr="00BB12FB">
              <w:rPr>
                <w:rFonts w:ascii="Verdana" w:hAnsi="Verdana" w:cs="Arial"/>
                <w:sz w:val="18"/>
                <w:szCs w:val="18"/>
              </w:rPr>
              <w:t>Wpływ na realizację procesów w przedsiębiorstwie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E628EB" w:rsidRDefault="00E628EB">
            <w:pPr>
              <w:jc w:val="left"/>
              <w:rPr>
                <w:sz w:val="16"/>
                <w:szCs w:val="16"/>
              </w:rPr>
            </w:pP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E628EB" w:rsidRPr="00BB12FB" w:rsidRDefault="00BB12FB" w:rsidP="00BB12FB">
            <w:pPr>
              <w:pStyle w:val="Default"/>
              <w:jc w:val="both"/>
              <w:rPr>
                <w:rFonts w:ascii="Verdana" w:hAnsi="Verdana"/>
                <w:b/>
                <w:sz w:val="18"/>
                <w:szCs w:val="18"/>
              </w:rPr>
            </w:pPr>
            <w:r w:rsidRPr="00BB12FB">
              <w:rPr>
                <w:rFonts w:ascii="Verdana" w:hAnsi="Verdana" w:cs="Arial"/>
                <w:sz w:val="18"/>
                <w:szCs w:val="18"/>
              </w:rPr>
              <w:t>Podniesienie kompetencji pracowników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E628EB" w:rsidRDefault="00E628E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lastRenderedPageBreak/>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A4207E" w:rsidRDefault="000A394B">
            <w:pPr>
              <w:pStyle w:val="Default"/>
              <w:rPr>
                <w:rFonts w:ascii="Verdana" w:hAnsi="Verdana"/>
                <w:sz w:val="18"/>
                <w:szCs w:val="18"/>
              </w:rPr>
            </w:pPr>
            <w:r w:rsidRPr="00A4207E">
              <w:rPr>
                <w:rFonts w:ascii="Verdana" w:hAnsi="Verdana"/>
                <w:sz w:val="18"/>
                <w:szCs w:val="18"/>
              </w:rPr>
              <w:t>Projekt wykazuje wpływ na</w:t>
            </w:r>
          </w:p>
          <w:p w:rsidR="000A394B" w:rsidRPr="00A4207E" w:rsidRDefault="000A394B">
            <w:pPr>
              <w:pStyle w:val="Default"/>
              <w:rPr>
                <w:rFonts w:ascii="Verdana" w:hAnsi="Verdana"/>
                <w:sz w:val="18"/>
                <w:szCs w:val="18"/>
              </w:rPr>
            </w:pPr>
            <w:r w:rsidRPr="00A4207E">
              <w:rPr>
                <w:rFonts w:ascii="Verdana" w:hAnsi="Verdana"/>
                <w:sz w:val="18"/>
                <w:szCs w:val="18"/>
              </w:rPr>
              <w:t>rozwój co najmniej jednej</w:t>
            </w:r>
          </w:p>
          <w:p w:rsidR="000A394B" w:rsidRPr="00A4207E" w:rsidRDefault="000A394B">
            <w:pPr>
              <w:pStyle w:val="Default"/>
              <w:rPr>
                <w:rFonts w:ascii="Verdana" w:hAnsi="Verdana"/>
                <w:sz w:val="18"/>
                <w:szCs w:val="18"/>
              </w:rPr>
            </w:pPr>
            <w:r w:rsidRPr="00A4207E">
              <w:rPr>
                <w:rFonts w:ascii="Verdana" w:hAnsi="Verdana"/>
                <w:sz w:val="18"/>
                <w:szCs w:val="18"/>
              </w:rPr>
              <w:t>inteligentnej specjalizacji</w:t>
            </w:r>
          </w:p>
          <w:p w:rsidR="000A394B" w:rsidRPr="00A4207E" w:rsidRDefault="000A394B">
            <w:pPr>
              <w:pStyle w:val="Default"/>
              <w:rPr>
                <w:rFonts w:ascii="Verdana" w:hAnsi="Verdana"/>
                <w:sz w:val="18"/>
                <w:szCs w:val="18"/>
              </w:rPr>
            </w:pPr>
            <w:r w:rsidRPr="00A4207E">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A4207E" w:rsidRDefault="00A4207E">
            <w:pPr>
              <w:pStyle w:val="Default"/>
              <w:rPr>
                <w:rFonts w:ascii="Verdana" w:hAnsi="Verdana"/>
                <w:sz w:val="18"/>
                <w:szCs w:val="18"/>
              </w:rPr>
            </w:pPr>
            <w:r w:rsidRPr="00A4207E">
              <w:rPr>
                <w:rFonts w:ascii="Verdana" w:hAnsi="Verdana" w:cs="Arial"/>
                <w:sz w:val="18"/>
                <w:szCs w:val="18"/>
              </w:rPr>
              <w:t xml:space="preserve">Zgodność projektu z kierunkami działań wynikającymi ze </w:t>
            </w:r>
            <w:r w:rsidRPr="00A4207E">
              <w:rPr>
                <w:rFonts w:ascii="Verdana" w:hAnsi="Verdana" w:cs="Arial"/>
                <w:i/>
                <w:sz w:val="18"/>
                <w:szCs w:val="18"/>
              </w:rPr>
              <w:t>Strategii rozwoju społeczno-gospodarczego województwa warmińsko-mazurskiego do roku 2025</w:t>
            </w:r>
            <w:r w:rsidRPr="00A4207E">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BB12F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BB12FB" w:rsidRPr="00BB12FB" w:rsidRDefault="00BB12FB">
            <w:pPr>
              <w:pStyle w:val="Default"/>
              <w:rPr>
                <w:rFonts w:ascii="Verdana" w:hAnsi="Verdana"/>
                <w:sz w:val="18"/>
                <w:szCs w:val="18"/>
              </w:rPr>
            </w:pPr>
            <w:r w:rsidRPr="00BB12FB">
              <w:rPr>
                <w:rFonts w:ascii="Verdana" w:hAnsi="Verdana" w:cs="Arial"/>
                <w:bCs/>
                <w:color w:val="auto"/>
                <w:sz w:val="18"/>
                <w:szCs w:val="18"/>
              </w:rPr>
              <w:t>Rodzaj procesów objętych projektem</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BB12FB" w:rsidRDefault="00BB12F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BB12FB" w:rsidRDefault="000A394B">
            <w:pPr>
              <w:pStyle w:val="Default"/>
              <w:rPr>
                <w:rFonts w:ascii="Verdana" w:hAnsi="Verdana"/>
                <w:sz w:val="18"/>
                <w:szCs w:val="18"/>
              </w:rPr>
            </w:pPr>
            <w:r w:rsidRPr="00BB12FB">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0A394B" w:rsidRPr="00BB12FB" w:rsidRDefault="00BB12FB" w:rsidP="00BB12FB">
            <w:pPr>
              <w:pStyle w:val="Default"/>
              <w:jc w:val="both"/>
              <w:rPr>
                <w:rFonts w:ascii="Verdana" w:hAnsi="Verdana"/>
                <w:sz w:val="18"/>
                <w:szCs w:val="18"/>
              </w:rPr>
            </w:pPr>
            <w:r w:rsidRPr="00BB12FB">
              <w:rPr>
                <w:rFonts w:ascii="Verdana" w:hAnsi="Verdana" w:cs="Arial"/>
                <w:sz w:val="18"/>
                <w:szCs w:val="18"/>
              </w:rPr>
              <w:t>Zakres zmian w działalności  przedsiębiorstwa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0A394B" w:rsidRPr="00BB12FB" w:rsidRDefault="00BB12FB" w:rsidP="00BB12FB">
            <w:pPr>
              <w:pStyle w:val="Default"/>
              <w:jc w:val="both"/>
              <w:rPr>
                <w:rFonts w:ascii="Verdana" w:hAnsi="Verdana"/>
                <w:sz w:val="18"/>
                <w:szCs w:val="18"/>
              </w:rPr>
            </w:pPr>
            <w:r w:rsidRPr="00BB12FB">
              <w:rPr>
                <w:rFonts w:ascii="Verdana" w:hAnsi="Verdana" w:cs="Arial"/>
                <w:sz w:val="18"/>
                <w:szCs w:val="18"/>
              </w:rPr>
              <w:t>Działania promujące wypracowane w ramach projektu rozwiązania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BB12FB"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BB12FB" w:rsidRPr="00BB12FB" w:rsidRDefault="00BB12FB" w:rsidP="00BB12FB">
            <w:pPr>
              <w:pStyle w:val="Default"/>
              <w:jc w:val="both"/>
              <w:rPr>
                <w:rFonts w:ascii="Verdana" w:hAnsi="Verdana"/>
                <w:sz w:val="18"/>
                <w:szCs w:val="18"/>
              </w:rPr>
            </w:pPr>
            <w:r w:rsidRPr="00BB12FB">
              <w:rPr>
                <w:rFonts w:ascii="Verdana" w:hAnsi="Verdana" w:cs="Arial"/>
                <w:sz w:val="18"/>
                <w:szCs w:val="18"/>
              </w:rPr>
              <w:t>Wpływ na  internacjonalizację  przedsiębiorstwa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BB12FB" w:rsidRDefault="00BB12F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Zgodność projektu z zasadami horyzontalnymi wynikającymi z RPO WiM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E628EB" w:rsidRPr="007777B4" w:rsidRDefault="00E628EB">
            <w:pPr>
              <w:jc w:val="left"/>
            </w:pPr>
            <w:r w:rsidRPr="007777B4">
              <w:rPr>
                <w:rFonts w:cs="Calibri"/>
                <w:lang w:eastAsia="en-US"/>
              </w:rPr>
              <w:t>Innowacyjność technologii i implementowanych rozwiązań</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628EB" w:rsidRDefault="00E628E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7777B4" w:rsidRDefault="00A4207E">
            <w:pPr>
              <w:jc w:val="left"/>
            </w:pPr>
            <w:r w:rsidRPr="007777B4">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 xml:space="preserve">Załącznik nr 1 do Biznesplanu: Prognoza finansowa sekcji F (tabela F 1, F 2, F 3, F 4) w formacie Excel </w:t>
      </w:r>
      <w:r w:rsidR="00BA70F0">
        <w:t>lub Open Office wraz z aktywnymi formułami nagrana na nośniku elektronicznym</w:t>
      </w:r>
      <w:r w:rsidRPr="00D80274">
        <w:rPr>
          <w:b/>
        </w:rPr>
        <w:t>,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3BA" w:rsidRDefault="00CA03BA">
      <w:r>
        <w:separator/>
      </w:r>
    </w:p>
  </w:endnote>
  <w:endnote w:type="continuationSeparator" w:id="0">
    <w:p w:rsidR="00CA03BA" w:rsidRDefault="00C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674E51">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73CAF3FC" wp14:editId="4BFF0667">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674E51">
      <w:rPr>
        <w:rFonts w:cs="Verdana"/>
        <w:sz w:val="18"/>
        <w:szCs w:val="18"/>
      </w:rPr>
      <w:t>27.04.</w:t>
    </w:r>
    <w:r w:rsidR="003816B0">
      <w:rPr>
        <w:rFonts w:cs="Verdana"/>
        <w:sz w:val="18"/>
        <w:szCs w:val="18"/>
      </w:rPr>
      <w:t>2018</w:t>
    </w:r>
    <w:r>
      <w:rPr>
        <w:rFonts w:cs="Verdana"/>
        <w:sz w:val="18"/>
        <w:szCs w:val="18"/>
      </w:rPr>
      <w:t> r.</w:t>
    </w:r>
  </w:p>
  <w:p w:rsidR="00CB0ED8" w:rsidRDefault="003816B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674E51">
      <w:rPr>
        <w:noProof/>
        <w:color w:val="333333"/>
        <w:sz w:val="28"/>
        <w:szCs w:val="28"/>
      </w:rPr>
      <w:t>3</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3BA" w:rsidRDefault="00CA03BA">
      <w:r>
        <w:separator/>
      </w:r>
    </w:p>
  </w:footnote>
  <w:footnote w:type="continuationSeparator" w:id="0">
    <w:p w:rsidR="00CA03BA" w:rsidRDefault="00CA03BA">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67FB0A82" wp14:editId="24CF0D8C">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47CB7"/>
    <w:rsid w:val="00264138"/>
    <w:rsid w:val="002763DC"/>
    <w:rsid w:val="002A4C4B"/>
    <w:rsid w:val="002A64E0"/>
    <w:rsid w:val="002B4E02"/>
    <w:rsid w:val="002D09E6"/>
    <w:rsid w:val="002D4998"/>
    <w:rsid w:val="002D6131"/>
    <w:rsid w:val="002D66DE"/>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47BAA"/>
    <w:rsid w:val="00572C88"/>
    <w:rsid w:val="00576BF0"/>
    <w:rsid w:val="0059020E"/>
    <w:rsid w:val="00594C98"/>
    <w:rsid w:val="00594EE8"/>
    <w:rsid w:val="00595CE2"/>
    <w:rsid w:val="005A3305"/>
    <w:rsid w:val="005A6B63"/>
    <w:rsid w:val="005B472A"/>
    <w:rsid w:val="005C4C65"/>
    <w:rsid w:val="005D1B36"/>
    <w:rsid w:val="005D296D"/>
    <w:rsid w:val="006000AC"/>
    <w:rsid w:val="0060101F"/>
    <w:rsid w:val="0060378C"/>
    <w:rsid w:val="00636AAD"/>
    <w:rsid w:val="006469B3"/>
    <w:rsid w:val="00650E4C"/>
    <w:rsid w:val="00663948"/>
    <w:rsid w:val="0067484A"/>
    <w:rsid w:val="00674E51"/>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7B4"/>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63274"/>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5E4C"/>
    <w:rsid w:val="00B17DF2"/>
    <w:rsid w:val="00B214C7"/>
    <w:rsid w:val="00B22E3B"/>
    <w:rsid w:val="00B528A7"/>
    <w:rsid w:val="00B55719"/>
    <w:rsid w:val="00B56759"/>
    <w:rsid w:val="00B64F53"/>
    <w:rsid w:val="00B65788"/>
    <w:rsid w:val="00B70EA6"/>
    <w:rsid w:val="00B726A0"/>
    <w:rsid w:val="00B72D53"/>
    <w:rsid w:val="00B73DEE"/>
    <w:rsid w:val="00B755C3"/>
    <w:rsid w:val="00B77F54"/>
    <w:rsid w:val="00B8375F"/>
    <w:rsid w:val="00B9080A"/>
    <w:rsid w:val="00B93420"/>
    <w:rsid w:val="00B94A6C"/>
    <w:rsid w:val="00B94F10"/>
    <w:rsid w:val="00B95492"/>
    <w:rsid w:val="00BA5BB8"/>
    <w:rsid w:val="00BA70F0"/>
    <w:rsid w:val="00BB12FB"/>
    <w:rsid w:val="00BC455A"/>
    <w:rsid w:val="00BC767A"/>
    <w:rsid w:val="00BD38B1"/>
    <w:rsid w:val="00BD7E77"/>
    <w:rsid w:val="00BE6592"/>
    <w:rsid w:val="00C00092"/>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03BA"/>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DF0818"/>
    <w:rsid w:val="00E01EB2"/>
    <w:rsid w:val="00E0393A"/>
    <w:rsid w:val="00E1056D"/>
    <w:rsid w:val="00E14E97"/>
    <w:rsid w:val="00E21DA5"/>
    <w:rsid w:val="00E3435D"/>
    <w:rsid w:val="00E3483C"/>
    <w:rsid w:val="00E379A1"/>
    <w:rsid w:val="00E42A23"/>
    <w:rsid w:val="00E440EF"/>
    <w:rsid w:val="00E628EB"/>
    <w:rsid w:val="00E65630"/>
    <w:rsid w:val="00E71F5A"/>
    <w:rsid w:val="00E811FC"/>
    <w:rsid w:val="00E81F02"/>
    <w:rsid w:val="00E84FDE"/>
    <w:rsid w:val="00E961C6"/>
    <w:rsid w:val="00EA4175"/>
    <w:rsid w:val="00EA480A"/>
    <w:rsid w:val="00EA7DF9"/>
    <w:rsid w:val="00EB48E1"/>
    <w:rsid w:val="00EB61B5"/>
    <w:rsid w:val="00ED34CF"/>
    <w:rsid w:val="00ED495B"/>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C11"/>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76ACD-3ACE-45C8-8A0D-EE67F1EDE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4931</Words>
  <Characters>29590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34453</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3</cp:revision>
  <cp:lastPrinted>2018-03-20T12:26:00Z</cp:lastPrinted>
  <dcterms:created xsi:type="dcterms:W3CDTF">2018-04-25T06:08:00Z</dcterms:created>
  <dcterms:modified xsi:type="dcterms:W3CDTF">2018-04-25T10:11:00Z</dcterms:modified>
</cp:coreProperties>
</file>