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D80" w:rsidRPr="004149CE" w:rsidRDefault="002C63FF">
      <w:pPr>
        <w:pStyle w:val="Nagwek"/>
        <w:jc w:val="center"/>
        <w:rPr>
          <w:rFonts w:ascii="Arial" w:hAnsi="Arial" w:cs="Arial"/>
          <w:sz w:val="18"/>
          <w:szCs w:val="18"/>
        </w:rPr>
      </w:pPr>
      <w:bookmarkStart w:id="0" w:name="_Toc409557654"/>
      <w:bookmarkStart w:id="1" w:name="_Toc409557777"/>
      <w:bookmarkStart w:id="2" w:name="_Toc410652366"/>
      <w:bookmarkStart w:id="3" w:name="_Toc375316632"/>
      <w:r w:rsidRPr="004149CE">
        <w:rPr>
          <w:rFonts w:ascii="Arial" w:hAnsi="Arial" w:cs="Arial"/>
          <w:noProof/>
          <w:sz w:val="18"/>
          <w:szCs w:val="18"/>
        </w:rPr>
        <w:drawing>
          <wp:inline distT="0" distB="0" distL="0" distR="0" wp14:anchorId="5957612F" wp14:editId="083829EF">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p w:rsidR="00C05F2C" w:rsidRPr="004149CE" w:rsidRDefault="00C05F2C" w:rsidP="000D2172">
      <w:pPr>
        <w:jc w:val="center"/>
        <w:rPr>
          <w:rFonts w:ascii="Arial" w:hAnsi="Arial" w:cs="Arial"/>
          <w:sz w:val="18"/>
          <w:szCs w:val="18"/>
        </w:rPr>
      </w:pPr>
    </w:p>
    <w:p w:rsidR="00C05F2C" w:rsidRPr="004149CE" w:rsidRDefault="00C05F2C" w:rsidP="00820EFC">
      <w:pPr>
        <w:jc w:val="right"/>
        <w:rPr>
          <w:rFonts w:ascii="Arial" w:hAnsi="Arial" w:cs="Arial"/>
          <w:sz w:val="18"/>
          <w:szCs w:val="18"/>
        </w:rPr>
      </w:pPr>
    </w:p>
    <w:p w:rsidR="00ED4071" w:rsidRPr="004149CE" w:rsidRDefault="00C05F2C" w:rsidP="00ED4071">
      <w:pPr>
        <w:tabs>
          <w:tab w:val="left" w:pos="5691"/>
          <w:tab w:val="center" w:pos="7002"/>
        </w:tabs>
        <w:rPr>
          <w:rFonts w:ascii="Arial" w:hAnsi="Arial" w:cs="Arial"/>
          <w:sz w:val="18"/>
          <w:szCs w:val="18"/>
        </w:rPr>
      </w:pPr>
      <w:r w:rsidRPr="004149CE">
        <w:rPr>
          <w:rFonts w:ascii="Arial" w:hAnsi="Arial" w:cs="Arial"/>
          <w:sz w:val="18"/>
          <w:szCs w:val="18"/>
        </w:rPr>
        <w:tab/>
      </w:r>
      <w:r w:rsidRPr="004149CE">
        <w:rPr>
          <w:rFonts w:ascii="Arial" w:hAnsi="Arial" w:cs="Arial"/>
          <w:sz w:val="18"/>
          <w:szCs w:val="18"/>
        </w:rPr>
        <w:tab/>
      </w:r>
      <w:bookmarkEnd w:id="0"/>
      <w:bookmarkEnd w:id="1"/>
      <w:bookmarkEnd w:id="2"/>
      <w:bookmarkEnd w:id="3"/>
    </w:p>
    <w:p w:rsidR="00ED4071" w:rsidRPr="004149CE" w:rsidRDefault="001748FD" w:rsidP="00ED4071">
      <w:pPr>
        <w:tabs>
          <w:tab w:val="left" w:pos="1843"/>
          <w:tab w:val="left" w:pos="6237"/>
          <w:tab w:val="left" w:pos="6379"/>
        </w:tabs>
        <w:spacing w:line="276" w:lineRule="auto"/>
        <w:jc w:val="right"/>
        <w:rPr>
          <w:rFonts w:ascii="Arial" w:hAnsi="Arial" w:cs="Arial"/>
          <w:sz w:val="18"/>
          <w:szCs w:val="18"/>
        </w:rPr>
      </w:pPr>
      <w:r w:rsidRPr="004149CE">
        <w:rPr>
          <w:rFonts w:ascii="Arial" w:hAnsi="Arial" w:cs="Arial"/>
          <w:sz w:val="18"/>
          <w:szCs w:val="18"/>
        </w:rPr>
        <w:t>Załącznik nr</w:t>
      </w:r>
      <w:r w:rsidR="0065040F" w:rsidRPr="004149CE">
        <w:rPr>
          <w:rFonts w:ascii="Arial" w:hAnsi="Arial" w:cs="Arial"/>
          <w:sz w:val="18"/>
          <w:szCs w:val="18"/>
        </w:rPr>
        <w:t xml:space="preserve"> 12</w:t>
      </w:r>
      <w:r w:rsidRPr="004149CE">
        <w:rPr>
          <w:rFonts w:ascii="Arial" w:hAnsi="Arial" w:cs="Arial"/>
          <w:sz w:val="18"/>
          <w:szCs w:val="18"/>
        </w:rPr>
        <w:t xml:space="preserve"> </w:t>
      </w:r>
      <w:r w:rsidR="00ED4071" w:rsidRPr="004149CE">
        <w:rPr>
          <w:rFonts w:ascii="Arial" w:hAnsi="Arial" w:cs="Arial"/>
          <w:sz w:val="18"/>
          <w:szCs w:val="18"/>
        </w:rPr>
        <w:t xml:space="preserve"> do Regulaminu</w:t>
      </w:r>
    </w:p>
    <w:p w:rsidR="00ED4071" w:rsidRPr="004149CE" w:rsidRDefault="00ED4071" w:rsidP="00ED4071">
      <w:pPr>
        <w:tabs>
          <w:tab w:val="left" w:pos="1843"/>
          <w:tab w:val="left" w:pos="6237"/>
          <w:tab w:val="left" w:pos="6379"/>
        </w:tabs>
        <w:spacing w:line="276" w:lineRule="auto"/>
        <w:jc w:val="right"/>
        <w:rPr>
          <w:rFonts w:ascii="Arial" w:hAnsi="Arial" w:cs="Arial"/>
          <w:sz w:val="18"/>
          <w:szCs w:val="18"/>
        </w:rPr>
      </w:pPr>
      <w:r w:rsidRPr="004149CE">
        <w:rPr>
          <w:rFonts w:ascii="Arial" w:hAnsi="Arial" w:cs="Arial"/>
          <w:sz w:val="18"/>
          <w:szCs w:val="18"/>
        </w:rPr>
        <w:t>konkursu nr RPWM.01.0</w:t>
      </w:r>
      <w:r w:rsidR="00596340" w:rsidRPr="004149CE">
        <w:rPr>
          <w:rFonts w:ascii="Arial" w:hAnsi="Arial" w:cs="Arial"/>
          <w:sz w:val="18"/>
          <w:szCs w:val="18"/>
        </w:rPr>
        <w:t>2</w:t>
      </w:r>
      <w:r w:rsidRPr="004149CE">
        <w:rPr>
          <w:rFonts w:ascii="Arial" w:hAnsi="Arial" w:cs="Arial"/>
          <w:sz w:val="18"/>
          <w:szCs w:val="18"/>
        </w:rPr>
        <w:t>.0</w:t>
      </w:r>
      <w:r w:rsidR="00BC10FE" w:rsidRPr="004149CE">
        <w:rPr>
          <w:rFonts w:ascii="Arial" w:hAnsi="Arial" w:cs="Arial"/>
          <w:sz w:val="18"/>
          <w:szCs w:val="18"/>
        </w:rPr>
        <w:t>1</w:t>
      </w:r>
      <w:r w:rsidRPr="004149CE">
        <w:rPr>
          <w:rFonts w:ascii="Arial" w:hAnsi="Arial" w:cs="Arial"/>
          <w:sz w:val="18"/>
          <w:szCs w:val="18"/>
        </w:rPr>
        <w:t>-I</w:t>
      </w:r>
      <w:r w:rsidR="00BC10FE" w:rsidRPr="004149CE">
        <w:rPr>
          <w:rFonts w:ascii="Arial" w:hAnsi="Arial" w:cs="Arial"/>
          <w:sz w:val="18"/>
          <w:szCs w:val="18"/>
        </w:rPr>
        <w:t>P</w:t>
      </w:r>
      <w:r w:rsidRPr="004149CE">
        <w:rPr>
          <w:rFonts w:ascii="Arial" w:hAnsi="Arial" w:cs="Arial"/>
          <w:sz w:val="18"/>
          <w:szCs w:val="18"/>
        </w:rPr>
        <w:t>.0</w:t>
      </w:r>
      <w:r w:rsidR="00BC10FE" w:rsidRPr="004149CE">
        <w:rPr>
          <w:rFonts w:ascii="Arial" w:hAnsi="Arial" w:cs="Arial"/>
          <w:sz w:val="18"/>
          <w:szCs w:val="18"/>
        </w:rPr>
        <w:t>3</w:t>
      </w:r>
      <w:r w:rsidRPr="004149CE">
        <w:rPr>
          <w:rFonts w:ascii="Arial" w:hAnsi="Arial" w:cs="Arial"/>
          <w:sz w:val="18"/>
          <w:szCs w:val="18"/>
        </w:rPr>
        <w:t>-28-001/1</w:t>
      </w:r>
      <w:r w:rsidR="00596340" w:rsidRPr="004149CE">
        <w:rPr>
          <w:rFonts w:ascii="Arial" w:hAnsi="Arial" w:cs="Arial"/>
          <w:sz w:val="18"/>
          <w:szCs w:val="18"/>
        </w:rPr>
        <w:t>8</w:t>
      </w:r>
    </w:p>
    <w:p w:rsidR="00ED4071" w:rsidRPr="004149CE" w:rsidRDefault="00ED4071" w:rsidP="00ED4071">
      <w:pPr>
        <w:jc w:val="right"/>
        <w:rPr>
          <w:rFonts w:ascii="Arial" w:hAnsi="Arial" w:cs="Arial"/>
          <w:sz w:val="18"/>
          <w:szCs w:val="18"/>
        </w:rPr>
      </w:pPr>
      <w:r w:rsidRPr="004149CE">
        <w:rPr>
          <w:rFonts w:ascii="Arial" w:hAnsi="Arial" w:cs="Arial"/>
          <w:sz w:val="18"/>
          <w:szCs w:val="18"/>
        </w:rPr>
        <w:t>z</w:t>
      </w:r>
      <w:r w:rsidR="007F2E42" w:rsidRPr="004149CE">
        <w:rPr>
          <w:rFonts w:ascii="Arial" w:hAnsi="Arial" w:cs="Arial"/>
          <w:sz w:val="18"/>
          <w:szCs w:val="18"/>
        </w:rPr>
        <w:t xml:space="preserve"> </w:t>
      </w:r>
      <w:r w:rsidR="00BD26A4">
        <w:rPr>
          <w:rFonts w:ascii="Arial" w:hAnsi="Arial" w:cs="Arial"/>
          <w:sz w:val="18"/>
          <w:szCs w:val="18"/>
        </w:rPr>
        <w:t>29.01.</w:t>
      </w:r>
      <w:bookmarkStart w:id="4" w:name="_GoBack"/>
      <w:bookmarkEnd w:id="4"/>
      <w:r w:rsidRPr="004149CE">
        <w:rPr>
          <w:rFonts w:ascii="Arial" w:hAnsi="Arial" w:cs="Arial"/>
          <w:sz w:val="18"/>
          <w:szCs w:val="18"/>
        </w:rPr>
        <w:t>201</w:t>
      </w:r>
      <w:r w:rsidR="00596340" w:rsidRPr="004149CE">
        <w:rPr>
          <w:rFonts w:ascii="Arial" w:hAnsi="Arial" w:cs="Arial"/>
          <w:sz w:val="18"/>
          <w:szCs w:val="18"/>
        </w:rPr>
        <w:t>8</w:t>
      </w:r>
      <w:r w:rsidRPr="004149CE">
        <w:rPr>
          <w:rFonts w:ascii="Arial" w:hAnsi="Arial" w:cs="Arial"/>
          <w:sz w:val="18"/>
          <w:szCs w:val="18"/>
        </w:rPr>
        <w:t xml:space="preserve"> r.</w:t>
      </w:r>
    </w:p>
    <w:p w:rsidR="00ED4071" w:rsidRPr="004149CE" w:rsidRDefault="001748FD" w:rsidP="005F7693">
      <w:pPr>
        <w:tabs>
          <w:tab w:val="left" w:pos="0"/>
        </w:tabs>
        <w:autoSpaceDE w:val="0"/>
        <w:autoSpaceDN w:val="0"/>
        <w:adjustRightInd w:val="0"/>
        <w:spacing w:before="120" w:after="120" w:line="240" w:lineRule="exact"/>
        <w:jc w:val="center"/>
        <w:outlineLvl w:val="1"/>
        <w:rPr>
          <w:rFonts w:ascii="Arial" w:hAnsi="Arial" w:cs="Arial"/>
          <w:b/>
          <w:sz w:val="18"/>
          <w:szCs w:val="18"/>
        </w:rPr>
      </w:pPr>
      <w:r w:rsidRPr="004149CE">
        <w:rPr>
          <w:rFonts w:ascii="Arial" w:hAnsi="Arial" w:cs="Arial"/>
          <w:b/>
          <w:sz w:val="18"/>
          <w:szCs w:val="18"/>
        </w:rPr>
        <w:t xml:space="preserve">Karta z definicjami kryteriów wyboru wraz z </w:t>
      </w:r>
      <w:r w:rsidR="005F7693" w:rsidRPr="004149CE">
        <w:rPr>
          <w:rFonts w:ascii="Arial" w:hAnsi="Arial" w:cs="Arial"/>
          <w:b/>
          <w:sz w:val="18"/>
          <w:szCs w:val="18"/>
        </w:rPr>
        <w:t>warunkami</w:t>
      </w:r>
      <w:r w:rsidRPr="004149CE">
        <w:rPr>
          <w:rFonts w:ascii="Arial" w:hAnsi="Arial" w:cs="Arial"/>
          <w:b/>
          <w:sz w:val="18"/>
          <w:szCs w:val="18"/>
        </w:rPr>
        <w:t xml:space="preserve"> formalnymi w ramach</w:t>
      </w:r>
      <w:r w:rsidR="009011EC" w:rsidRPr="004149CE">
        <w:rPr>
          <w:rFonts w:ascii="Arial" w:hAnsi="Arial" w:cs="Arial"/>
          <w:b/>
          <w:sz w:val="18"/>
          <w:szCs w:val="18"/>
        </w:rPr>
        <w:t xml:space="preserve"> </w:t>
      </w:r>
      <w:r w:rsidR="00ED4071" w:rsidRPr="004149CE">
        <w:rPr>
          <w:rFonts w:ascii="Arial" w:hAnsi="Arial" w:cs="Arial"/>
          <w:b/>
          <w:sz w:val="18"/>
          <w:szCs w:val="18"/>
        </w:rPr>
        <w:t>Działania 1.</w:t>
      </w:r>
      <w:r w:rsidR="005F7693" w:rsidRPr="004149CE">
        <w:rPr>
          <w:rFonts w:ascii="Arial" w:hAnsi="Arial" w:cs="Arial"/>
          <w:b/>
          <w:sz w:val="18"/>
          <w:szCs w:val="18"/>
        </w:rPr>
        <w:t>2</w:t>
      </w:r>
      <w:r w:rsidR="00ED4071" w:rsidRPr="004149CE">
        <w:rPr>
          <w:rFonts w:ascii="Arial" w:hAnsi="Arial" w:cs="Arial"/>
          <w:b/>
          <w:sz w:val="18"/>
          <w:szCs w:val="18"/>
        </w:rPr>
        <w:t xml:space="preserve"> </w:t>
      </w:r>
      <w:r w:rsidR="005F7693" w:rsidRPr="004149CE">
        <w:rPr>
          <w:rFonts w:ascii="Arial" w:hAnsi="Arial" w:cs="Arial"/>
          <w:b/>
          <w:sz w:val="18"/>
          <w:szCs w:val="18"/>
        </w:rPr>
        <w:t>Innowacyjne firmy</w:t>
      </w:r>
      <w:r w:rsidR="009A684E" w:rsidRPr="004149CE">
        <w:rPr>
          <w:rFonts w:ascii="Arial" w:hAnsi="Arial" w:cs="Arial"/>
          <w:b/>
          <w:sz w:val="18"/>
          <w:szCs w:val="18"/>
        </w:rPr>
        <w:t xml:space="preserve"> Poddziałania </w:t>
      </w:r>
      <w:r w:rsidR="00ED4071" w:rsidRPr="004149CE">
        <w:rPr>
          <w:rFonts w:ascii="Arial" w:hAnsi="Arial" w:cs="Arial"/>
          <w:b/>
          <w:sz w:val="18"/>
          <w:szCs w:val="18"/>
        </w:rPr>
        <w:t>1.</w:t>
      </w:r>
      <w:r w:rsidR="005F7693" w:rsidRPr="004149CE">
        <w:rPr>
          <w:rFonts w:ascii="Arial" w:hAnsi="Arial" w:cs="Arial"/>
          <w:b/>
          <w:sz w:val="18"/>
          <w:szCs w:val="18"/>
        </w:rPr>
        <w:t>2</w:t>
      </w:r>
      <w:r w:rsidR="00ED4071" w:rsidRPr="004149CE">
        <w:rPr>
          <w:rFonts w:ascii="Arial" w:hAnsi="Arial" w:cs="Arial"/>
          <w:b/>
          <w:sz w:val="18"/>
          <w:szCs w:val="18"/>
        </w:rPr>
        <w:t>.</w:t>
      </w:r>
      <w:r w:rsidR="00BC10FE" w:rsidRPr="004149CE">
        <w:rPr>
          <w:rFonts w:ascii="Arial" w:hAnsi="Arial" w:cs="Arial"/>
          <w:b/>
          <w:sz w:val="18"/>
          <w:szCs w:val="18"/>
        </w:rPr>
        <w:t>1</w:t>
      </w:r>
      <w:r w:rsidR="00ED4071" w:rsidRPr="004149CE">
        <w:rPr>
          <w:rFonts w:ascii="Arial" w:hAnsi="Arial" w:cs="Arial"/>
          <w:b/>
          <w:sz w:val="18"/>
          <w:szCs w:val="18"/>
        </w:rPr>
        <w:t xml:space="preserve"> </w:t>
      </w:r>
      <w:r w:rsidR="005F7693" w:rsidRPr="004149CE">
        <w:rPr>
          <w:rFonts w:ascii="Arial" w:hAnsi="Arial" w:cs="Arial"/>
          <w:b/>
          <w:sz w:val="18"/>
          <w:szCs w:val="18"/>
        </w:rPr>
        <w:t>Działalność B+R przedsiębiorstw</w:t>
      </w:r>
      <w:r w:rsidR="00ED4071" w:rsidRPr="004149CE">
        <w:rPr>
          <w:rFonts w:ascii="Arial" w:hAnsi="Arial" w:cs="Arial"/>
          <w:b/>
          <w:sz w:val="18"/>
          <w:szCs w:val="18"/>
        </w:rPr>
        <w:t xml:space="preserve"> </w:t>
      </w:r>
      <w:r w:rsidR="005F7693" w:rsidRPr="004149CE">
        <w:rPr>
          <w:rFonts w:ascii="Arial" w:hAnsi="Arial" w:cs="Arial"/>
          <w:b/>
          <w:sz w:val="18"/>
          <w:szCs w:val="18"/>
        </w:rPr>
        <w:t xml:space="preserve">(typ </w:t>
      </w:r>
      <w:r w:rsidR="00E61215" w:rsidRPr="004149CE">
        <w:rPr>
          <w:rFonts w:ascii="Arial" w:hAnsi="Arial" w:cs="Arial"/>
          <w:b/>
          <w:sz w:val="18"/>
          <w:szCs w:val="18"/>
        </w:rPr>
        <w:t>2</w:t>
      </w:r>
      <w:r w:rsidR="005F7693" w:rsidRPr="004149CE">
        <w:rPr>
          <w:rFonts w:ascii="Arial" w:hAnsi="Arial" w:cs="Arial"/>
          <w:b/>
          <w:sz w:val="18"/>
          <w:szCs w:val="18"/>
        </w:rPr>
        <w:t xml:space="preserve">) </w:t>
      </w:r>
      <w:r w:rsidR="00ED4071" w:rsidRPr="004149CE">
        <w:rPr>
          <w:rFonts w:ascii="Arial" w:hAnsi="Arial" w:cs="Arial"/>
          <w:b/>
          <w:sz w:val="18"/>
          <w:szCs w:val="18"/>
        </w:rPr>
        <w:t>Regionalnego Programu Operacyjnego Województwa Warmińsko-Mazurskiego na lata 2014-2020</w:t>
      </w:r>
    </w:p>
    <w:p w:rsidR="004149CE" w:rsidRPr="004149CE" w:rsidRDefault="004149CE" w:rsidP="004149CE">
      <w:pPr>
        <w:jc w:val="center"/>
        <w:rPr>
          <w:rFonts w:ascii="Arial" w:hAnsi="Arial" w:cs="Arial"/>
          <w:b/>
          <w:sz w:val="18"/>
          <w:szCs w:val="18"/>
        </w:rPr>
      </w:pPr>
    </w:p>
    <w:tbl>
      <w:tblPr>
        <w:tblW w:w="502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3077"/>
        <w:gridCol w:w="5947"/>
        <w:gridCol w:w="4676"/>
      </w:tblGrid>
      <w:tr w:rsidR="004149CE" w:rsidRPr="004149CE" w:rsidTr="00BA2CA8">
        <w:trPr>
          <w:trHeight w:val="890"/>
          <w:jc w:val="center"/>
        </w:trPr>
        <w:tc>
          <w:tcPr>
            <w:tcW w:w="5000" w:type="pct"/>
            <w:gridSpan w:val="4"/>
            <w:shd w:val="clear" w:color="auto" w:fill="B2A1C7"/>
          </w:tcPr>
          <w:p w:rsidR="004149CE" w:rsidRPr="004149CE" w:rsidRDefault="004149CE" w:rsidP="00BA2CA8">
            <w:pPr>
              <w:pStyle w:val="Default"/>
              <w:spacing w:before="120" w:after="120"/>
              <w:jc w:val="center"/>
              <w:rPr>
                <w:rFonts w:ascii="Arial" w:hAnsi="Arial" w:cs="Arial"/>
                <w:b/>
                <w:bCs/>
                <w:color w:val="auto"/>
                <w:sz w:val="18"/>
                <w:szCs w:val="18"/>
              </w:rPr>
            </w:pPr>
            <w:r w:rsidRPr="004149CE">
              <w:rPr>
                <w:rFonts w:ascii="Arial" w:hAnsi="Arial" w:cs="Arial"/>
                <w:b/>
                <w:bCs/>
                <w:color w:val="auto"/>
                <w:sz w:val="18"/>
                <w:szCs w:val="18"/>
              </w:rPr>
              <w:t>WARUNKI FORMALNE WYBORU PROJEKTÓW KONKURSOWYCH W RAMACH REGIONALNEGO PROGRAMU OPERACYJNEGO WOJEWÓDZTWA WARMIŃSKO-MAZURSKIEGO NA LATA 2014-2020</w:t>
            </w:r>
          </w:p>
          <w:p w:rsidR="004149CE" w:rsidRPr="004149CE" w:rsidRDefault="004149CE" w:rsidP="00BA2CA8">
            <w:pPr>
              <w:pStyle w:val="Default"/>
              <w:spacing w:before="120" w:after="120"/>
              <w:jc w:val="center"/>
              <w:rPr>
                <w:rFonts w:ascii="Arial" w:hAnsi="Arial" w:cs="Arial"/>
                <w:bCs/>
                <w:i/>
                <w:color w:val="auto"/>
                <w:sz w:val="18"/>
                <w:szCs w:val="18"/>
              </w:rPr>
            </w:pPr>
            <w:r w:rsidRPr="004149CE">
              <w:rPr>
                <w:rFonts w:ascii="Arial" w:hAnsi="Arial" w:cs="Arial"/>
                <w:bCs/>
                <w:i/>
                <w:iCs/>
                <w:sz w:val="18"/>
                <w:szCs w:val="18"/>
              </w:rPr>
              <w:t>Wezwanie do uzupełnienia lub poprawienia wniosku nastąpi zgodnie z art. 43 Ustawy z dnia 11 lipca 2014 r. o zasadach realizacji programów w zakresie polityki spójności finansowanych w perspektywie finansowej 2014-2020.</w:t>
            </w:r>
          </w:p>
        </w:tc>
      </w:tr>
      <w:tr w:rsidR="004149CE" w:rsidRPr="004149CE" w:rsidTr="00BA2CA8">
        <w:trPr>
          <w:trHeight w:val="429"/>
          <w:jc w:val="center"/>
        </w:trPr>
        <w:tc>
          <w:tcPr>
            <w:tcW w:w="204" w:type="pct"/>
            <w:vMerge w:val="restart"/>
            <w:shd w:val="clear" w:color="auto" w:fill="B2A1C7"/>
            <w:vAlign w:val="center"/>
          </w:tcPr>
          <w:p w:rsidR="004149CE" w:rsidRPr="004149CE" w:rsidRDefault="004149CE" w:rsidP="00BA2CA8">
            <w:pPr>
              <w:keepNext/>
              <w:tabs>
                <w:tab w:val="left" w:pos="435"/>
              </w:tabs>
              <w:snapToGrid w:val="0"/>
              <w:spacing w:before="120" w:after="120"/>
              <w:rPr>
                <w:rFonts w:ascii="Arial" w:hAnsi="Arial" w:cs="Arial"/>
                <w:b/>
                <w:iCs/>
                <w:sz w:val="18"/>
                <w:szCs w:val="18"/>
              </w:rPr>
            </w:pPr>
            <w:r w:rsidRPr="004149CE">
              <w:rPr>
                <w:rFonts w:ascii="Arial" w:hAnsi="Arial" w:cs="Arial"/>
                <w:b/>
                <w:iCs/>
                <w:sz w:val="18"/>
                <w:szCs w:val="18"/>
              </w:rPr>
              <w:t>Lp.</w:t>
            </w:r>
          </w:p>
        </w:tc>
        <w:tc>
          <w:tcPr>
            <w:tcW w:w="1077" w:type="pct"/>
            <w:vMerge w:val="restart"/>
            <w:shd w:val="clear" w:color="auto" w:fill="B2A1C7"/>
            <w:vAlign w:val="center"/>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r w:rsidRPr="004149CE">
              <w:rPr>
                <w:rFonts w:ascii="Arial" w:hAnsi="Arial" w:cs="Arial"/>
                <w:b/>
                <w:iCs/>
                <w:sz w:val="18"/>
                <w:szCs w:val="18"/>
              </w:rPr>
              <w:t xml:space="preserve">Nazwa warunku </w:t>
            </w:r>
          </w:p>
        </w:tc>
        <w:tc>
          <w:tcPr>
            <w:tcW w:w="2082" w:type="pct"/>
            <w:vMerge w:val="restart"/>
            <w:shd w:val="clear" w:color="auto" w:fill="B2A1C7"/>
            <w:vAlign w:val="center"/>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r w:rsidRPr="004149CE">
              <w:rPr>
                <w:rFonts w:ascii="Arial" w:hAnsi="Arial" w:cs="Arial"/>
                <w:b/>
                <w:iCs/>
                <w:sz w:val="18"/>
                <w:szCs w:val="18"/>
              </w:rPr>
              <w:t>Definicja warunku</w:t>
            </w:r>
          </w:p>
        </w:tc>
        <w:tc>
          <w:tcPr>
            <w:tcW w:w="1637" w:type="pct"/>
            <w:vMerge w:val="restart"/>
            <w:shd w:val="clear" w:color="auto" w:fill="B2A1C7"/>
            <w:vAlign w:val="center"/>
          </w:tcPr>
          <w:p w:rsidR="004149CE" w:rsidRPr="004149CE" w:rsidRDefault="004149CE" w:rsidP="00BA2CA8">
            <w:pPr>
              <w:pStyle w:val="Tekstpodstawowy"/>
              <w:keepNext/>
              <w:tabs>
                <w:tab w:val="left" w:pos="435"/>
              </w:tabs>
              <w:snapToGrid w:val="0"/>
              <w:spacing w:before="120" w:after="120"/>
              <w:rPr>
                <w:rFonts w:ascii="Arial" w:hAnsi="Arial" w:cs="Arial"/>
                <w:bCs/>
                <w:strike/>
                <w:sz w:val="18"/>
                <w:szCs w:val="18"/>
              </w:rPr>
            </w:pPr>
            <w:r w:rsidRPr="004149CE">
              <w:rPr>
                <w:rFonts w:ascii="Arial" w:hAnsi="Arial" w:cs="Arial"/>
                <w:iCs/>
                <w:sz w:val="18"/>
                <w:szCs w:val="18"/>
              </w:rPr>
              <w:t>Opis warunku</w:t>
            </w:r>
          </w:p>
        </w:tc>
      </w:tr>
      <w:tr w:rsidR="004149CE" w:rsidRPr="004149CE" w:rsidTr="004149CE">
        <w:trPr>
          <w:trHeight w:val="447"/>
          <w:jc w:val="center"/>
        </w:trPr>
        <w:tc>
          <w:tcPr>
            <w:tcW w:w="204" w:type="pct"/>
            <w:vMerge/>
            <w:shd w:val="clear" w:color="auto" w:fill="B2A1C7"/>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p>
        </w:tc>
        <w:tc>
          <w:tcPr>
            <w:tcW w:w="1077" w:type="pct"/>
            <w:vMerge/>
            <w:shd w:val="clear" w:color="auto" w:fill="B2A1C7"/>
            <w:vAlign w:val="center"/>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p>
        </w:tc>
        <w:tc>
          <w:tcPr>
            <w:tcW w:w="2082" w:type="pct"/>
            <w:vMerge/>
            <w:shd w:val="clear" w:color="auto" w:fill="B2A1C7"/>
            <w:vAlign w:val="center"/>
          </w:tcPr>
          <w:p w:rsidR="004149CE" w:rsidRPr="004149CE" w:rsidRDefault="004149CE" w:rsidP="00BA2CA8">
            <w:pPr>
              <w:keepNext/>
              <w:tabs>
                <w:tab w:val="left" w:pos="435"/>
              </w:tabs>
              <w:snapToGrid w:val="0"/>
              <w:spacing w:before="120" w:after="120"/>
              <w:jc w:val="center"/>
              <w:rPr>
                <w:rFonts w:ascii="Arial" w:hAnsi="Arial" w:cs="Arial"/>
                <w:b/>
                <w:iCs/>
                <w:sz w:val="18"/>
                <w:szCs w:val="18"/>
              </w:rPr>
            </w:pPr>
          </w:p>
        </w:tc>
        <w:tc>
          <w:tcPr>
            <w:tcW w:w="1637" w:type="pct"/>
            <w:vMerge/>
            <w:shd w:val="clear" w:color="auto" w:fill="B2A1C7"/>
            <w:vAlign w:val="center"/>
          </w:tcPr>
          <w:p w:rsidR="004149CE" w:rsidRPr="004149CE" w:rsidRDefault="004149CE" w:rsidP="00BA2CA8">
            <w:pPr>
              <w:pStyle w:val="Tekstpodstawowy"/>
              <w:keepNext/>
              <w:tabs>
                <w:tab w:val="left" w:pos="435"/>
              </w:tabs>
              <w:snapToGrid w:val="0"/>
              <w:spacing w:before="120" w:after="120"/>
              <w:rPr>
                <w:rFonts w:ascii="Arial" w:hAnsi="Arial" w:cs="Arial"/>
                <w:bCs/>
                <w:strike/>
                <w:sz w:val="18"/>
                <w:szCs w:val="18"/>
              </w:rPr>
            </w:pPr>
          </w:p>
        </w:tc>
      </w:tr>
      <w:tr w:rsidR="004149CE" w:rsidRPr="004149CE" w:rsidTr="00BA2CA8">
        <w:trPr>
          <w:trHeight w:val="1576"/>
          <w:jc w:val="center"/>
        </w:trPr>
        <w:tc>
          <w:tcPr>
            <w:tcW w:w="204" w:type="pct"/>
            <w:vAlign w:val="center"/>
          </w:tcPr>
          <w:p w:rsidR="004149CE" w:rsidRPr="004149CE" w:rsidRDefault="004149CE"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1.</w:t>
            </w:r>
          </w:p>
        </w:tc>
        <w:tc>
          <w:tcPr>
            <w:tcW w:w="1077"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color w:val="auto"/>
                <w:sz w:val="18"/>
                <w:szCs w:val="18"/>
              </w:rPr>
              <w:t>Kompletność wniosku i załączników</w:t>
            </w:r>
          </w:p>
        </w:tc>
        <w:tc>
          <w:tcPr>
            <w:tcW w:w="2082" w:type="pct"/>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Wniosek o dofinansowanie i załączniki są kompletne, spójne i sporządzone zgodnie z instrukcją wypełniania wniosku o dofinansowanie i regulaminem konkursu</w:t>
            </w:r>
          </w:p>
        </w:tc>
        <w:tc>
          <w:tcPr>
            <w:tcW w:w="1637" w:type="pct"/>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Warunek formalny zerojedynkowy.</w:t>
            </w:r>
          </w:p>
          <w:p w:rsidR="004149CE" w:rsidRPr="004149CE" w:rsidRDefault="004149CE" w:rsidP="004149CE">
            <w:pPr>
              <w:pStyle w:val="Tekstpodstawowy"/>
              <w:keepNext/>
              <w:tabs>
                <w:tab w:val="left" w:pos="435"/>
              </w:tabs>
              <w:snapToGrid w:val="0"/>
              <w:jc w:val="both"/>
              <w:rPr>
                <w:rFonts w:ascii="Arial" w:hAnsi="Arial" w:cs="Arial"/>
                <w:bCs/>
                <w:sz w:val="18"/>
                <w:szCs w:val="18"/>
                <w:u w:val="single"/>
              </w:rPr>
            </w:pPr>
            <w:r w:rsidRPr="004149CE">
              <w:rPr>
                <w:rFonts w:ascii="Arial" w:hAnsi="Arial" w:cs="Arial"/>
                <w:sz w:val="18"/>
                <w:szCs w:val="18"/>
                <w:lang w:eastAsia="en-US"/>
              </w:rPr>
              <w:t>Ocena spełniania warunku polega na przypisaniu wartości logicznych „tak” lub „nie”.</w:t>
            </w:r>
          </w:p>
        </w:tc>
      </w:tr>
      <w:tr w:rsidR="004149CE" w:rsidRPr="004149CE" w:rsidTr="00BA2CA8">
        <w:trPr>
          <w:trHeight w:val="558"/>
          <w:jc w:val="center"/>
        </w:trPr>
        <w:tc>
          <w:tcPr>
            <w:tcW w:w="204" w:type="pct"/>
            <w:vAlign w:val="center"/>
          </w:tcPr>
          <w:p w:rsidR="004149CE" w:rsidRPr="004149CE" w:rsidRDefault="004149CE"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2.</w:t>
            </w:r>
          </w:p>
        </w:tc>
        <w:tc>
          <w:tcPr>
            <w:tcW w:w="1077"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color w:val="auto"/>
                <w:sz w:val="18"/>
                <w:szCs w:val="18"/>
              </w:rPr>
              <w:t>Forma złożenia wniosku i załączników</w:t>
            </w:r>
          </w:p>
        </w:tc>
        <w:tc>
          <w:tcPr>
            <w:tcW w:w="2082"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sz w:val="18"/>
                <w:szCs w:val="18"/>
              </w:rPr>
              <w:t>Wniosek o dofinansowanie wraz z załącznikami został złożony formie określonej w regulaminie konkursu</w:t>
            </w:r>
          </w:p>
        </w:tc>
        <w:tc>
          <w:tcPr>
            <w:tcW w:w="1637" w:type="pct"/>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Warunek formalny zerojedynkowy.</w:t>
            </w:r>
          </w:p>
          <w:p w:rsidR="004149CE" w:rsidRPr="004149CE" w:rsidRDefault="004149CE" w:rsidP="004149CE">
            <w:pPr>
              <w:pStyle w:val="Tekstpodstawowy"/>
              <w:keepNext/>
              <w:tabs>
                <w:tab w:val="left" w:pos="435"/>
              </w:tabs>
              <w:snapToGrid w:val="0"/>
              <w:jc w:val="both"/>
              <w:rPr>
                <w:rFonts w:ascii="Arial" w:hAnsi="Arial" w:cs="Arial"/>
                <w:bCs/>
                <w:sz w:val="18"/>
                <w:szCs w:val="18"/>
                <w:u w:val="single"/>
              </w:rPr>
            </w:pPr>
            <w:r w:rsidRPr="004149CE">
              <w:rPr>
                <w:rFonts w:ascii="Arial" w:hAnsi="Arial" w:cs="Arial"/>
                <w:sz w:val="18"/>
                <w:szCs w:val="18"/>
                <w:lang w:eastAsia="en-US"/>
              </w:rPr>
              <w:t>Ocena spełniania warunku polega na przypisaniu  wartości logicznych „tak” lub „nie”.</w:t>
            </w:r>
          </w:p>
        </w:tc>
      </w:tr>
      <w:tr w:rsidR="004149CE" w:rsidRPr="004149CE" w:rsidTr="00BA2CA8">
        <w:trPr>
          <w:trHeight w:val="558"/>
          <w:jc w:val="center"/>
        </w:trPr>
        <w:tc>
          <w:tcPr>
            <w:tcW w:w="204" w:type="pct"/>
            <w:vAlign w:val="center"/>
          </w:tcPr>
          <w:p w:rsidR="004149CE" w:rsidRPr="004149CE" w:rsidRDefault="004149CE"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3.</w:t>
            </w:r>
          </w:p>
        </w:tc>
        <w:tc>
          <w:tcPr>
            <w:tcW w:w="1077"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color w:val="auto"/>
                <w:sz w:val="18"/>
                <w:szCs w:val="18"/>
              </w:rPr>
              <w:t xml:space="preserve">Termin złożenia wniosku i załączników </w:t>
            </w:r>
          </w:p>
        </w:tc>
        <w:tc>
          <w:tcPr>
            <w:tcW w:w="2082" w:type="pct"/>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sz w:val="18"/>
                <w:szCs w:val="18"/>
              </w:rPr>
              <w:t>Wniosek o dofinansowanie wraz z załącznikami został złożony w terminie określonym w regulaminie konkursu</w:t>
            </w:r>
          </w:p>
        </w:tc>
        <w:tc>
          <w:tcPr>
            <w:tcW w:w="1637" w:type="pct"/>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Warunek formalny zerojedynkowy.</w:t>
            </w:r>
          </w:p>
          <w:p w:rsidR="004149CE" w:rsidRPr="004149CE" w:rsidRDefault="004149CE" w:rsidP="004149CE">
            <w:pPr>
              <w:jc w:val="both"/>
              <w:rPr>
                <w:rFonts w:ascii="Arial" w:hAnsi="Arial" w:cs="Arial"/>
                <w:sz w:val="18"/>
                <w:szCs w:val="18"/>
              </w:rPr>
            </w:pPr>
            <w:r w:rsidRPr="004149CE">
              <w:rPr>
                <w:rFonts w:ascii="Arial" w:hAnsi="Arial" w:cs="Arial"/>
                <w:sz w:val="18"/>
                <w:szCs w:val="18"/>
                <w:lang w:eastAsia="en-US"/>
              </w:rPr>
              <w:t>Ocena spełniania warunku polega na przypisaniu wartości logicznych „tak” lub „nie”.</w:t>
            </w:r>
          </w:p>
        </w:tc>
      </w:tr>
    </w:tbl>
    <w:p w:rsidR="004149CE" w:rsidRPr="004149CE" w:rsidRDefault="004149CE" w:rsidP="004149CE">
      <w:pPr>
        <w:jc w:val="center"/>
        <w:rPr>
          <w:rFonts w:ascii="Arial" w:hAnsi="Arial" w:cs="Arial"/>
          <w:b/>
          <w:sz w:val="18"/>
          <w:szCs w:val="18"/>
        </w:rPr>
      </w:pPr>
    </w:p>
    <w:p w:rsidR="004149CE" w:rsidRDefault="004149CE" w:rsidP="004149CE">
      <w:pPr>
        <w:jc w:val="center"/>
        <w:rPr>
          <w:rFonts w:ascii="Arial" w:hAnsi="Arial" w:cs="Arial"/>
          <w:b/>
          <w:sz w:val="18"/>
          <w:szCs w:val="18"/>
        </w:rPr>
      </w:pPr>
    </w:p>
    <w:p w:rsidR="004149CE" w:rsidRDefault="004149CE" w:rsidP="004149CE">
      <w:pPr>
        <w:jc w:val="center"/>
        <w:rPr>
          <w:rFonts w:ascii="Arial" w:hAnsi="Arial" w:cs="Arial"/>
          <w:b/>
          <w:sz w:val="18"/>
          <w:szCs w:val="18"/>
        </w:rPr>
      </w:pPr>
    </w:p>
    <w:p w:rsidR="004149CE" w:rsidRPr="004149CE" w:rsidRDefault="004149CE" w:rsidP="004149CE">
      <w:pPr>
        <w:jc w:val="center"/>
        <w:rPr>
          <w:rFonts w:ascii="Arial" w:hAnsi="Arial" w:cs="Arial"/>
          <w:b/>
          <w:sz w:val="18"/>
          <w:szCs w:val="18"/>
        </w:rPr>
      </w:pPr>
    </w:p>
    <w:p w:rsidR="004149CE" w:rsidRPr="004149CE" w:rsidRDefault="004149CE" w:rsidP="004149CE">
      <w:pPr>
        <w:jc w:val="center"/>
        <w:rPr>
          <w:rFonts w:ascii="Arial" w:hAnsi="Arial" w:cs="Arial"/>
          <w:b/>
          <w:sz w:val="18"/>
          <w:szCs w:val="18"/>
        </w:rPr>
      </w:pPr>
    </w:p>
    <w:p w:rsidR="004149CE" w:rsidRPr="004149CE" w:rsidRDefault="004149CE" w:rsidP="004149CE">
      <w:pPr>
        <w:jc w:val="center"/>
        <w:outlineLvl w:val="1"/>
        <w:rPr>
          <w:rFonts w:ascii="Arial" w:hAnsi="Arial" w:cs="Arial"/>
          <w:sz w:val="18"/>
          <w:szCs w:val="18"/>
        </w:rPr>
      </w:pPr>
    </w:p>
    <w:tbl>
      <w:tblPr>
        <w:tblpPr w:leftFromText="141" w:rightFromText="141" w:vertAnchor="text" w:tblpX="-91" w:tblpY="1"/>
        <w:tblOverlap w:val="never"/>
        <w:tblW w:w="14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9"/>
        <w:gridCol w:w="2764"/>
        <w:gridCol w:w="6379"/>
        <w:gridCol w:w="4536"/>
      </w:tblGrid>
      <w:tr w:rsidR="004149CE" w:rsidRPr="004149CE" w:rsidTr="00BA2CA8">
        <w:tc>
          <w:tcPr>
            <w:tcW w:w="14318" w:type="dxa"/>
            <w:gridSpan w:val="4"/>
            <w:shd w:val="clear" w:color="auto" w:fill="B2A1C7"/>
            <w:vAlign w:val="center"/>
          </w:tcPr>
          <w:p w:rsidR="004149CE" w:rsidRPr="004149CE" w:rsidRDefault="004149CE" w:rsidP="00BA2CA8">
            <w:pPr>
              <w:pStyle w:val="Default"/>
              <w:spacing w:before="120" w:after="120"/>
              <w:ind w:firstLine="357"/>
              <w:jc w:val="center"/>
              <w:rPr>
                <w:rFonts w:ascii="Arial" w:hAnsi="Arial" w:cs="Arial"/>
                <w:b/>
                <w:bCs/>
                <w:sz w:val="18"/>
                <w:szCs w:val="18"/>
              </w:rPr>
            </w:pPr>
            <w:r w:rsidRPr="004149CE">
              <w:rPr>
                <w:rFonts w:ascii="Arial" w:hAnsi="Arial" w:cs="Arial"/>
                <w:b/>
                <w:bCs/>
                <w:sz w:val="18"/>
                <w:szCs w:val="18"/>
              </w:rPr>
              <w:lastRenderedPageBreak/>
              <w:t>KRYTERIA FORMALNE WYBORU PROJEKTÓW (OBLIGATORYJNE)</w:t>
            </w:r>
          </w:p>
          <w:p w:rsidR="004149CE" w:rsidRPr="004149CE" w:rsidRDefault="004149CE" w:rsidP="00BA2CA8">
            <w:pPr>
              <w:pStyle w:val="Default"/>
              <w:spacing w:before="120" w:after="120"/>
              <w:ind w:firstLine="357"/>
              <w:jc w:val="center"/>
              <w:rPr>
                <w:rFonts w:ascii="Arial" w:hAnsi="Arial" w:cs="Arial"/>
                <w:b/>
                <w:bCs/>
                <w:sz w:val="18"/>
                <w:szCs w:val="18"/>
              </w:rPr>
            </w:pPr>
            <w:r w:rsidRPr="004149CE">
              <w:rPr>
                <w:rFonts w:ascii="Arial" w:hAnsi="Arial" w:cs="Arial"/>
                <w:bCs/>
                <w:i/>
                <w:sz w:val="18"/>
                <w:szCs w:val="18"/>
              </w:rPr>
              <w:t>Projekty niespełniające kryteriów formalnych są odrzucane i nie podlegają dalszej ocenie.</w:t>
            </w:r>
          </w:p>
        </w:tc>
      </w:tr>
      <w:tr w:rsidR="004149CE" w:rsidRPr="004149CE" w:rsidTr="00BA2CA8">
        <w:trPr>
          <w:trHeight w:val="260"/>
        </w:trPr>
        <w:tc>
          <w:tcPr>
            <w:tcW w:w="639" w:type="dxa"/>
            <w:vMerge w:val="restart"/>
            <w:shd w:val="clear" w:color="auto" w:fill="B2A1C7"/>
            <w:vAlign w:val="center"/>
          </w:tcPr>
          <w:p w:rsidR="004149CE" w:rsidRPr="004149CE" w:rsidRDefault="004149CE" w:rsidP="00BA2CA8">
            <w:pPr>
              <w:rPr>
                <w:rFonts w:ascii="Arial" w:hAnsi="Arial" w:cs="Arial"/>
                <w:sz w:val="18"/>
                <w:szCs w:val="18"/>
              </w:rPr>
            </w:pPr>
            <w:r w:rsidRPr="004149CE">
              <w:rPr>
                <w:rFonts w:ascii="Arial" w:hAnsi="Arial" w:cs="Arial"/>
                <w:b/>
                <w:iCs/>
                <w:sz w:val="18"/>
                <w:szCs w:val="18"/>
              </w:rPr>
              <w:t>Lp.</w:t>
            </w:r>
          </w:p>
        </w:tc>
        <w:tc>
          <w:tcPr>
            <w:tcW w:w="2764" w:type="dxa"/>
            <w:vMerge w:val="restart"/>
            <w:shd w:val="clear" w:color="auto" w:fill="B2A1C7"/>
            <w:vAlign w:val="center"/>
          </w:tcPr>
          <w:p w:rsidR="004149CE" w:rsidRPr="004149CE" w:rsidRDefault="004149CE" w:rsidP="00BA2CA8">
            <w:pPr>
              <w:keepNext/>
              <w:tabs>
                <w:tab w:val="left" w:pos="435"/>
              </w:tabs>
              <w:snapToGrid w:val="0"/>
              <w:ind w:firstLine="70"/>
              <w:jc w:val="center"/>
              <w:rPr>
                <w:rFonts w:ascii="Arial" w:hAnsi="Arial" w:cs="Arial"/>
                <w:b/>
                <w:iCs/>
                <w:sz w:val="18"/>
                <w:szCs w:val="18"/>
              </w:rPr>
            </w:pPr>
            <w:r w:rsidRPr="004149CE">
              <w:rPr>
                <w:rFonts w:ascii="Arial" w:hAnsi="Arial" w:cs="Arial"/>
                <w:b/>
                <w:iCs/>
                <w:sz w:val="18"/>
                <w:szCs w:val="18"/>
              </w:rPr>
              <w:t>Nazwa kryterium</w:t>
            </w:r>
          </w:p>
        </w:tc>
        <w:tc>
          <w:tcPr>
            <w:tcW w:w="6379" w:type="dxa"/>
            <w:vMerge w:val="restart"/>
            <w:shd w:val="clear" w:color="auto" w:fill="B2A1C7"/>
            <w:vAlign w:val="center"/>
          </w:tcPr>
          <w:p w:rsidR="004149CE" w:rsidRPr="004149CE" w:rsidRDefault="004149CE" w:rsidP="00BA2CA8">
            <w:pPr>
              <w:keepNext/>
              <w:tabs>
                <w:tab w:val="left" w:pos="435"/>
              </w:tabs>
              <w:snapToGrid w:val="0"/>
              <w:jc w:val="center"/>
              <w:rPr>
                <w:rFonts w:ascii="Arial" w:hAnsi="Arial" w:cs="Arial"/>
                <w:b/>
                <w:iCs/>
                <w:sz w:val="18"/>
                <w:szCs w:val="18"/>
              </w:rPr>
            </w:pPr>
            <w:r w:rsidRPr="004149CE">
              <w:rPr>
                <w:rFonts w:ascii="Arial" w:hAnsi="Arial" w:cs="Arial"/>
                <w:b/>
                <w:iCs/>
                <w:sz w:val="18"/>
                <w:szCs w:val="18"/>
              </w:rPr>
              <w:t>Definicja kryterium</w:t>
            </w:r>
          </w:p>
        </w:tc>
        <w:tc>
          <w:tcPr>
            <w:tcW w:w="4536" w:type="dxa"/>
            <w:vMerge w:val="restart"/>
            <w:shd w:val="clear" w:color="auto" w:fill="B2A1C7"/>
            <w:vAlign w:val="center"/>
          </w:tcPr>
          <w:p w:rsidR="004149CE" w:rsidRPr="004149CE" w:rsidRDefault="004149CE" w:rsidP="00BA2CA8">
            <w:pPr>
              <w:pStyle w:val="Tekstpodstawowy"/>
              <w:keepNext/>
              <w:tabs>
                <w:tab w:val="left" w:pos="435"/>
              </w:tabs>
              <w:snapToGrid w:val="0"/>
              <w:rPr>
                <w:rFonts w:ascii="Arial" w:hAnsi="Arial" w:cs="Arial"/>
                <w:bCs/>
                <w:strike/>
                <w:sz w:val="18"/>
                <w:szCs w:val="18"/>
                <w:lang w:eastAsia="en-US"/>
              </w:rPr>
            </w:pPr>
            <w:r w:rsidRPr="004149CE">
              <w:rPr>
                <w:rFonts w:ascii="Arial" w:hAnsi="Arial" w:cs="Arial"/>
                <w:bCs/>
                <w:iCs/>
                <w:sz w:val="18"/>
                <w:szCs w:val="18"/>
                <w:lang w:eastAsia="en-US"/>
              </w:rPr>
              <w:t xml:space="preserve">Opis </w:t>
            </w:r>
            <w:r w:rsidRPr="004149CE">
              <w:rPr>
                <w:rFonts w:ascii="Arial" w:hAnsi="Arial" w:cs="Arial"/>
                <w:iCs/>
                <w:sz w:val="18"/>
                <w:szCs w:val="18"/>
                <w:lang w:eastAsia="en-US"/>
              </w:rPr>
              <w:t>kryterium</w:t>
            </w:r>
          </w:p>
        </w:tc>
      </w:tr>
      <w:tr w:rsidR="004149CE" w:rsidRPr="004149CE" w:rsidTr="00BA2CA8">
        <w:trPr>
          <w:trHeight w:val="260"/>
        </w:trPr>
        <w:tc>
          <w:tcPr>
            <w:tcW w:w="639" w:type="dxa"/>
            <w:vMerge/>
            <w:shd w:val="clear" w:color="auto" w:fill="B2A1C7"/>
            <w:vAlign w:val="center"/>
          </w:tcPr>
          <w:p w:rsidR="004149CE" w:rsidRPr="004149CE" w:rsidRDefault="004149CE" w:rsidP="00BA2CA8">
            <w:pPr>
              <w:jc w:val="center"/>
              <w:rPr>
                <w:rFonts w:ascii="Arial" w:hAnsi="Arial" w:cs="Arial"/>
                <w:sz w:val="18"/>
                <w:szCs w:val="18"/>
              </w:rPr>
            </w:pPr>
          </w:p>
        </w:tc>
        <w:tc>
          <w:tcPr>
            <w:tcW w:w="2764" w:type="dxa"/>
            <w:vMerge/>
            <w:shd w:val="clear" w:color="auto" w:fill="B2A1C7"/>
            <w:vAlign w:val="center"/>
          </w:tcPr>
          <w:p w:rsidR="004149CE" w:rsidRPr="004149CE" w:rsidRDefault="004149CE" w:rsidP="00BA2CA8">
            <w:pPr>
              <w:keepNext/>
              <w:tabs>
                <w:tab w:val="left" w:pos="435"/>
              </w:tabs>
              <w:snapToGrid w:val="0"/>
              <w:jc w:val="center"/>
              <w:rPr>
                <w:rFonts w:ascii="Arial" w:hAnsi="Arial" w:cs="Arial"/>
                <w:b/>
                <w:iCs/>
                <w:sz w:val="18"/>
                <w:szCs w:val="18"/>
              </w:rPr>
            </w:pPr>
          </w:p>
        </w:tc>
        <w:tc>
          <w:tcPr>
            <w:tcW w:w="6379" w:type="dxa"/>
            <w:vMerge/>
            <w:shd w:val="clear" w:color="auto" w:fill="B2A1C7"/>
            <w:vAlign w:val="center"/>
          </w:tcPr>
          <w:p w:rsidR="004149CE" w:rsidRPr="004149CE" w:rsidRDefault="004149CE" w:rsidP="00BA2CA8">
            <w:pPr>
              <w:keepNext/>
              <w:tabs>
                <w:tab w:val="left" w:pos="435"/>
              </w:tabs>
              <w:snapToGrid w:val="0"/>
              <w:jc w:val="center"/>
              <w:rPr>
                <w:rFonts w:ascii="Arial" w:hAnsi="Arial" w:cs="Arial"/>
                <w:b/>
                <w:iCs/>
                <w:sz w:val="18"/>
                <w:szCs w:val="18"/>
              </w:rPr>
            </w:pPr>
          </w:p>
        </w:tc>
        <w:tc>
          <w:tcPr>
            <w:tcW w:w="4536" w:type="dxa"/>
            <w:vMerge/>
            <w:shd w:val="clear" w:color="auto" w:fill="B2A1C7"/>
            <w:vAlign w:val="center"/>
          </w:tcPr>
          <w:p w:rsidR="004149CE" w:rsidRPr="004149CE" w:rsidRDefault="004149CE" w:rsidP="00BA2CA8">
            <w:pPr>
              <w:pStyle w:val="Tekstpodstawowy"/>
              <w:keepNext/>
              <w:tabs>
                <w:tab w:val="left" w:pos="435"/>
              </w:tabs>
              <w:snapToGrid w:val="0"/>
              <w:rPr>
                <w:rFonts w:ascii="Arial" w:hAnsi="Arial" w:cs="Arial"/>
                <w:bCs/>
                <w:iCs/>
                <w:sz w:val="18"/>
                <w:szCs w:val="18"/>
                <w:lang w:eastAsia="en-US"/>
              </w:rPr>
            </w:pPr>
          </w:p>
        </w:tc>
      </w:tr>
      <w:tr w:rsidR="004149CE" w:rsidRPr="004149CE" w:rsidTr="00BA2CA8">
        <w:tc>
          <w:tcPr>
            <w:tcW w:w="639" w:type="dxa"/>
            <w:vAlign w:val="center"/>
          </w:tcPr>
          <w:p w:rsidR="004149CE" w:rsidRPr="004149CE" w:rsidRDefault="004149CE" w:rsidP="004149CE">
            <w:pPr>
              <w:keepNext/>
              <w:tabs>
                <w:tab w:val="left" w:pos="435"/>
              </w:tabs>
              <w:snapToGrid w:val="0"/>
              <w:jc w:val="center"/>
              <w:rPr>
                <w:rFonts w:ascii="Arial" w:hAnsi="Arial" w:cs="Arial"/>
                <w:iCs/>
                <w:sz w:val="18"/>
                <w:szCs w:val="18"/>
              </w:rPr>
            </w:pPr>
            <w:r w:rsidRPr="004149CE">
              <w:rPr>
                <w:rFonts w:ascii="Arial" w:hAnsi="Arial" w:cs="Arial"/>
                <w:iCs/>
                <w:sz w:val="18"/>
                <w:szCs w:val="18"/>
              </w:rPr>
              <w:t>1.</w:t>
            </w:r>
          </w:p>
        </w:tc>
        <w:tc>
          <w:tcPr>
            <w:tcW w:w="2764" w:type="dxa"/>
            <w:vAlign w:val="center"/>
          </w:tcPr>
          <w:p w:rsidR="004149CE" w:rsidRPr="004149CE" w:rsidRDefault="004149CE" w:rsidP="004149CE">
            <w:pPr>
              <w:keepNext/>
              <w:tabs>
                <w:tab w:val="left" w:pos="435"/>
              </w:tabs>
              <w:snapToGrid w:val="0"/>
              <w:spacing w:before="120" w:after="120"/>
              <w:jc w:val="both"/>
              <w:rPr>
                <w:rFonts w:ascii="Arial" w:hAnsi="Arial" w:cs="Arial"/>
                <w:sz w:val="18"/>
                <w:szCs w:val="18"/>
              </w:rPr>
            </w:pPr>
            <w:r w:rsidRPr="004149CE">
              <w:rPr>
                <w:rFonts w:ascii="Arial" w:hAnsi="Arial" w:cs="Arial"/>
                <w:sz w:val="18"/>
                <w:szCs w:val="18"/>
              </w:rPr>
              <w:t>Kwalifikowanie się projektu w ramach danego działania /poddziałania zgodnie z zapisami SZOOP i regulaminu</w:t>
            </w:r>
          </w:p>
        </w:tc>
        <w:tc>
          <w:tcPr>
            <w:tcW w:w="6379" w:type="dxa"/>
            <w:vAlign w:val="center"/>
          </w:tcPr>
          <w:p w:rsidR="004149CE" w:rsidRPr="004149CE" w:rsidRDefault="004149CE" w:rsidP="004149CE">
            <w:pPr>
              <w:pStyle w:val="Tekstpodstawowy"/>
              <w:keepNext/>
              <w:snapToGrid w:val="0"/>
              <w:jc w:val="both"/>
              <w:rPr>
                <w:rFonts w:ascii="Arial" w:hAnsi="Arial" w:cs="Arial"/>
                <w:sz w:val="18"/>
                <w:szCs w:val="18"/>
                <w:lang w:eastAsia="en-US"/>
              </w:rPr>
            </w:pPr>
            <w:r w:rsidRPr="004149CE">
              <w:rPr>
                <w:rFonts w:ascii="Arial" w:hAnsi="Arial" w:cs="Arial"/>
                <w:sz w:val="18"/>
                <w:szCs w:val="18"/>
                <w:lang w:eastAsia="en-US"/>
              </w:rPr>
              <w:t>Projekt wpisuje się w założenia określone w SZOOP i regulaminie, a przyjęte założenia projektu kwalifikują go do wsparcia w ramach konkursu, w ramach którego został on złożony, w szczególności  projekt mieści się w katalogu możliwych do realizacji typów projektów w danym działaniu, wskazanych w regulaminie konkursu.</w:t>
            </w: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obligatoryjne.</w:t>
            </w:r>
          </w:p>
          <w:p w:rsidR="004149CE" w:rsidRPr="004149CE" w:rsidRDefault="004149CE" w:rsidP="004149CE">
            <w:pPr>
              <w:keepNext/>
              <w:tabs>
                <w:tab w:val="left" w:pos="435"/>
              </w:tabs>
              <w:snapToGrid w:val="0"/>
              <w:jc w:val="both"/>
              <w:rPr>
                <w:rFonts w:ascii="Arial" w:hAnsi="Arial" w:cs="Arial"/>
                <w:bCs/>
                <w:sz w:val="18"/>
                <w:szCs w:val="18"/>
              </w:rPr>
            </w:pPr>
            <w:r w:rsidRPr="004149CE">
              <w:rPr>
                <w:rFonts w:ascii="Arial" w:hAnsi="Arial" w:cs="Arial"/>
                <w:bCs/>
                <w:sz w:val="18"/>
                <w:szCs w:val="18"/>
              </w:rPr>
              <w:t>Kryterium zerojedynkowe.</w:t>
            </w:r>
          </w:p>
          <w:p w:rsidR="004149CE" w:rsidRPr="004149CE" w:rsidRDefault="004149CE" w:rsidP="004149CE">
            <w:pPr>
              <w:keepNext/>
              <w:tabs>
                <w:tab w:val="left" w:pos="435"/>
              </w:tabs>
              <w:snapToGrid w:val="0"/>
              <w:jc w:val="both"/>
              <w:rPr>
                <w:rFonts w:ascii="Arial" w:hAnsi="Arial" w:cs="Arial"/>
                <w:sz w:val="18"/>
                <w:szCs w:val="18"/>
              </w:rPr>
            </w:pPr>
            <w:r w:rsidRPr="004149CE">
              <w:rPr>
                <w:rFonts w:ascii="Arial" w:hAnsi="Arial" w:cs="Arial"/>
                <w:sz w:val="18"/>
                <w:szCs w:val="18"/>
              </w:rPr>
              <w:t>Ocena spełniania kryteriów polega na przypisaniu im wartości logicznych „tak” lub  „nie”</w:t>
            </w:r>
            <w:r w:rsidRPr="004149CE">
              <w:rPr>
                <w:rFonts w:ascii="Arial" w:hAnsi="Arial" w:cs="Arial"/>
                <w:strike/>
                <w:sz w:val="18"/>
                <w:szCs w:val="18"/>
              </w:rPr>
              <w:t>.</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 xml:space="preserve">Spełnienie kryterium jest konieczne do przyznania dofinansowania. </w:t>
            </w:r>
          </w:p>
        </w:tc>
      </w:tr>
      <w:tr w:rsidR="004149CE" w:rsidRPr="004149CE" w:rsidTr="00BA2CA8">
        <w:tc>
          <w:tcPr>
            <w:tcW w:w="639"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2.</w:t>
            </w:r>
          </w:p>
        </w:tc>
        <w:tc>
          <w:tcPr>
            <w:tcW w:w="2764" w:type="dxa"/>
            <w:vAlign w:val="center"/>
          </w:tcPr>
          <w:p w:rsidR="004149CE" w:rsidRPr="004149CE" w:rsidRDefault="004149CE" w:rsidP="004149CE">
            <w:pPr>
              <w:keepNext/>
              <w:tabs>
                <w:tab w:val="left" w:pos="435"/>
              </w:tabs>
              <w:snapToGrid w:val="0"/>
              <w:spacing w:before="120" w:after="120"/>
              <w:jc w:val="both"/>
              <w:rPr>
                <w:rFonts w:ascii="Arial" w:hAnsi="Arial" w:cs="Arial"/>
                <w:sz w:val="18"/>
                <w:szCs w:val="18"/>
              </w:rPr>
            </w:pPr>
            <w:r w:rsidRPr="004149CE">
              <w:rPr>
                <w:rFonts w:ascii="Arial" w:hAnsi="Arial" w:cs="Arial"/>
                <w:sz w:val="18"/>
                <w:szCs w:val="18"/>
              </w:rPr>
              <w:t>Niepodleganie wykluczeniu z  możliwości ubiegania się o dofinansowanie ze środków UE na podstawie odrębnych przepisów.</w:t>
            </w:r>
          </w:p>
          <w:p w:rsidR="004149CE" w:rsidRPr="004149CE" w:rsidRDefault="004149CE" w:rsidP="004149CE">
            <w:pPr>
              <w:keepNext/>
              <w:tabs>
                <w:tab w:val="left" w:pos="435"/>
              </w:tabs>
              <w:snapToGrid w:val="0"/>
              <w:spacing w:before="120" w:after="120"/>
              <w:jc w:val="both"/>
              <w:rPr>
                <w:rFonts w:ascii="Arial" w:hAnsi="Arial" w:cs="Arial"/>
                <w:iCs/>
                <w:sz w:val="18"/>
                <w:szCs w:val="18"/>
              </w:rPr>
            </w:pPr>
          </w:p>
        </w:tc>
        <w:tc>
          <w:tcPr>
            <w:tcW w:w="6379" w:type="dxa"/>
            <w:vAlign w:val="center"/>
          </w:tcPr>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Wnioskodawca oraz partnerzy (o ile dotyczy) nie podlegają wykluczeniu z możliwości otrzymania dofinansowania, w tym wykluczeniu, o którym mowa w:</w:t>
            </w:r>
          </w:p>
          <w:p w:rsidR="004149CE" w:rsidRPr="004149CE" w:rsidRDefault="004149CE" w:rsidP="004149CE">
            <w:pPr>
              <w:pStyle w:val="Tekstpodstawowy"/>
              <w:keepNext/>
              <w:numPr>
                <w:ilvl w:val="0"/>
                <w:numId w:val="4"/>
              </w:numPr>
              <w:tabs>
                <w:tab w:val="clear" w:pos="720"/>
                <w:tab w:val="left" w:pos="0"/>
              </w:tabs>
              <w:snapToGrid w:val="0"/>
              <w:ind w:left="270" w:hanging="270"/>
              <w:jc w:val="both"/>
              <w:rPr>
                <w:rFonts w:ascii="Arial" w:hAnsi="Arial" w:cs="Arial"/>
                <w:sz w:val="18"/>
                <w:szCs w:val="18"/>
                <w:lang w:eastAsia="en-US"/>
              </w:rPr>
            </w:pPr>
            <w:r w:rsidRPr="004149CE">
              <w:rPr>
                <w:rFonts w:ascii="Arial" w:hAnsi="Arial" w:cs="Arial"/>
                <w:sz w:val="18"/>
                <w:szCs w:val="18"/>
                <w:lang w:eastAsia="en-US"/>
              </w:rPr>
              <w:t>ustawie z dnia 27 sierpnia 2009 r. o finansach publicznych;</w:t>
            </w:r>
          </w:p>
          <w:p w:rsidR="004149CE" w:rsidRPr="004149CE" w:rsidRDefault="004149CE" w:rsidP="004149CE">
            <w:pPr>
              <w:pStyle w:val="Tekstkomentarza"/>
              <w:ind w:left="272" w:hanging="272"/>
              <w:jc w:val="both"/>
              <w:rPr>
                <w:rFonts w:ascii="Arial" w:hAnsi="Arial" w:cs="Arial"/>
                <w:sz w:val="18"/>
                <w:szCs w:val="18"/>
              </w:rPr>
            </w:pPr>
            <w:r w:rsidRPr="004149CE">
              <w:rPr>
                <w:rFonts w:ascii="Arial" w:hAnsi="Arial" w:cs="Arial"/>
                <w:sz w:val="18"/>
                <w:szCs w:val="18"/>
              </w:rPr>
              <w:t>-    ustawie z dnia 15 czerwca 2012 r. o skutkach powierzania wykonywania pracy cudzoziemcom przebywającym wbrew przepisom na terytorium Rzeczpospolitej Polskiej;</w:t>
            </w:r>
          </w:p>
          <w:p w:rsidR="004149CE" w:rsidRPr="004149CE" w:rsidRDefault="004149CE" w:rsidP="004149CE">
            <w:pPr>
              <w:pStyle w:val="Tekstpodstawowy"/>
              <w:keepNext/>
              <w:numPr>
                <w:ilvl w:val="0"/>
                <w:numId w:val="4"/>
              </w:numPr>
              <w:tabs>
                <w:tab w:val="clear" w:pos="720"/>
              </w:tabs>
              <w:snapToGrid w:val="0"/>
              <w:ind w:left="270" w:hanging="270"/>
              <w:jc w:val="both"/>
              <w:rPr>
                <w:rFonts w:ascii="Arial" w:hAnsi="Arial" w:cs="Arial"/>
                <w:bCs/>
                <w:sz w:val="18"/>
                <w:szCs w:val="18"/>
                <w:lang w:eastAsia="en-US"/>
              </w:rPr>
            </w:pPr>
            <w:r w:rsidRPr="004149CE">
              <w:rPr>
                <w:rFonts w:ascii="Arial" w:hAnsi="Arial" w:cs="Arial"/>
                <w:sz w:val="18"/>
                <w:szCs w:val="18"/>
                <w:lang w:eastAsia="en-US"/>
              </w:rPr>
              <w:t>ustawie z dnia 28 października 2002 r. o odpowiedzialności podmiotów zbiorowych za czyny zabronione pod groźbą kary.</w:t>
            </w:r>
          </w:p>
          <w:p w:rsidR="004149CE" w:rsidRPr="004149CE" w:rsidRDefault="004149CE" w:rsidP="004149CE">
            <w:pPr>
              <w:pStyle w:val="Tekstpodstawowy"/>
              <w:keepNext/>
              <w:snapToGrid w:val="0"/>
              <w:jc w:val="both"/>
              <w:rPr>
                <w:rFonts w:ascii="Arial" w:hAnsi="Arial" w:cs="Arial"/>
                <w:bCs/>
                <w:sz w:val="18"/>
                <w:szCs w:val="18"/>
                <w:lang w:eastAsia="en-US"/>
              </w:rPr>
            </w:pPr>
            <w:r w:rsidRPr="004149CE">
              <w:rPr>
                <w:rFonts w:ascii="Arial" w:hAnsi="Arial" w:cs="Arial"/>
                <w:sz w:val="18"/>
                <w:szCs w:val="18"/>
                <w:lang w:eastAsia="en-US"/>
              </w:rPr>
              <w:t>Kryterium weryfikowane na podstawie oświadczenia wnioskodawcy i partnerów, (jeśli dotyczy).</w:t>
            </w: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obligatoryjne.</w:t>
            </w:r>
          </w:p>
          <w:p w:rsidR="004149CE" w:rsidRPr="004149CE" w:rsidRDefault="004149CE" w:rsidP="004149CE">
            <w:pPr>
              <w:keepNext/>
              <w:tabs>
                <w:tab w:val="left" w:pos="435"/>
              </w:tabs>
              <w:snapToGrid w:val="0"/>
              <w:jc w:val="both"/>
              <w:rPr>
                <w:rFonts w:ascii="Arial" w:hAnsi="Arial" w:cs="Arial"/>
                <w:bCs/>
                <w:sz w:val="18"/>
                <w:szCs w:val="18"/>
              </w:rPr>
            </w:pPr>
            <w:r w:rsidRPr="004149CE">
              <w:rPr>
                <w:rFonts w:ascii="Arial" w:hAnsi="Arial" w:cs="Arial"/>
                <w:bCs/>
                <w:sz w:val="18"/>
                <w:szCs w:val="18"/>
              </w:rPr>
              <w:t>Kryterium zerojedynkowe.</w:t>
            </w:r>
          </w:p>
          <w:p w:rsidR="004149CE" w:rsidRPr="004149CE" w:rsidRDefault="004149CE" w:rsidP="004149CE">
            <w:pPr>
              <w:keepNext/>
              <w:tabs>
                <w:tab w:val="left" w:pos="435"/>
              </w:tabs>
              <w:snapToGrid w:val="0"/>
              <w:jc w:val="both"/>
              <w:rPr>
                <w:rFonts w:ascii="Arial" w:hAnsi="Arial" w:cs="Arial"/>
                <w:sz w:val="18"/>
                <w:szCs w:val="18"/>
              </w:rPr>
            </w:pPr>
            <w:r w:rsidRPr="004149CE">
              <w:rPr>
                <w:rFonts w:ascii="Arial" w:hAnsi="Arial" w:cs="Arial"/>
                <w:sz w:val="18"/>
                <w:szCs w:val="18"/>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bCs/>
                <w:sz w:val="18"/>
                <w:szCs w:val="18"/>
                <w:u w:val="single"/>
                <w:lang w:eastAsia="en-US"/>
              </w:rPr>
            </w:pPr>
            <w:r w:rsidRPr="004149CE">
              <w:rPr>
                <w:rFonts w:ascii="Arial" w:hAnsi="Arial" w:cs="Arial"/>
                <w:sz w:val="18"/>
                <w:szCs w:val="18"/>
                <w:lang w:eastAsia="en-US"/>
              </w:rPr>
              <w:t xml:space="preserve">Spełnienie kryterium jest konieczne do przyznania dofinansowania. </w:t>
            </w:r>
            <w:r w:rsidRPr="004149CE">
              <w:rPr>
                <w:rFonts w:ascii="Arial" w:hAnsi="Arial" w:cs="Arial"/>
                <w:sz w:val="18"/>
                <w:szCs w:val="18"/>
                <w:u w:val="single"/>
                <w:lang w:eastAsia="en-US"/>
              </w:rPr>
              <w:t xml:space="preserve"> </w:t>
            </w:r>
          </w:p>
        </w:tc>
      </w:tr>
      <w:tr w:rsidR="004149CE" w:rsidRPr="004149CE" w:rsidTr="00BA2CA8">
        <w:tc>
          <w:tcPr>
            <w:tcW w:w="639"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3.</w:t>
            </w:r>
          </w:p>
        </w:tc>
        <w:tc>
          <w:tcPr>
            <w:tcW w:w="2764" w:type="dxa"/>
            <w:vAlign w:val="center"/>
          </w:tcPr>
          <w:p w:rsidR="004149CE" w:rsidRPr="004149CE" w:rsidRDefault="004149CE" w:rsidP="004149CE">
            <w:pPr>
              <w:pStyle w:val="Default"/>
              <w:ind w:firstLine="0"/>
              <w:jc w:val="both"/>
              <w:rPr>
                <w:rFonts w:ascii="Arial" w:hAnsi="Arial" w:cs="Arial"/>
                <w:sz w:val="18"/>
                <w:szCs w:val="18"/>
              </w:rPr>
            </w:pPr>
          </w:p>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Wartość projektu oraz poziom dofinansowania projektu.</w:t>
            </w:r>
          </w:p>
          <w:p w:rsidR="004149CE" w:rsidRPr="004149CE" w:rsidRDefault="004149CE" w:rsidP="004149CE">
            <w:pPr>
              <w:keepNext/>
              <w:tabs>
                <w:tab w:val="left" w:pos="435"/>
              </w:tabs>
              <w:snapToGrid w:val="0"/>
              <w:spacing w:before="120" w:after="120"/>
              <w:jc w:val="both"/>
              <w:rPr>
                <w:rFonts w:ascii="Arial" w:hAnsi="Arial" w:cs="Arial"/>
                <w:iCs/>
                <w:sz w:val="18"/>
                <w:szCs w:val="18"/>
              </w:rPr>
            </w:pPr>
          </w:p>
        </w:tc>
        <w:tc>
          <w:tcPr>
            <w:tcW w:w="6379" w:type="dxa"/>
            <w:vAlign w:val="center"/>
          </w:tcPr>
          <w:p w:rsidR="004149CE" w:rsidRPr="004149CE" w:rsidRDefault="004149CE" w:rsidP="004149CE">
            <w:pPr>
              <w:pStyle w:val="Tekstpodstawowy"/>
              <w:keepNext/>
              <w:snapToGrid w:val="0"/>
              <w:jc w:val="both"/>
              <w:rPr>
                <w:rFonts w:ascii="Arial" w:hAnsi="Arial" w:cs="Arial"/>
                <w:bCs/>
                <w:sz w:val="18"/>
                <w:szCs w:val="18"/>
                <w:lang w:eastAsia="en-US"/>
              </w:rPr>
            </w:pPr>
            <w:r w:rsidRPr="004149CE">
              <w:rPr>
                <w:rFonts w:ascii="Arial" w:hAnsi="Arial" w:cs="Arial"/>
                <w:sz w:val="18"/>
                <w:szCs w:val="18"/>
                <w:lang w:eastAsia="en-US"/>
              </w:rPr>
              <w:t>Wartość projektu i jego poziom dofinansowania są zgodne z minimalną i maksymalną wartością projektu oraz minimalnym i maksymalnym poziomem dofinansowania obowiązującymi dla danego działania/poddziałania/typu projektu/ beneficjenta określonymi w SZOOP i regulaminie konkursu.</w:t>
            </w: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obligatoryjne.</w:t>
            </w:r>
          </w:p>
          <w:p w:rsidR="004149CE" w:rsidRPr="004149CE" w:rsidRDefault="004149CE" w:rsidP="004149CE">
            <w:pPr>
              <w:keepNext/>
              <w:tabs>
                <w:tab w:val="left" w:pos="435"/>
              </w:tabs>
              <w:snapToGrid w:val="0"/>
              <w:jc w:val="both"/>
              <w:rPr>
                <w:rFonts w:ascii="Arial" w:hAnsi="Arial" w:cs="Arial"/>
                <w:bCs/>
                <w:sz w:val="18"/>
                <w:szCs w:val="18"/>
              </w:rPr>
            </w:pPr>
            <w:r w:rsidRPr="004149CE">
              <w:rPr>
                <w:rFonts w:ascii="Arial" w:hAnsi="Arial" w:cs="Arial"/>
                <w:bCs/>
                <w:sz w:val="18"/>
                <w:szCs w:val="18"/>
              </w:rPr>
              <w:t>Kryterium zerojedynkowe.</w:t>
            </w:r>
          </w:p>
          <w:p w:rsidR="004149CE" w:rsidRPr="004149CE" w:rsidRDefault="004149CE" w:rsidP="004149CE">
            <w:pPr>
              <w:keepNext/>
              <w:tabs>
                <w:tab w:val="left" w:pos="435"/>
              </w:tabs>
              <w:snapToGrid w:val="0"/>
              <w:jc w:val="both"/>
              <w:rPr>
                <w:rFonts w:ascii="Arial" w:hAnsi="Arial" w:cs="Arial"/>
                <w:sz w:val="18"/>
                <w:szCs w:val="18"/>
              </w:rPr>
            </w:pPr>
            <w:r w:rsidRPr="004149CE">
              <w:rPr>
                <w:rFonts w:ascii="Arial" w:hAnsi="Arial" w:cs="Arial"/>
                <w:sz w:val="18"/>
                <w:szCs w:val="18"/>
              </w:rPr>
              <w:t>Ocena spełniania kryteriów polega na przypisaniu im wartości logicznych „tak” lub „nie”</w:t>
            </w:r>
            <w:r w:rsidRPr="004149CE">
              <w:rPr>
                <w:rFonts w:ascii="Arial" w:hAnsi="Arial" w:cs="Arial"/>
                <w:strike/>
                <w:sz w:val="18"/>
                <w:szCs w:val="18"/>
              </w:rPr>
              <w:t>.</w:t>
            </w:r>
          </w:p>
          <w:p w:rsidR="004149CE" w:rsidRPr="004149CE" w:rsidRDefault="004149CE" w:rsidP="004149CE">
            <w:pPr>
              <w:pStyle w:val="Tekstpodstawowy"/>
              <w:keepNext/>
              <w:tabs>
                <w:tab w:val="left" w:pos="435"/>
              </w:tabs>
              <w:snapToGrid w:val="0"/>
              <w:jc w:val="both"/>
              <w:rPr>
                <w:rFonts w:ascii="Arial" w:hAnsi="Arial" w:cs="Arial"/>
                <w:sz w:val="18"/>
                <w:szCs w:val="18"/>
                <w:u w:val="single"/>
                <w:lang w:eastAsia="en-US"/>
              </w:rPr>
            </w:pPr>
            <w:r w:rsidRPr="004149CE">
              <w:rPr>
                <w:rFonts w:ascii="Arial" w:hAnsi="Arial" w:cs="Arial"/>
                <w:sz w:val="18"/>
                <w:szCs w:val="18"/>
                <w:lang w:eastAsia="en-US"/>
              </w:rPr>
              <w:t xml:space="preserve">Spełnienie kryterium jest konieczne do przyznania dofinansowania. </w:t>
            </w:r>
            <w:r w:rsidRPr="004149CE">
              <w:rPr>
                <w:rFonts w:ascii="Arial" w:hAnsi="Arial" w:cs="Arial"/>
                <w:sz w:val="18"/>
                <w:szCs w:val="18"/>
                <w:u w:val="single"/>
                <w:lang w:eastAsia="en-US"/>
              </w:rPr>
              <w:t xml:space="preserve"> </w:t>
            </w:r>
          </w:p>
          <w:p w:rsidR="004149CE" w:rsidRPr="004149CE" w:rsidRDefault="004149CE" w:rsidP="004149CE">
            <w:pPr>
              <w:pStyle w:val="Tekstpodstawowy"/>
              <w:keepNext/>
              <w:tabs>
                <w:tab w:val="left" w:pos="435"/>
              </w:tabs>
              <w:snapToGrid w:val="0"/>
              <w:jc w:val="both"/>
              <w:rPr>
                <w:rFonts w:ascii="Arial" w:hAnsi="Arial" w:cs="Arial"/>
                <w:bCs/>
                <w:sz w:val="18"/>
                <w:szCs w:val="18"/>
                <w:u w:val="single"/>
                <w:lang w:eastAsia="en-US"/>
              </w:rPr>
            </w:pPr>
            <w:r w:rsidRPr="004149CE">
              <w:rPr>
                <w:rFonts w:ascii="Arial" w:hAnsi="Arial" w:cs="Arial"/>
                <w:bCs/>
                <w:sz w:val="18"/>
                <w:szCs w:val="18"/>
                <w:u w:val="single"/>
              </w:rPr>
              <w:t>Kryterium powinno być spełnione na moment oceny kryteriów formalnych</w:t>
            </w:r>
          </w:p>
        </w:tc>
      </w:tr>
      <w:tr w:rsidR="004149CE" w:rsidRPr="004149CE" w:rsidTr="00BA2CA8">
        <w:tc>
          <w:tcPr>
            <w:tcW w:w="639"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4.</w:t>
            </w:r>
          </w:p>
        </w:tc>
        <w:tc>
          <w:tcPr>
            <w:tcW w:w="2764" w:type="dxa"/>
            <w:vAlign w:val="center"/>
          </w:tcPr>
          <w:p w:rsidR="004149CE" w:rsidRPr="004149CE" w:rsidRDefault="004149CE" w:rsidP="004149CE">
            <w:pPr>
              <w:pStyle w:val="Tekstpodstawowy"/>
              <w:keepNext/>
              <w:tabs>
                <w:tab w:val="left" w:pos="435"/>
              </w:tabs>
              <w:snapToGrid w:val="0"/>
              <w:jc w:val="both"/>
              <w:rPr>
                <w:rFonts w:ascii="Arial" w:hAnsi="Arial" w:cs="Arial"/>
                <w:color w:val="000000"/>
                <w:sz w:val="18"/>
                <w:szCs w:val="18"/>
                <w:lang w:eastAsia="en-US"/>
              </w:rPr>
            </w:pPr>
            <w:r w:rsidRPr="004149CE">
              <w:rPr>
                <w:rFonts w:ascii="Arial" w:hAnsi="Arial" w:cs="Arial"/>
                <w:color w:val="000000"/>
                <w:sz w:val="18"/>
                <w:szCs w:val="18"/>
                <w:lang w:eastAsia="en-US"/>
              </w:rPr>
              <w:t xml:space="preserve"> </w:t>
            </w:r>
          </w:p>
          <w:p w:rsidR="004149CE" w:rsidRPr="004149CE" w:rsidRDefault="004149CE" w:rsidP="004149CE">
            <w:pPr>
              <w:pStyle w:val="Tekstpodstawowy"/>
              <w:keepNext/>
              <w:tabs>
                <w:tab w:val="left" w:pos="435"/>
              </w:tabs>
              <w:snapToGrid w:val="0"/>
              <w:jc w:val="both"/>
              <w:rPr>
                <w:rFonts w:ascii="Arial" w:hAnsi="Arial" w:cs="Arial"/>
                <w:color w:val="000000"/>
                <w:sz w:val="18"/>
                <w:szCs w:val="18"/>
                <w:lang w:eastAsia="en-US"/>
              </w:rPr>
            </w:pPr>
            <w:r w:rsidRPr="004149CE">
              <w:rPr>
                <w:rFonts w:ascii="Arial" w:hAnsi="Arial" w:cs="Arial"/>
                <w:color w:val="000000"/>
                <w:sz w:val="18"/>
                <w:szCs w:val="18"/>
                <w:lang w:eastAsia="en-US"/>
              </w:rPr>
              <w:t>Spełnienie wymogów w odniesieniu do projektu partnerskiego.</w:t>
            </w:r>
          </w:p>
        </w:tc>
        <w:tc>
          <w:tcPr>
            <w:tcW w:w="6379" w:type="dxa"/>
            <w:vAlign w:val="center"/>
          </w:tcPr>
          <w:p w:rsidR="004149CE" w:rsidRPr="004149CE" w:rsidRDefault="004149CE" w:rsidP="004149CE">
            <w:pPr>
              <w:pStyle w:val="Tekstpodstawowy"/>
              <w:keepNext/>
              <w:tabs>
                <w:tab w:val="left" w:pos="435"/>
              </w:tabs>
              <w:snapToGrid w:val="0"/>
              <w:jc w:val="both"/>
              <w:rPr>
                <w:rFonts w:ascii="Arial" w:hAnsi="Arial" w:cs="Arial"/>
                <w:color w:val="000000"/>
                <w:sz w:val="18"/>
                <w:szCs w:val="18"/>
                <w:lang w:eastAsia="en-US"/>
              </w:rPr>
            </w:pPr>
            <w:r w:rsidRPr="004149CE">
              <w:rPr>
                <w:rFonts w:ascii="Arial" w:hAnsi="Arial" w:cs="Arial"/>
                <w:color w:val="000000"/>
                <w:sz w:val="18"/>
                <w:szCs w:val="18"/>
                <w:lang w:eastAsia="en-US"/>
              </w:rPr>
              <w:t>Weryfikowane będzie spełnienie przez Wnioskodawcę wymogów w zakresie utworzenia partnerstwa zgodnie z ustawą wdrożeniową.</w:t>
            </w:r>
          </w:p>
          <w:p w:rsidR="004149CE" w:rsidRPr="004149CE" w:rsidRDefault="004149CE" w:rsidP="004149CE">
            <w:pPr>
              <w:pStyle w:val="Tekstpodstawowy"/>
              <w:keepNext/>
              <w:tabs>
                <w:tab w:val="left" w:pos="435"/>
              </w:tabs>
              <w:snapToGrid w:val="0"/>
              <w:jc w:val="both"/>
              <w:rPr>
                <w:rFonts w:ascii="Arial" w:hAnsi="Arial" w:cs="Arial"/>
                <w:color w:val="000000"/>
                <w:sz w:val="18"/>
                <w:szCs w:val="18"/>
                <w:lang w:eastAsia="en-US"/>
              </w:rPr>
            </w:pPr>
            <w:r w:rsidRPr="004149CE">
              <w:rPr>
                <w:rFonts w:ascii="Arial" w:hAnsi="Arial" w:cs="Arial"/>
                <w:color w:val="000000"/>
                <w:sz w:val="18"/>
                <w:szCs w:val="18"/>
                <w:lang w:eastAsia="en-US"/>
              </w:rPr>
              <w:t>Kryterium będzie weryfikowane na podstawie zawartego i dołączonego do wniosku o dofinansowanie porozumienia lub / oraz umowy Wnioskodawcy oraz treści wniosku o dofinansowanie.</w:t>
            </w:r>
          </w:p>
          <w:p w:rsidR="004149CE" w:rsidRPr="004149CE" w:rsidRDefault="004149CE" w:rsidP="004149CE">
            <w:pPr>
              <w:pStyle w:val="Tekstpodstawowy"/>
              <w:keepNext/>
              <w:tabs>
                <w:tab w:val="left" w:pos="435"/>
              </w:tabs>
              <w:snapToGrid w:val="0"/>
              <w:jc w:val="both"/>
              <w:rPr>
                <w:rFonts w:ascii="Arial" w:hAnsi="Arial" w:cs="Arial"/>
                <w:color w:val="000000"/>
                <w:sz w:val="18"/>
                <w:szCs w:val="18"/>
                <w:lang w:eastAsia="en-US"/>
              </w:rPr>
            </w:pP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obligatoryjne.</w:t>
            </w:r>
          </w:p>
          <w:p w:rsidR="004149CE" w:rsidRPr="004149CE" w:rsidRDefault="004149CE" w:rsidP="004149CE">
            <w:pPr>
              <w:keepNext/>
              <w:tabs>
                <w:tab w:val="left" w:pos="435"/>
              </w:tabs>
              <w:snapToGrid w:val="0"/>
              <w:jc w:val="both"/>
              <w:rPr>
                <w:rFonts w:ascii="Arial" w:hAnsi="Arial" w:cs="Arial"/>
                <w:bCs/>
                <w:sz w:val="18"/>
                <w:szCs w:val="18"/>
              </w:rPr>
            </w:pPr>
            <w:r w:rsidRPr="004149CE">
              <w:rPr>
                <w:rFonts w:ascii="Arial" w:hAnsi="Arial" w:cs="Arial"/>
                <w:bCs/>
                <w:sz w:val="18"/>
                <w:szCs w:val="18"/>
              </w:rPr>
              <w:t>Kryterium zerojedynkowe.</w:t>
            </w:r>
          </w:p>
          <w:p w:rsidR="004149CE" w:rsidRPr="004149CE" w:rsidRDefault="004149CE" w:rsidP="004149CE">
            <w:pPr>
              <w:keepNext/>
              <w:tabs>
                <w:tab w:val="left" w:pos="435"/>
              </w:tabs>
              <w:snapToGrid w:val="0"/>
              <w:jc w:val="both"/>
              <w:rPr>
                <w:rFonts w:ascii="Arial" w:hAnsi="Arial" w:cs="Arial"/>
                <w:sz w:val="18"/>
                <w:szCs w:val="18"/>
              </w:rPr>
            </w:pPr>
            <w:r w:rsidRPr="004149CE">
              <w:rPr>
                <w:rFonts w:ascii="Arial" w:hAnsi="Arial" w:cs="Arial"/>
                <w:sz w:val="18"/>
                <w:szCs w:val="18"/>
              </w:rPr>
              <w:t>Ocena spełniania kryteriów polega na przypisaniu im wartości logicznych „tak” lub „nie” albo stwierdzeniu, że kryterium nie dotyczy danego projektu.</w:t>
            </w:r>
          </w:p>
          <w:p w:rsidR="004149CE" w:rsidRPr="004149CE" w:rsidRDefault="004149CE" w:rsidP="004149CE">
            <w:pPr>
              <w:pStyle w:val="Tekstpodstawowy"/>
              <w:keepNext/>
              <w:tabs>
                <w:tab w:val="left" w:pos="435"/>
              </w:tabs>
              <w:snapToGrid w:val="0"/>
              <w:jc w:val="both"/>
              <w:rPr>
                <w:rFonts w:ascii="Arial" w:hAnsi="Arial" w:cs="Arial"/>
                <w:bCs/>
                <w:sz w:val="18"/>
                <w:szCs w:val="18"/>
                <w:u w:val="single"/>
                <w:lang w:eastAsia="en-US"/>
              </w:rPr>
            </w:pPr>
            <w:r w:rsidRPr="004149CE">
              <w:rPr>
                <w:rFonts w:ascii="Arial" w:hAnsi="Arial" w:cs="Arial"/>
                <w:sz w:val="18"/>
                <w:szCs w:val="18"/>
                <w:lang w:eastAsia="en-US"/>
              </w:rPr>
              <w:t xml:space="preserve">Spełnienie kryterium jest konieczne do przyznania dofinansowania. </w:t>
            </w:r>
            <w:r w:rsidRPr="004149CE">
              <w:rPr>
                <w:rFonts w:ascii="Arial" w:hAnsi="Arial" w:cs="Arial"/>
                <w:sz w:val="18"/>
                <w:szCs w:val="18"/>
                <w:u w:val="single"/>
                <w:lang w:eastAsia="en-US"/>
              </w:rPr>
              <w:t xml:space="preserve"> </w:t>
            </w:r>
          </w:p>
        </w:tc>
      </w:tr>
      <w:tr w:rsidR="004149CE" w:rsidRPr="004149CE" w:rsidTr="00BA2CA8">
        <w:tc>
          <w:tcPr>
            <w:tcW w:w="639"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5.</w:t>
            </w:r>
          </w:p>
        </w:tc>
        <w:tc>
          <w:tcPr>
            <w:tcW w:w="2764" w:type="dxa"/>
            <w:vAlign w:val="center"/>
          </w:tcPr>
          <w:p w:rsidR="004149CE" w:rsidRPr="004149CE" w:rsidRDefault="004149CE" w:rsidP="004149CE">
            <w:pPr>
              <w:keepNext/>
              <w:tabs>
                <w:tab w:val="left" w:pos="435"/>
              </w:tabs>
              <w:snapToGrid w:val="0"/>
              <w:spacing w:before="120" w:after="120"/>
              <w:jc w:val="both"/>
              <w:rPr>
                <w:rFonts w:ascii="Arial" w:hAnsi="Arial" w:cs="Arial"/>
                <w:sz w:val="18"/>
                <w:szCs w:val="18"/>
              </w:rPr>
            </w:pPr>
            <w:r w:rsidRPr="004149CE">
              <w:rPr>
                <w:rFonts w:ascii="Arial" w:hAnsi="Arial" w:cs="Arial"/>
                <w:sz w:val="18"/>
                <w:szCs w:val="18"/>
              </w:rPr>
              <w:t>Uprawnienie podmiotu do ubiegania się o dofinansowanie</w:t>
            </w:r>
          </w:p>
        </w:tc>
        <w:tc>
          <w:tcPr>
            <w:tcW w:w="6379" w:type="dxa"/>
            <w:vAlign w:val="center"/>
          </w:tcPr>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Weryfikowana będzie zgodność formy prawnej Wnioskodawcy/ partnera (jeśli dotyczy) z typem beneficjentów wskazanym w SZOOP i regulaminie konkursu.</w:t>
            </w:r>
          </w:p>
        </w:tc>
        <w:tc>
          <w:tcPr>
            <w:tcW w:w="4536" w:type="dxa"/>
            <w:vAlign w:val="center"/>
          </w:tcPr>
          <w:p w:rsidR="004149CE" w:rsidRPr="004149CE" w:rsidRDefault="004149CE" w:rsidP="004149CE">
            <w:pPr>
              <w:keepNext/>
              <w:tabs>
                <w:tab w:val="left" w:pos="435"/>
              </w:tabs>
              <w:snapToGrid w:val="0"/>
              <w:jc w:val="both"/>
              <w:rPr>
                <w:rFonts w:ascii="Arial" w:hAnsi="Arial" w:cs="Arial"/>
                <w:bCs/>
                <w:sz w:val="18"/>
                <w:szCs w:val="18"/>
              </w:rPr>
            </w:pPr>
            <w:r w:rsidRPr="004149CE">
              <w:rPr>
                <w:rFonts w:ascii="Arial" w:hAnsi="Arial" w:cs="Arial"/>
                <w:bCs/>
                <w:sz w:val="18"/>
                <w:szCs w:val="18"/>
              </w:rPr>
              <w:t>Kryterium obligatoryjne.</w:t>
            </w:r>
          </w:p>
          <w:p w:rsidR="004149CE" w:rsidRPr="004149CE" w:rsidRDefault="004149CE" w:rsidP="004149CE">
            <w:pPr>
              <w:keepNext/>
              <w:tabs>
                <w:tab w:val="left" w:pos="435"/>
              </w:tabs>
              <w:snapToGrid w:val="0"/>
              <w:jc w:val="both"/>
              <w:rPr>
                <w:rFonts w:ascii="Arial" w:hAnsi="Arial" w:cs="Arial"/>
                <w:bCs/>
                <w:sz w:val="18"/>
                <w:szCs w:val="18"/>
              </w:rPr>
            </w:pPr>
            <w:r w:rsidRPr="004149CE">
              <w:rPr>
                <w:rFonts w:ascii="Arial" w:hAnsi="Arial" w:cs="Arial"/>
                <w:bCs/>
                <w:sz w:val="18"/>
                <w:szCs w:val="18"/>
              </w:rPr>
              <w:t>Kryterium zerojedynkowe.</w:t>
            </w:r>
          </w:p>
          <w:p w:rsidR="004149CE" w:rsidRPr="004149CE" w:rsidRDefault="004149CE" w:rsidP="004149CE">
            <w:pPr>
              <w:keepNext/>
              <w:tabs>
                <w:tab w:val="left" w:pos="435"/>
              </w:tabs>
              <w:snapToGrid w:val="0"/>
              <w:jc w:val="both"/>
              <w:rPr>
                <w:rFonts w:ascii="Arial" w:hAnsi="Arial" w:cs="Arial"/>
                <w:sz w:val="18"/>
                <w:szCs w:val="18"/>
              </w:rPr>
            </w:pPr>
            <w:r w:rsidRPr="004149CE">
              <w:rPr>
                <w:rFonts w:ascii="Arial" w:hAnsi="Arial" w:cs="Arial"/>
                <w:sz w:val="18"/>
                <w:szCs w:val="18"/>
              </w:rPr>
              <w:t>Ocena spełniania kryteriów polega na przypisaniu im wartości logicznych „tak” lub „nie”</w:t>
            </w:r>
            <w:r w:rsidRPr="004149CE">
              <w:rPr>
                <w:rFonts w:ascii="Arial" w:hAnsi="Arial" w:cs="Arial"/>
                <w:strike/>
                <w:sz w:val="18"/>
                <w:szCs w:val="18"/>
              </w:rPr>
              <w:t>.</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 xml:space="preserve">Spełnienie kryterium jest konieczne do przyznania dofinansowania. </w:t>
            </w:r>
          </w:p>
        </w:tc>
      </w:tr>
      <w:tr w:rsidR="004149CE" w:rsidRPr="004149CE" w:rsidTr="00BA2CA8">
        <w:tc>
          <w:tcPr>
            <w:tcW w:w="639" w:type="dxa"/>
            <w:vAlign w:val="center"/>
          </w:tcPr>
          <w:p w:rsidR="004149CE" w:rsidRPr="004149CE" w:rsidRDefault="004149CE" w:rsidP="004149CE">
            <w:pPr>
              <w:keepNext/>
              <w:tabs>
                <w:tab w:val="left" w:pos="435"/>
              </w:tabs>
              <w:snapToGrid w:val="0"/>
              <w:spacing w:before="120" w:after="120"/>
              <w:jc w:val="center"/>
              <w:rPr>
                <w:rFonts w:ascii="Arial" w:hAnsi="Arial" w:cs="Arial"/>
                <w:b/>
                <w:iCs/>
                <w:sz w:val="18"/>
                <w:szCs w:val="18"/>
              </w:rPr>
            </w:pPr>
            <w:r w:rsidRPr="004149CE">
              <w:rPr>
                <w:rFonts w:ascii="Arial" w:hAnsi="Arial" w:cs="Arial"/>
                <w:b/>
                <w:iCs/>
                <w:sz w:val="18"/>
                <w:szCs w:val="18"/>
              </w:rPr>
              <w:lastRenderedPageBreak/>
              <w:t>6.</w:t>
            </w:r>
          </w:p>
        </w:tc>
        <w:tc>
          <w:tcPr>
            <w:tcW w:w="2764" w:type="dxa"/>
            <w:vAlign w:val="center"/>
          </w:tcPr>
          <w:p w:rsidR="004149CE" w:rsidRPr="004149CE" w:rsidRDefault="004149CE" w:rsidP="004149CE">
            <w:pPr>
              <w:keepNext/>
              <w:tabs>
                <w:tab w:val="left" w:pos="435"/>
              </w:tabs>
              <w:snapToGrid w:val="0"/>
              <w:jc w:val="both"/>
              <w:rPr>
                <w:rFonts w:ascii="Arial" w:hAnsi="Arial" w:cs="Arial"/>
                <w:color w:val="000000"/>
                <w:sz w:val="18"/>
                <w:szCs w:val="18"/>
              </w:rPr>
            </w:pPr>
            <w:r w:rsidRPr="004149CE">
              <w:rPr>
                <w:rFonts w:ascii="Arial" w:hAnsi="Arial" w:cs="Arial"/>
                <w:color w:val="000000"/>
                <w:sz w:val="18"/>
                <w:szCs w:val="18"/>
              </w:rPr>
              <w:t xml:space="preserve">Poprawne zastosowanie  cross-financingu </w:t>
            </w:r>
          </w:p>
        </w:tc>
        <w:tc>
          <w:tcPr>
            <w:tcW w:w="6379" w:type="dxa"/>
            <w:vAlign w:val="center"/>
          </w:tcPr>
          <w:p w:rsidR="004149CE" w:rsidRPr="004149CE" w:rsidRDefault="004149CE" w:rsidP="004149CE">
            <w:pPr>
              <w:keepNext/>
              <w:tabs>
                <w:tab w:val="left" w:pos="435"/>
              </w:tabs>
              <w:snapToGrid w:val="0"/>
              <w:jc w:val="both"/>
              <w:rPr>
                <w:rFonts w:ascii="Arial" w:hAnsi="Arial" w:cs="Arial"/>
                <w:color w:val="000000"/>
                <w:sz w:val="18"/>
                <w:szCs w:val="18"/>
              </w:rPr>
            </w:pPr>
            <w:r w:rsidRPr="004149CE">
              <w:rPr>
                <w:rFonts w:ascii="Arial" w:hAnsi="Arial" w:cs="Arial"/>
                <w:color w:val="000000"/>
                <w:sz w:val="18"/>
                <w:szCs w:val="18"/>
              </w:rPr>
              <w:t>Weryfikowane będzie czy  warunki i planowany zakres stosowania cross-financingu nie przekraczają poziomu wskazanego w pkt 15 SZOOP „Warunki i planowany zakres stosowania cross-financingu (%)”</w:t>
            </w:r>
          </w:p>
        </w:tc>
        <w:tc>
          <w:tcPr>
            <w:tcW w:w="4536" w:type="dxa"/>
            <w:vAlign w:val="center"/>
          </w:tcPr>
          <w:p w:rsidR="004149CE" w:rsidRPr="004149CE" w:rsidRDefault="004149CE" w:rsidP="004149CE">
            <w:pPr>
              <w:keepNext/>
              <w:tabs>
                <w:tab w:val="left" w:pos="435"/>
              </w:tabs>
              <w:snapToGrid w:val="0"/>
              <w:jc w:val="both"/>
              <w:rPr>
                <w:rFonts w:ascii="Arial" w:hAnsi="Arial" w:cs="Arial"/>
                <w:bCs/>
                <w:sz w:val="18"/>
                <w:szCs w:val="18"/>
              </w:rPr>
            </w:pPr>
            <w:r w:rsidRPr="004149CE">
              <w:rPr>
                <w:rFonts w:ascii="Arial" w:hAnsi="Arial" w:cs="Arial"/>
                <w:bCs/>
                <w:sz w:val="18"/>
                <w:szCs w:val="18"/>
              </w:rPr>
              <w:t>Kryterium obligatoryjne.</w:t>
            </w:r>
          </w:p>
          <w:p w:rsidR="004149CE" w:rsidRPr="004149CE" w:rsidRDefault="004149CE" w:rsidP="004149CE">
            <w:pPr>
              <w:keepNext/>
              <w:tabs>
                <w:tab w:val="left" w:pos="435"/>
              </w:tabs>
              <w:snapToGrid w:val="0"/>
              <w:jc w:val="both"/>
              <w:rPr>
                <w:rFonts w:ascii="Arial" w:hAnsi="Arial" w:cs="Arial"/>
                <w:bCs/>
                <w:sz w:val="18"/>
                <w:szCs w:val="18"/>
              </w:rPr>
            </w:pPr>
            <w:r w:rsidRPr="004149CE">
              <w:rPr>
                <w:rFonts w:ascii="Arial" w:hAnsi="Arial" w:cs="Arial"/>
                <w:bCs/>
                <w:sz w:val="18"/>
                <w:szCs w:val="18"/>
              </w:rPr>
              <w:t>Kryterium zerojedynkowe.</w:t>
            </w:r>
          </w:p>
          <w:p w:rsidR="004149CE" w:rsidRPr="004149CE" w:rsidRDefault="004149CE" w:rsidP="004149CE">
            <w:pPr>
              <w:keepNext/>
              <w:tabs>
                <w:tab w:val="left" w:pos="435"/>
              </w:tabs>
              <w:snapToGrid w:val="0"/>
              <w:jc w:val="both"/>
              <w:rPr>
                <w:rFonts w:ascii="Arial" w:hAnsi="Arial" w:cs="Arial"/>
                <w:sz w:val="18"/>
                <w:szCs w:val="18"/>
              </w:rPr>
            </w:pPr>
            <w:r w:rsidRPr="004149CE">
              <w:rPr>
                <w:rFonts w:ascii="Arial" w:hAnsi="Arial" w:cs="Arial"/>
                <w:sz w:val="18"/>
                <w:szCs w:val="18"/>
              </w:rPr>
              <w:t>Ocena spełniania kryteriów polega na przypisaniu im wartości logicznych „tak” lub „nie”.</w:t>
            </w:r>
          </w:p>
          <w:p w:rsidR="004149CE" w:rsidRPr="004149CE" w:rsidRDefault="004149CE" w:rsidP="004149CE">
            <w:pPr>
              <w:keepNext/>
              <w:tabs>
                <w:tab w:val="left" w:pos="435"/>
              </w:tabs>
              <w:snapToGrid w:val="0"/>
              <w:jc w:val="both"/>
              <w:rPr>
                <w:rFonts w:ascii="Arial" w:hAnsi="Arial" w:cs="Arial"/>
                <w:bCs/>
                <w:sz w:val="18"/>
                <w:szCs w:val="18"/>
              </w:rPr>
            </w:pPr>
            <w:r w:rsidRPr="004149CE">
              <w:rPr>
                <w:rFonts w:ascii="Arial" w:hAnsi="Arial" w:cs="Arial"/>
                <w:bCs/>
                <w:sz w:val="18"/>
                <w:szCs w:val="18"/>
              </w:rPr>
              <w:t xml:space="preserve">Spełnienie kryterium jest konieczne do przyznania dofinansowania.  </w:t>
            </w:r>
          </w:p>
          <w:p w:rsidR="004149CE" w:rsidRPr="004149CE" w:rsidRDefault="004149CE" w:rsidP="004149CE">
            <w:pPr>
              <w:keepNext/>
              <w:tabs>
                <w:tab w:val="left" w:pos="435"/>
              </w:tabs>
              <w:snapToGrid w:val="0"/>
              <w:jc w:val="both"/>
              <w:rPr>
                <w:rFonts w:ascii="Arial" w:hAnsi="Arial" w:cs="Arial"/>
                <w:bCs/>
                <w:sz w:val="18"/>
                <w:szCs w:val="18"/>
              </w:rPr>
            </w:pPr>
          </w:p>
        </w:tc>
      </w:tr>
      <w:tr w:rsidR="004149CE" w:rsidRPr="004149CE" w:rsidTr="00BA2CA8">
        <w:tc>
          <w:tcPr>
            <w:tcW w:w="639" w:type="dxa"/>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7.</w:t>
            </w:r>
          </w:p>
        </w:tc>
        <w:tc>
          <w:tcPr>
            <w:tcW w:w="2764" w:type="dxa"/>
            <w:vAlign w:val="center"/>
          </w:tcPr>
          <w:p w:rsidR="004149CE" w:rsidRPr="004149CE" w:rsidRDefault="004149CE" w:rsidP="004149CE">
            <w:pPr>
              <w:keepNext/>
              <w:tabs>
                <w:tab w:val="left" w:pos="435"/>
              </w:tabs>
              <w:snapToGrid w:val="0"/>
              <w:jc w:val="both"/>
              <w:rPr>
                <w:rFonts w:ascii="Arial" w:hAnsi="Arial" w:cs="Arial"/>
                <w:color w:val="000000"/>
                <w:sz w:val="18"/>
                <w:szCs w:val="18"/>
              </w:rPr>
            </w:pPr>
            <w:r w:rsidRPr="004149CE">
              <w:rPr>
                <w:rFonts w:ascii="Arial" w:hAnsi="Arial" w:cs="Arial"/>
                <w:color w:val="000000"/>
                <w:sz w:val="18"/>
                <w:szCs w:val="18"/>
              </w:rPr>
              <w:t>Obszar realizacji projektu</w:t>
            </w:r>
          </w:p>
        </w:tc>
        <w:tc>
          <w:tcPr>
            <w:tcW w:w="6379" w:type="dxa"/>
            <w:vAlign w:val="center"/>
          </w:tcPr>
          <w:p w:rsidR="004149CE" w:rsidRPr="004149CE" w:rsidRDefault="004149CE" w:rsidP="004149CE">
            <w:pPr>
              <w:keepNext/>
              <w:tabs>
                <w:tab w:val="left" w:pos="435"/>
              </w:tabs>
              <w:snapToGrid w:val="0"/>
              <w:jc w:val="both"/>
              <w:rPr>
                <w:rFonts w:ascii="Arial" w:hAnsi="Arial" w:cs="Arial"/>
                <w:color w:val="000000"/>
                <w:sz w:val="18"/>
                <w:szCs w:val="18"/>
              </w:rPr>
            </w:pPr>
            <w:r w:rsidRPr="004149CE">
              <w:rPr>
                <w:rFonts w:ascii="Arial" w:hAnsi="Arial" w:cs="Arial"/>
                <w:color w:val="000000"/>
                <w:sz w:val="18"/>
                <w:szCs w:val="18"/>
              </w:rPr>
              <w:t xml:space="preserve">Weryfikowane będzie czy wskazany obszar realizacji projektu jest zgodny ze wskazanym w  SZOOP  i regulaminie.  </w:t>
            </w:r>
          </w:p>
        </w:tc>
        <w:tc>
          <w:tcPr>
            <w:tcW w:w="4536" w:type="dxa"/>
            <w:vAlign w:val="center"/>
          </w:tcPr>
          <w:p w:rsidR="004149CE" w:rsidRPr="004149CE" w:rsidRDefault="004149CE" w:rsidP="004149CE">
            <w:pPr>
              <w:keepNext/>
              <w:tabs>
                <w:tab w:val="left" w:pos="435"/>
              </w:tabs>
              <w:snapToGrid w:val="0"/>
              <w:jc w:val="both"/>
              <w:rPr>
                <w:rFonts w:ascii="Arial" w:hAnsi="Arial" w:cs="Arial"/>
                <w:bCs/>
                <w:sz w:val="18"/>
                <w:szCs w:val="18"/>
              </w:rPr>
            </w:pPr>
            <w:r w:rsidRPr="004149CE">
              <w:rPr>
                <w:rFonts w:ascii="Arial" w:hAnsi="Arial" w:cs="Arial"/>
                <w:bCs/>
                <w:sz w:val="18"/>
                <w:szCs w:val="18"/>
              </w:rPr>
              <w:t>Kryterium obligatoryjne.</w:t>
            </w:r>
          </w:p>
          <w:p w:rsidR="004149CE" w:rsidRPr="004149CE" w:rsidRDefault="004149CE" w:rsidP="004149CE">
            <w:pPr>
              <w:keepNext/>
              <w:tabs>
                <w:tab w:val="left" w:pos="435"/>
              </w:tabs>
              <w:snapToGrid w:val="0"/>
              <w:jc w:val="both"/>
              <w:rPr>
                <w:rFonts w:ascii="Arial" w:hAnsi="Arial" w:cs="Arial"/>
                <w:bCs/>
                <w:sz w:val="18"/>
                <w:szCs w:val="18"/>
              </w:rPr>
            </w:pPr>
            <w:r w:rsidRPr="004149CE">
              <w:rPr>
                <w:rFonts w:ascii="Arial" w:hAnsi="Arial" w:cs="Arial"/>
                <w:bCs/>
                <w:sz w:val="18"/>
                <w:szCs w:val="18"/>
              </w:rPr>
              <w:t>Kryterium zerojedynkowe.</w:t>
            </w:r>
          </w:p>
          <w:p w:rsidR="004149CE" w:rsidRPr="004149CE" w:rsidRDefault="004149CE" w:rsidP="004149CE">
            <w:pPr>
              <w:keepNext/>
              <w:tabs>
                <w:tab w:val="left" w:pos="435"/>
              </w:tabs>
              <w:snapToGrid w:val="0"/>
              <w:jc w:val="both"/>
              <w:rPr>
                <w:rFonts w:ascii="Arial" w:hAnsi="Arial" w:cs="Arial"/>
                <w:sz w:val="18"/>
                <w:szCs w:val="18"/>
              </w:rPr>
            </w:pPr>
            <w:r w:rsidRPr="004149CE">
              <w:rPr>
                <w:rFonts w:ascii="Arial" w:hAnsi="Arial" w:cs="Arial"/>
                <w:sz w:val="18"/>
                <w:szCs w:val="18"/>
              </w:rPr>
              <w:t>Ocena spełniania kryteriów polega na przypisaniu im wartości logicznych „tak”, „nie” albo stwierdzeniu, że kryterium nie dotyczy danego projektu.</w:t>
            </w:r>
          </w:p>
          <w:p w:rsidR="004149CE" w:rsidRPr="004149CE" w:rsidRDefault="004149CE" w:rsidP="004149CE">
            <w:pPr>
              <w:keepNext/>
              <w:tabs>
                <w:tab w:val="left" w:pos="435"/>
              </w:tabs>
              <w:snapToGrid w:val="0"/>
              <w:jc w:val="both"/>
              <w:rPr>
                <w:rFonts w:ascii="Arial" w:hAnsi="Arial" w:cs="Arial"/>
                <w:bCs/>
                <w:sz w:val="18"/>
                <w:szCs w:val="18"/>
              </w:rPr>
            </w:pPr>
            <w:r w:rsidRPr="004149CE">
              <w:rPr>
                <w:rFonts w:ascii="Arial" w:hAnsi="Arial" w:cs="Arial"/>
                <w:bCs/>
                <w:sz w:val="18"/>
                <w:szCs w:val="18"/>
              </w:rPr>
              <w:t xml:space="preserve">Spełnienie kryterium jest konieczne do przyznania dofinansowania.  </w:t>
            </w:r>
          </w:p>
        </w:tc>
      </w:tr>
    </w:tbl>
    <w:p w:rsidR="004149CE" w:rsidRPr="004149CE" w:rsidRDefault="004149CE" w:rsidP="004149CE">
      <w:pPr>
        <w:jc w:val="both"/>
        <w:rPr>
          <w:rFonts w:ascii="Arial" w:hAnsi="Arial" w:cs="Arial"/>
          <w:b/>
          <w:sz w:val="18"/>
          <w:szCs w:val="18"/>
        </w:rPr>
      </w:pPr>
    </w:p>
    <w:p w:rsidR="004149CE" w:rsidRPr="004149CE" w:rsidRDefault="004149CE" w:rsidP="004149CE">
      <w:pPr>
        <w:jc w:val="both"/>
        <w:rPr>
          <w:rFonts w:ascii="Arial" w:hAnsi="Arial" w:cs="Arial"/>
          <w:b/>
          <w:sz w:val="18"/>
          <w:szCs w:val="18"/>
        </w:rPr>
      </w:pPr>
    </w:p>
    <w:tbl>
      <w:tblPr>
        <w:tblpPr w:leftFromText="141" w:rightFromText="141" w:vertAnchor="text" w:tblpX="-72" w:tblpY="1"/>
        <w:tblOverlap w:val="neve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7"/>
        <w:gridCol w:w="2694"/>
        <w:gridCol w:w="6378"/>
        <w:gridCol w:w="4750"/>
      </w:tblGrid>
      <w:tr w:rsidR="004149CE" w:rsidRPr="004149CE" w:rsidTr="004149CE">
        <w:trPr>
          <w:trHeight w:val="416"/>
        </w:trPr>
        <w:tc>
          <w:tcPr>
            <w:tcW w:w="14459" w:type="dxa"/>
            <w:gridSpan w:val="4"/>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KRYTERIA MERYTORYCZNE OGÓLNE WYBORU PROJEKTÓW (OBLIGATORYJNE)*</w:t>
            </w:r>
          </w:p>
        </w:tc>
      </w:tr>
      <w:tr w:rsidR="004149CE" w:rsidRPr="004149CE" w:rsidTr="004149CE">
        <w:trPr>
          <w:trHeight w:val="414"/>
        </w:trPr>
        <w:tc>
          <w:tcPr>
            <w:tcW w:w="637" w:type="dxa"/>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LP.</w:t>
            </w:r>
          </w:p>
        </w:tc>
        <w:tc>
          <w:tcPr>
            <w:tcW w:w="2694" w:type="dxa"/>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NAZWA KRYTERIUM</w:t>
            </w:r>
          </w:p>
        </w:tc>
        <w:tc>
          <w:tcPr>
            <w:tcW w:w="6378" w:type="dxa"/>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DEFINICJA KRYTERIUM</w:t>
            </w:r>
          </w:p>
        </w:tc>
        <w:tc>
          <w:tcPr>
            <w:tcW w:w="4750" w:type="dxa"/>
            <w:shd w:val="clear" w:color="auto" w:fill="B2A1C7"/>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OPIS ZNACZENIA</w:t>
            </w:r>
          </w:p>
        </w:tc>
      </w:tr>
      <w:tr w:rsidR="004149CE" w:rsidRPr="004149CE" w:rsidTr="004149CE">
        <w:tc>
          <w:tcPr>
            <w:tcW w:w="637"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1.</w:t>
            </w:r>
          </w:p>
        </w:tc>
        <w:tc>
          <w:tcPr>
            <w:tcW w:w="2694"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Możliwość uzyskania dofinansowania przez projekt</w:t>
            </w: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Weryfikowana będzie możliwość uzyskania dofinansowania na podstawie analizy wniosku i studium wykonalności/ biznes planu.</w:t>
            </w:r>
          </w:p>
        </w:tc>
        <w:tc>
          <w:tcPr>
            <w:tcW w:w="4750"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trike/>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tc>
      </w:tr>
      <w:tr w:rsidR="004149CE" w:rsidRPr="004149CE" w:rsidTr="004149CE">
        <w:tc>
          <w:tcPr>
            <w:tcW w:w="637"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2.</w:t>
            </w:r>
          </w:p>
        </w:tc>
        <w:tc>
          <w:tcPr>
            <w:tcW w:w="2694" w:type="dxa"/>
            <w:vAlign w:val="center"/>
          </w:tcPr>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Zgodność projektu z zasadą równości szans kobiet i mężczyzn</w:t>
            </w:r>
          </w:p>
          <w:p w:rsidR="004149CE" w:rsidRPr="004149CE" w:rsidRDefault="004149CE" w:rsidP="004149CE">
            <w:pPr>
              <w:jc w:val="both"/>
              <w:rPr>
                <w:rFonts w:ascii="Arial" w:hAnsi="Arial" w:cs="Arial"/>
                <w:color w:val="0000FF"/>
                <w:sz w:val="18"/>
                <w:szCs w:val="18"/>
              </w:rPr>
            </w:pPr>
          </w:p>
        </w:tc>
        <w:tc>
          <w:tcPr>
            <w:tcW w:w="6378" w:type="dxa"/>
            <w:vAlign w:val="center"/>
          </w:tcPr>
          <w:p w:rsidR="004149CE" w:rsidRPr="004149CE" w:rsidRDefault="004149CE" w:rsidP="004149CE">
            <w:pPr>
              <w:pStyle w:val="Default"/>
              <w:ind w:firstLine="0"/>
              <w:jc w:val="both"/>
              <w:rPr>
                <w:rFonts w:ascii="Arial" w:hAnsi="Arial" w:cs="Arial"/>
                <w:bCs/>
                <w:sz w:val="18"/>
                <w:szCs w:val="18"/>
              </w:rPr>
            </w:pPr>
            <w:r w:rsidRPr="004149CE">
              <w:rPr>
                <w:rFonts w:ascii="Arial" w:hAnsi="Arial" w:cs="Arial"/>
                <w:sz w:val="18"/>
                <w:szCs w:val="18"/>
              </w:rPr>
              <w:t>Weryfikowany będzie pozytywny lub neutralny wpływ projektu na zasadę horyzontalną UE:</w:t>
            </w:r>
          </w:p>
          <w:p w:rsidR="004149CE" w:rsidRPr="004149CE" w:rsidRDefault="004149CE" w:rsidP="004149CE">
            <w:pPr>
              <w:pStyle w:val="Default"/>
              <w:ind w:firstLine="0"/>
              <w:jc w:val="both"/>
              <w:rPr>
                <w:rFonts w:ascii="Arial" w:hAnsi="Arial" w:cs="Arial"/>
                <w:bCs/>
                <w:sz w:val="18"/>
                <w:szCs w:val="18"/>
              </w:rPr>
            </w:pPr>
            <w:r w:rsidRPr="004149CE">
              <w:rPr>
                <w:rFonts w:ascii="Arial" w:hAnsi="Arial" w:cs="Arial"/>
                <w:sz w:val="18"/>
                <w:szCs w:val="18"/>
              </w:rPr>
              <w:t>- promowanie równości szans kobiet i mężczyzn oraz niedyskryminacji, zgodnie z art. 7 Rozporządzenia Parlamentu Europejskiego i Rady (UE) nr 1303/2013 z dnia 17 grudnia 2013 r. oraz Wytycznymi w zakresie realizacji zasady równości szans i niedyskryminacji, w tym dostępności dla osób z niepełnosprawnościami oraz zasady równości szans kobiet i mężczyzn w ramach funduszy unijnych na lata 2014-2020.</w:t>
            </w:r>
          </w:p>
        </w:tc>
        <w:tc>
          <w:tcPr>
            <w:tcW w:w="4750"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trike/>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p>
        </w:tc>
      </w:tr>
      <w:tr w:rsidR="004149CE" w:rsidRPr="004149CE" w:rsidTr="004149CE">
        <w:tc>
          <w:tcPr>
            <w:tcW w:w="637"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3.</w:t>
            </w:r>
          </w:p>
        </w:tc>
        <w:tc>
          <w:tcPr>
            <w:tcW w:w="2694" w:type="dxa"/>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sz w:val="18"/>
                <w:szCs w:val="18"/>
              </w:rPr>
              <w:t>Zgodność projektu z zasadą równości szans i niedyskryminacji w tym dostępności dla osób z niepełnosprawnościami</w:t>
            </w:r>
          </w:p>
        </w:tc>
        <w:tc>
          <w:tcPr>
            <w:tcW w:w="6378" w:type="dxa"/>
            <w:vAlign w:val="center"/>
          </w:tcPr>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Weryfikowany będzie pozytywny wpływ projektu na zasadę horyzontalną UE: promowanie równości szans i niedyskryminacji w tym dostępności dla osób z niepełnosprawnościami, zgodnie z art. 7 Rozporządzenia Parlamentu Europejskiego i Rady (UE) nr 1303/2013 z dnia 17 grudnia 2013 r. oraz z Wytycznymi w zakresie realizacji zasady równości szans i niedyskryminacji, w tym dostępności dla osób z niepełnosprawnościami oraz zasady równości szans kobiet i mężczyzn w ramach funduszy unijnych na lata 2014-2020</w:t>
            </w:r>
          </w:p>
        </w:tc>
        <w:tc>
          <w:tcPr>
            <w:tcW w:w="4750"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trike/>
                <w:sz w:val="18"/>
                <w:szCs w:val="18"/>
                <w:lang w:eastAsia="en-US"/>
              </w:rPr>
            </w:pPr>
            <w:r w:rsidRPr="004149CE">
              <w:rPr>
                <w:rFonts w:ascii="Arial" w:hAnsi="Arial" w:cs="Arial"/>
                <w:sz w:val="18"/>
                <w:szCs w:val="18"/>
                <w:lang w:eastAsia="en-US"/>
              </w:rPr>
              <w:t>Ocena spełniania kryteriów  polega na przypisaniu im wartości logicznych „tak” lub „nie”</w:t>
            </w:r>
            <w:r w:rsidRPr="004149CE">
              <w:rPr>
                <w:rFonts w:ascii="Arial" w:hAnsi="Arial" w:cs="Arial"/>
                <w:strike/>
                <w:sz w:val="18"/>
                <w:szCs w:val="18"/>
                <w:lang w:eastAsia="en-US"/>
              </w:rPr>
              <w:t>.</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rPr>
              <w:t xml:space="preserve">Wnioskodawca może uzupełnić lub poprawić projekt w części dotyczącej spełniania kryterium w zakresie </w:t>
            </w:r>
            <w:r w:rsidRPr="004149CE">
              <w:rPr>
                <w:rFonts w:ascii="Arial" w:hAnsi="Arial" w:cs="Arial"/>
                <w:bCs/>
                <w:sz w:val="18"/>
                <w:szCs w:val="18"/>
              </w:rPr>
              <w:lastRenderedPageBreak/>
              <w:t>określonym w regulaminie konkursu.</w:t>
            </w:r>
          </w:p>
        </w:tc>
      </w:tr>
      <w:tr w:rsidR="004149CE" w:rsidRPr="004149CE" w:rsidTr="004149CE">
        <w:tc>
          <w:tcPr>
            <w:tcW w:w="637"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lastRenderedPageBreak/>
              <w:t>4.</w:t>
            </w:r>
          </w:p>
        </w:tc>
        <w:tc>
          <w:tcPr>
            <w:tcW w:w="2694" w:type="dxa"/>
            <w:vAlign w:val="center"/>
          </w:tcPr>
          <w:p w:rsidR="004149CE" w:rsidRPr="004149CE" w:rsidRDefault="004149CE" w:rsidP="004149CE">
            <w:pPr>
              <w:pStyle w:val="Default"/>
              <w:ind w:firstLine="0"/>
              <w:jc w:val="both"/>
              <w:rPr>
                <w:rFonts w:ascii="Arial" w:hAnsi="Arial" w:cs="Arial"/>
                <w:color w:val="auto"/>
                <w:sz w:val="18"/>
                <w:szCs w:val="18"/>
              </w:rPr>
            </w:pPr>
            <w:r w:rsidRPr="004149CE">
              <w:rPr>
                <w:rFonts w:ascii="Arial" w:hAnsi="Arial" w:cs="Arial"/>
                <w:color w:val="auto"/>
                <w:sz w:val="18"/>
                <w:szCs w:val="18"/>
              </w:rPr>
              <w:t>Zgodność projektu z  politykami                                                                                                                    horyzontalnymi Unii Europejskiej – zrównoważony rozwój</w:t>
            </w:r>
          </w:p>
        </w:tc>
        <w:tc>
          <w:tcPr>
            <w:tcW w:w="6378" w:type="dxa"/>
            <w:vAlign w:val="center"/>
          </w:tcPr>
          <w:p w:rsidR="004149CE" w:rsidRPr="004149CE" w:rsidRDefault="004149CE" w:rsidP="004149CE">
            <w:pPr>
              <w:jc w:val="both"/>
              <w:rPr>
                <w:rFonts w:ascii="Arial" w:hAnsi="Arial" w:cs="Arial"/>
                <w:bCs/>
                <w:sz w:val="18"/>
                <w:szCs w:val="18"/>
              </w:rPr>
            </w:pPr>
            <w:r w:rsidRPr="004149CE">
              <w:rPr>
                <w:rFonts w:ascii="Arial" w:hAnsi="Arial" w:cs="Arial"/>
                <w:sz w:val="18"/>
                <w:szCs w:val="18"/>
              </w:rPr>
              <w:t>Weryfikowany będzie pozytywny lub neutralny wpływ projektu na zasadę horyzontalną UE zrównoważony rozwój.</w:t>
            </w:r>
          </w:p>
          <w:p w:rsidR="004149CE" w:rsidRPr="004149CE" w:rsidRDefault="004149CE" w:rsidP="004149CE">
            <w:pPr>
              <w:jc w:val="both"/>
              <w:rPr>
                <w:rFonts w:ascii="Arial" w:hAnsi="Arial" w:cs="Arial"/>
                <w:sz w:val="18"/>
                <w:szCs w:val="18"/>
              </w:rPr>
            </w:pPr>
            <w:r w:rsidRPr="004149CE">
              <w:rPr>
                <w:rFonts w:ascii="Arial" w:hAnsi="Arial" w:cs="Arial"/>
                <w:sz w:val="18"/>
                <w:szCs w:val="18"/>
              </w:rPr>
              <w:t>Sprawdzane będzie:</w:t>
            </w:r>
          </w:p>
          <w:p w:rsidR="004149CE" w:rsidRPr="004149CE" w:rsidRDefault="004149CE" w:rsidP="004149CE">
            <w:pPr>
              <w:pStyle w:val="Akapitzlist"/>
              <w:numPr>
                <w:ilvl w:val="0"/>
                <w:numId w:val="35"/>
              </w:numPr>
              <w:ind w:left="356" w:hanging="284"/>
              <w:jc w:val="both"/>
              <w:rPr>
                <w:rFonts w:ascii="Arial" w:eastAsia="Calibri" w:hAnsi="Arial" w:cs="Arial"/>
                <w:sz w:val="18"/>
                <w:szCs w:val="18"/>
              </w:rPr>
            </w:pPr>
            <w:r w:rsidRPr="004149CE">
              <w:rPr>
                <w:rFonts w:ascii="Arial" w:eastAsia="Calibri" w:hAnsi="Arial" w:cs="Arial"/>
                <w:sz w:val="18"/>
                <w:szCs w:val="18"/>
              </w:rPr>
              <w:t>czy projekt został przygotowany zgodnie z prawem dotyczącym ochrony środowiska (w brzmieniu obowiązującym na dzień ogłoszenia naboru wniosków o dofinansowanie), w tym:</w:t>
            </w:r>
          </w:p>
          <w:p w:rsidR="004149CE" w:rsidRPr="004149CE" w:rsidRDefault="004149CE" w:rsidP="004149CE">
            <w:pPr>
              <w:numPr>
                <w:ilvl w:val="0"/>
                <w:numId w:val="18"/>
              </w:numPr>
              <w:ind w:left="567" w:hanging="284"/>
              <w:jc w:val="both"/>
              <w:rPr>
                <w:rFonts w:ascii="Arial" w:eastAsia="Calibri" w:hAnsi="Arial" w:cs="Arial"/>
                <w:sz w:val="18"/>
                <w:szCs w:val="18"/>
              </w:rPr>
            </w:pPr>
            <w:r w:rsidRPr="004149CE">
              <w:rPr>
                <w:rFonts w:ascii="Arial" w:eastAsia="Calibri" w:hAnsi="Arial" w:cs="Arial"/>
                <w:sz w:val="18"/>
                <w:szCs w:val="18"/>
              </w:rPr>
              <w:t>ustawą z dnia 3 października 2008 r. o udostępnianiu informacji o środowisku i jego ochronie, udziale społeczeństwa w ochronie środowiska oraz ocenach oddziaływania na środowisko,</w:t>
            </w:r>
          </w:p>
          <w:p w:rsidR="004149CE" w:rsidRPr="004149CE" w:rsidRDefault="004149CE" w:rsidP="004149CE">
            <w:pPr>
              <w:numPr>
                <w:ilvl w:val="0"/>
                <w:numId w:val="18"/>
              </w:numPr>
              <w:ind w:left="567" w:hanging="284"/>
              <w:jc w:val="both"/>
              <w:rPr>
                <w:rFonts w:ascii="Arial" w:eastAsia="Calibri" w:hAnsi="Arial" w:cs="Arial"/>
                <w:sz w:val="18"/>
                <w:szCs w:val="18"/>
              </w:rPr>
            </w:pPr>
            <w:r w:rsidRPr="004149CE">
              <w:rPr>
                <w:rFonts w:ascii="Arial" w:eastAsia="Calibri" w:hAnsi="Arial" w:cs="Arial"/>
                <w:sz w:val="18"/>
                <w:szCs w:val="18"/>
              </w:rPr>
              <w:t>ustawą z dnia 27 kwietnia 2001 r. Prawo ochrony środowiska,</w:t>
            </w:r>
          </w:p>
          <w:p w:rsidR="004149CE" w:rsidRPr="004149CE" w:rsidRDefault="004149CE" w:rsidP="004149CE">
            <w:pPr>
              <w:numPr>
                <w:ilvl w:val="0"/>
                <w:numId w:val="18"/>
              </w:numPr>
              <w:ind w:left="567" w:hanging="284"/>
              <w:jc w:val="both"/>
              <w:rPr>
                <w:rFonts w:ascii="Arial" w:eastAsia="Calibri" w:hAnsi="Arial" w:cs="Arial"/>
                <w:sz w:val="18"/>
                <w:szCs w:val="18"/>
              </w:rPr>
            </w:pPr>
            <w:r w:rsidRPr="004149CE">
              <w:rPr>
                <w:rFonts w:ascii="Arial" w:eastAsia="Calibri" w:hAnsi="Arial" w:cs="Arial"/>
                <w:sz w:val="18"/>
                <w:szCs w:val="18"/>
              </w:rPr>
              <w:t>ustawą z dnia 16 kwietnia 2004 r. o ochronie przyrody,</w:t>
            </w:r>
          </w:p>
          <w:p w:rsidR="004149CE" w:rsidRPr="004149CE" w:rsidRDefault="004149CE" w:rsidP="004149CE">
            <w:pPr>
              <w:numPr>
                <w:ilvl w:val="0"/>
                <w:numId w:val="18"/>
              </w:numPr>
              <w:ind w:left="567" w:hanging="284"/>
              <w:jc w:val="both"/>
              <w:rPr>
                <w:rFonts w:ascii="Arial" w:eastAsia="Calibri" w:hAnsi="Arial" w:cs="Arial"/>
                <w:sz w:val="18"/>
                <w:szCs w:val="18"/>
              </w:rPr>
            </w:pPr>
            <w:r w:rsidRPr="004149CE">
              <w:rPr>
                <w:rFonts w:ascii="Arial" w:eastAsia="Calibri" w:hAnsi="Arial" w:cs="Arial"/>
                <w:sz w:val="18"/>
                <w:szCs w:val="18"/>
              </w:rPr>
              <w:t>ustawą z dnia 18 lipca 2001 r. Prawo wodne</w:t>
            </w:r>
          </w:p>
          <w:p w:rsidR="004149CE" w:rsidRPr="004149CE" w:rsidRDefault="004149CE" w:rsidP="004149CE">
            <w:pPr>
              <w:pStyle w:val="Akapitzlist"/>
              <w:numPr>
                <w:ilvl w:val="0"/>
                <w:numId w:val="35"/>
              </w:numPr>
              <w:ind w:left="356" w:hanging="284"/>
              <w:jc w:val="both"/>
              <w:rPr>
                <w:rFonts w:ascii="Arial" w:hAnsi="Arial" w:cs="Arial"/>
                <w:bCs/>
                <w:sz w:val="18"/>
                <w:szCs w:val="18"/>
              </w:rPr>
            </w:pPr>
            <w:r w:rsidRPr="004149CE">
              <w:rPr>
                <w:rFonts w:ascii="Arial" w:hAnsi="Arial" w:cs="Arial"/>
                <w:sz w:val="18"/>
                <w:szCs w:val="18"/>
              </w:rPr>
              <w:t>czy projekt odnosi się i określa zdolności do reagowania i adaptacji do zmian klimatu (w szczególności w obszarze zagrożenia powodziowego)</w:t>
            </w:r>
          </w:p>
        </w:tc>
        <w:tc>
          <w:tcPr>
            <w:tcW w:w="4750"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strike/>
                <w:sz w:val="18"/>
                <w:szCs w:val="18"/>
                <w:lang w:eastAsia="en-US"/>
              </w:rPr>
            </w:pPr>
            <w:r w:rsidRPr="004149CE">
              <w:rPr>
                <w:rFonts w:ascii="Arial" w:hAnsi="Arial" w:cs="Arial"/>
                <w:sz w:val="18"/>
                <w:szCs w:val="18"/>
              </w:rPr>
              <w:t>Neutralny wpływ projektu na zasadę horyzontalną jest spełnieniem kryterium.</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tc>
      </w:tr>
      <w:tr w:rsidR="004149CE" w:rsidRPr="004149CE" w:rsidTr="004149CE">
        <w:tc>
          <w:tcPr>
            <w:tcW w:w="637"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5.</w:t>
            </w:r>
          </w:p>
        </w:tc>
        <w:tc>
          <w:tcPr>
            <w:tcW w:w="2694" w:type="dxa"/>
            <w:vAlign w:val="center"/>
          </w:tcPr>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Zamówienia publiczne i konkurencyjność</w:t>
            </w:r>
          </w:p>
          <w:p w:rsidR="004149CE" w:rsidRPr="004149CE" w:rsidRDefault="004149CE" w:rsidP="004149CE">
            <w:pPr>
              <w:pStyle w:val="Default"/>
              <w:jc w:val="both"/>
              <w:rPr>
                <w:rFonts w:ascii="Arial" w:hAnsi="Arial" w:cs="Arial"/>
                <w:strike/>
                <w:sz w:val="18"/>
                <w:szCs w:val="18"/>
              </w:rPr>
            </w:pPr>
          </w:p>
        </w:tc>
        <w:tc>
          <w:tcPr>
            <w:tcW w:w="6378" w:type="dxa"/>
            <w:vAlign w:val="center"/>
          </w:tcPr>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Weryfikowana będzie zgodność założeń projektu z przepisami ustawy prawo zamówień publicznych</w:t>
            </w:r>
            <w:r w:rsidRPr="004149CE">
              <w:rPr>
                <w:rFonts w:ascii="Arial" w:hAnsi="Arial" w:cs="Arial"/>
                <w:color w:val="auto"/>
                <w:sz w:val="18"/>
                <w:szCs w:val="18"/>
                <w:lang w:eastAsia="en-US"/>
              </w:rPr>
              <w:t xml:space="preserve"> </w:t>
            </w:r>
            <w:r w:rsidRPr="004149CE">
              <w:rPr>
                <w:rFonts w:ascii="Arial" w:hAnsi="Arial" w:cs="Arial"/>
                <w:sz w:val="18"/>
                <w:szCs w:val="18"/>
              </w:rPr>
              <w:t>oraz zasadą konkurencyjności.</w:t>
            </w:r>
          </w:p>
        </w:tc>
        <w:tc>
          <w:tcPr>
            <w:tcW w:w="4750"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tc>
      </w:tr>
      <w:tr w:rsidR="004149CE" w:rsidRPr="004149CE" w:rsidTr="004149CE">
        <w:tc>
          <w:tcPr>
            <w:tcW w:w="637"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6.</w:t>
            </w:r>
          </w:p>
        </w:tc>
        <w:tc>
          <w:tcPr>
            <w:tcW w:w="2694" w:type="dxa"/>
            <w:vAlign w:val="center"/>
          </w:tcPr>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Pomoc publiczna i pomoc de minimis</w:t>
            </w:r>
          </w:p>
          <w:p w:rsidR="004149CE" w:rsidRPr="004149CE" w:rsidRDefault="004149CE" w:rsidP="004149CE">
            <w:pPr>
              <w:pStyle w:val="Default"/>
              <w:jc w:val="both"/>
              <w:rPr>
                <w:rFonts w:ascii="Arial" w:hAnsi="Arial" w:cs="Arial"/>
                <w:strike/>
                <w:sz w:val="18"/>
                <w:szCs w:val="18"/>
              </w:rPr>
            </w:pP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Weryfikowana będzie zgodność zapisów we wniosku o dofinansowanie projektu z zasadami pomocy publicznej/ pomocy de minimis w odniesieniu do wnioskodawcy, form wsparcia, wydatków, jak również oceniana będzie możliwość udzielenia w ramach projektu pomocy publicznej/ pomocy de minimis, uwzględniając reguły ogólne jej przyznawania oraz warunki jej dopuszczalności w danym typie projektu.</w:t>
            </w:r>
          </w:p>
          <w:p w:rsidR="004149CE" w:rsidRPr="004149CE" w:rsidRDefault="004149CE" w:rsidP="004149CE">
            <w:pPr>
              <w:jc w:val="both"/>
              <w:rPr>
                <w:rFonts w:ascii="Arial" w:hAnsi="Arial" w:cs="Arial"/>
                <w:sz w:val="18"/>
                <w:szCs w:val="18"/>
              </w:rPr>
            </w:pPr>
            <w:r w:rsidRPr="004149CE">
              <w:rPr>
                <w:rFonts w:ascii="Arial" w:hAnsi="Arial" w:cs="Arial"/>
                <w:sz w:val="18"/>
                <w:szCs w:val="18"/>
              </w:rPr>
              <w:t>(jeśli dotyczy)</w:t>
            </w:r>
          </w:p>
        </w:tc>
        <w:tc>
          <w:tcPr>
            <w:tcW w:w="4750"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rPr>
            </w:pPr>
            <w:r w:rsidRPr="004149CE">
              <w:rPr>
                <w:rFonts w:ascii="Arial" w:hAnsi="Arial" w:cs="Arial"/>
                <w:sz w:val="18"/>
                <w:szCs w:val="18"/>
                <w:lang w:eastAsia="en-US"/>
              </w:rPr>
              <w:t xml:space="preserve">Ocena spełniania kryteriów  polega na przypisaniu im wartości logicznych „tak” lub „nie” </w:t>
            </w:r>
            <w:r w:rsidRPr="004149CE">
              <w:rPr>
                <w:rFonts w:ascii="Arial" w:hAnsi="Arial" w:cs="Arial"/>
                <w:sz w:val="18"/>
                <w:szCs w:val="18"/>
              </w:rPr>
              <w:t xml:space="preserve"> albo stwierdzeniu, że kryterium nie dotyczy danego projektu.</w:t>
            </w:r>
          </w:p>
          <w:p w:rsidR="004149CE" w:rsidRPr="004149CE" w:rsidRDefault="004149CE" w:rsidP="004149CE">
            <w:pPr>
              <w:pStyle w:val="Tekstpodstawowy"/>
              <w:keepNext/>
              <w:tabs>
                <w:tab w:val="left" w:pos="435"/>
              </w:tabs>
              <w:snapToGrid w:val="0"/>
              <w:jc w:val="both"/>
              <w:rPr>
                <w:rFonts w:ascii="Arial" w:hAnsi="Arial" w:cs="Arial"/>
                <w:strike/>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tc>
      </w:tr>
      <w:tr w:rsidR="004149CE" w:rsidRPr="004149CE" w:rsidTr="004149CE">
        <w:tc>
          <w:tcPr>
            <w:tcW w:w="637"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7.</w:t>
            </w:r>
          </w:p>
        </w:tc>
        <w:tc>
          <w:tcPr>
            <w:tcW w:w="2694" w:type="dxa"/>
            <w:vAlign w:val="center"/>
          </w:tcPr>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Wykonalność techniczna</w:t>
            </w: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Weryfikowana będzie wykonalność prawna i techniczna projektu, potrzeba jego realizacji i cele, optymalny wariant, sposób realizacji i stan po realizacji</w:t>
            </w:r>
          </w:p>
        </w:tc>
        <w:tc>
          <w:tcPr>
            <w:tcW w:w="4750"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tc>
      </w:tr>
      <w:tr w:rsidR="004149CE" w:rsidRPr="004149CE" w:rsidTr="004149CE">
        <w:tblPrEx>
          <w:tblCellMar>
            <w:left w:w="108" w:type="dxa"/>
            <w:right w:w="108" w:type="dxa"/>
          </w:tblCellMar>
          <w:tblLook w:val="00A0" w:firstRow="1" w:lastRow="0" w:firstColumn="1" w:lastColumn="0" w:noHBand="0" w:noVBand="0"/>
        </w:tblPrEx>
        <w:trPr>
          <w:trHeight w:val="338"/>
        </w:trPr>
        <w:tc>
          <w:tcPr>
            <w:tcW w:w="637" w:type="dxa"/>
            <w:vMerge w:val="restart"/>
            <w:vAlign w:val="center"/>
          </w:tcPr>
          <w:p w:rsidR="004149CE" w:rsidRPr="004149CE" w:rsidRDefault="004149CE"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8.</w:t>
            </w:r>
          </w:p>
        </w:tc>
        <w:tc>
          <w:tcPr>
            <w:tcW w:w="2694" w:type="dxa"/>
            <w:vMerge w:val="restart"/>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Trwałość projektu</w:t>
            </w:r>
          </w:p>
          <w:p w:rsidR="004149CE" w:rsidRPr="004149CE" w:rsidRDefault="004149CE" w:rsidP="004149CE">
            <w:pPr>
              <w:jc w:val="both"/>
              <w:rPr>
                <w:rFonts w:ascii="Arial" w:hAnsi="Arial" w:cs="Arial"/>
                <w:strike/>
                <w:sz w:val="18"/>
                <w:szCs w:val="18"/>
              </w:rPr>
            </w:pP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Weryfikowane będą następujące aspekty, które muszą być spełnione, aby projekt mógł otrzymać dofinansowanie:</w:t>
            </w:r>
          </w:p>
        </w:tc>
        <w:tc>
          <w:tcPr>
            <w:tcW w:w="4750" w:type="dxa"/>
            <w:vMerge w:val="restart"/>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rPr>
              <w:lastRenderedPageBreak/>
              <w:t>Wnioskodawca może uzupełnić lub poprawić projekt w części dotyczącej spełniania kryterium w zakresie określonym w regulaminie konkursu.</w:t>
            </w:r>
          </w:p>
        </w:tc>
      </w:tr>
      <w:tr w:rsidR="004149CE" w:rsidRPr="004149CE" w:rsidTr="004149CE">
        <w:tblPrEx>
          <w:tblCellMar>
            <w:left w:w="108" w:type="dxa"/>
            <w:right w:w="108" w:type="dxa"/>
          </w:tblCellMar>
          <w:tblLook w:val="00A0" w:firstRow="1" w:lastRow="0" w:firstColumn="1" w:lastColumn="0" w:noHBand="0" w:noVBand="0"/>
        </w:tblPrEx>
        <w:trPr>
          <w:trHeight w:val="336"/>
        </w:trPr>
        <w:tc>
          <w:tcPr>
            <w:tcW w:w="637" w:type="dxa"/>
            <w:vMerge/>
            <w:vAlign w:val="center"/>
          </w:tcPr>
          <w:p w:rsidR="004149CE" w:rsidRPr="004149CE" w:rsidRDefault="004149CE" w:rsidP="004149CE">
            <w:pPr>
              <w:keepNext/>
              <w:tabs>
                <w:tab w:val="left" w:pos="435"/>
              </w:tabs>
              <w:snapToGrid w:val="0"/>
              <w:spacing w:before="120" w:after="120"/>
              <w:jc w:val="both"/>
              <w:rPr>
                <w:rFonts w:ascii="Arial" w:hAnsi="Arial" w:cs="Arial"/>
                <w:iCs/>
                <w:sz w:val="18"/>
                <w:szCs w:val="18"/>
              </w:rPr>
            </w:pPr>
          </w:p>
        </w:tc>
        <w:tc>
          <w:tcPr>
            <w:tcW w:w="2694" w:type="dxa"/>
            <w:vMerge/>
            <w:vAlign w:val="center"/>
          </w:tcPr>
          <w:p w:rsidR="004149CE" w:rsidRPr="004149CE" w:rsidRDefault="004149CE" w:rsidP="004149CE">
            <w:pPr>
              <w:pStyle w:val="Default"/>
              <w:jc w:val="both"/>
              <w:rPr>
                <w:rFonts w:ascii="Arial" w:hAnsi="Arial" w:cs="Arial"/>
                <w:sz w:val="18"/>
                <w:szCs w:val="18"/>
              </w:rPr>
            </w:pP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 Wnioskodawca i/lub partnerzy (jeśli dotyczy) posiada potencjał instytucjonalny do realizacji projektu (posiada lub dostosuje strukturę organizacyjną i procedury zapewniające sprawną realizację projektu).</w:t>
            </w:r>
          </w:p>
        </w:tc>
        <w:tc>
          <w:tcPr>
            <w:tcW w:w="4750" w:type="dxa"/>
            <w:vMerge/>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tc>
      </w:tr>
      <w:tr w:rsidR="004149CE" w:rsidRPr="004149CE" w:rsidTr="004149CE">
        <w:tblPrEx>
          <w:tblCellMar>
            <w:left w:w="108" w:type="dxa"/>
            <w:right w:w="108" w:type="dxa"/>
          </w:tblCellMar>
          <w:tblLook w:val="00A0" w:firstRow="1" w:lastRow="0" w:firstColumn="1" w:lastColumn="0" w:noHBand="0" w:noVBand="0"/>
        </w:tblPrEx>
        <w:trPr>
          <w:trHeight w:val="1161"/>
        </w:trPr>
        <w:tc>
          <w:tcPr>
            <w:tcW w:w="637" w:type="dxa"/>
            <w:vMerge/>
            <w:vAlign w:val="center"/>
          </w:tcPr>
          <w:p w:rsidR="004149CE" w:rsidRPr="004149CE" w:rsidRDefault="004149CE" w:rsidP="004149CE">
            <w:pPr>
              <w:keepNext/>
              <w:tabs>
                <w:tab w:val="left" w:pos="435"/>
              </w:tabs>
              <w:snapToGrid w:val="0"/>
              <w:spacing w:before="120" w:after="120"/>
              <w:jc w:val="both"/>
              <w:rPr>
                <w:rFonts w:ascii="Arial" w:hAnsi="Arial" w:cs="Arial"/>
                <w:iCs/>
                <w:sz w:val="18"/>
                <w:szCs w:val="18"/>
              </w:rPr>
            </w:pPr>
          </w:p>
        </w:tc>
        <w:tc>
          <w:tcPr>
            <w:tcW w:w="2694" w:type="dxa"/>
            <w:vMerge/>
            <w:vAlign w:val="center"/>
          </w:tcPr>
          <w:p w:rsidR="004149CE" w:rsidRPr="004149CE" w:rsidRDefault="004149CE" w:rsidP="004149CE">
            <w:pPr>
              <w:pStyle w:val="Default"/>
              <w:jc w:val="both"/>
              <w:rPr>
                <w:rFonts w:ascii="Arial" w:hAnsi="Arial" w:cs="Arial"/>
                <w:sz w:val="18"/>
                <w:szCs w:val="18"/>
              </w:rPr>
            </w:pP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 Wnioskodawca i/lub partnerzy (jeśli dotyczy) posiada potencjał kadrowy do realizacji projektu (posiada zespół projektowy lub go stworzy – adekwatny do zakresu zadań w projekcie umożliwiający jego sprawne zarządzanie i realizację).</w:t>
            </w:r>
          </w:p>
        </w:tc>
        <w:tc>
          <w:tcPr>
            <w:tcW w:w="4750" w:type="dxa"/>
            <w:vMerge/>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tc>
      </w:tr>
      <w:tr w:rsidR="004149CE" w:rsidRPr="004149CE" w:rsidTr="004149CE">
        <w:tblPrEx>
          <w:tblCellMar>
            <w:left w:w="108" w:type="dxa"/>
            <w:right w:w="108" w:type="dxa"/>
          </w:tblCellMar>
          <w:tblLook w:val="00A0" w:firstRow="1" w:lastRow="0" w:firstColumn="1" w:lastColumn="0" w:noHBand="0" w:noVBand="0"/>
        </w:tblPrEx>
        <w:trPr>
          <w:trHeight w:val="944"/>
        </w:trPr>
        <w:tc>
          <w:tcPr>
            <w:tcW w:w="637" w:type="dxa"/>
            <w:vMerge/>
            <w:vAlign w:val="center"/>
          </w:tcPr>
          <w:p w:rsidR="004149CE" w:rsidRPr="004149CE" w:rsidRDefault="004149CE" w:rsidP="004149CE">
            <w:pPr>
              <w:keepNext/>
              <w:tabs>
                <w:tab w:val="left" w:pos="435"/>
              </w:tabs>
              <w:snapToGrid w:val="0"/>
              <w:spacing w:before="120" w:after="120"/>
              <w:jc w:val="both"/>
              <w:rPr>
                <w:rFonts w:ascii="Arial" w:hAnsi="Arial" w:cs="Arial"/>
                <w:iCs/>
                <w:sz w:val="18"/>
                <w:szCs w:val="18"/>
              </w:rPr>
            </w:pPr>
          </w:p>
        </w:tc>
        <w:tc>
          <w:tcPr>
            <w:tcW w:w="2694" w:type="dxa"/>
            <w:vMerge/>
            <w:vAlign w:val="center"/>
          </w:tcPr>
          <w:p w:rsidR="004149CE" w:rsidRPr="004149CE" w:rsidRDefault="004149CE" w:rsidP="004149CE">
            <w:pPr>
              <w:pStyle w:val="Default"/>
              <w:jc w:val="both"/>
              <w:rPr>
                <w:rFonts w:ascii="Arial" w:hAnsi="Arial" w:cs="Arial"/>
                <w:sz w:val="18"/>
                <w:szCs w:val="18"/>
              </w:rPr>
            </w:pP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 Wnioskodawca i/lub partnerzy (jeśli dotyczy) posiada potencjał finansowy do realizacji projektu (dysponuje środkami na realizacje projektu lub ma możliwość ich pozyskania: wskazał źródła finansowania projektu).</w:t>
            </w:r>
          </w:p>
        </w:tc>
        <w:tc>
          <w:tcPr>
            <w:tcW w:w="4750" w:type="dxa"/>
            <w:vMerge/>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tc>
      </w:tr>
      <w:tr w:rsidR="004149CE" w:rsidRPr="004149CE" w:rsidTr="004149CE">
        <w:tblPrEx>
          <w:tblCellMar>
            <w:left w:w="108" w:type="dxa"/>
            <w:right w:w="108" w:type="dxa"/>
          </w:tblCellMar>
          <w:tblLook w:val="00A0" w:firstRow="1" w:lastRow="0" w:firstColumn="1" w:lastColumn="0" w:noHBand="0" w:noVBand="0"/>
        </w:tblPrEx>
        <w:trPr>
          <w:trHeight w:val="336"/>
        </w:trPr>
        <w:tc>
          <w:tcPr>
            <w:tcW w:w="637" w:type="dxa"/>
            <w:vAlign w:val="center"/>
          </w:tcPr>
          <w:p w:rsidR="004149CE" w:rsidRPr="004149CE" w:rsidRDefault="004149CE" w:rsidP="004149CE">
            <w:pPr>
              <w:keepNext/>
              <w:tabs>
                <w:tab w:val="left" w:pos="435"/>
              </w:tabs>
              <w:snapToGrid w:val="0"/>
              <w:spacing w:before="120" w:after="120"/>
              <w:jc w:val="center"/>
              <w:rPr>
                <w:rFonts w:ascii="Arial" w:hAnsi="Arial" w:cs="Arial"/>
                <w:iCs/>
                <w:sz w:val="18"/>
                <w:szCs w:val="18"/>
              </w:rPr>
            </w:pPr>
            <w:r w:rsidRPr="004149CE">
              <w:rPr>
                <w:rFonts w:ascii="Arial" w:hAnsi="Arial" w:cs="Arial"/>
                <w:iCs/>
                <w:sz w:val="18"/>
                <w:szCs w:val="18"/>
              </w:rPr>
              <w:t>9.</w:t>
            </w:r>
          </w:p>
        </w:tc>
        <w:tc>
          <w:tcPr>
            <w:tcW w:w="2694"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Wskaźniki</w:t>
            </w: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Weryfikowana będzie poprawność merytoryczna wskaźników.</w:t>
            </w:r>
          </w:p>
        </w:tc>
        <w:tc>
          <w:tcPr>
            <w:tcW w:w="4750" w:type="dxa"/>
            <w:vAlign w:val="center"/>
          </w:tcPr>
          <w:p w:rsidR="004149CE" w:rsidRPr="004149CE" w:rsidRDefault="004149CE" w:rsidP="004149CE">
            <w:pPr>
              <w:keepNext/>
              <w:keepLines/>
              <w:tabs>
                <w:tab w:val="left" w:pos="435"/>
              </w:tabs>
              <w:autoSpaceDE w:val="0"/>
              <w:autoSpaceDN w:val="0"/>
              <w:adjustRightInd w:val="0"/>
              <w:spacing w:before="120" w:after="120"/>
              <w:ind w:left="34"/>
              <w:jc w:val="both"/>
              <w:rPr>
                <w:rFonts w:ascii="Arial" w:hAnsi="Arial" w:cs="Arial"/>
                <w:sz w:val="18"/>
                <w:szCs w:val="18"/>
              </w:rPr>
            </w:pPr>
            <w:r w:rsidRPr="004149CE">
              <w:rPr>
                <w:rFonts w:ascii="Arial" w:hAnsi="Arial" w:cs="Arial"/>
                <w:bCs/>
                <w:sz w:val="18"/>
                <w:szCs w:val="18"/>
              </w:rPr>
              <w:t>Kryterium obligatoryjne – spełnienie kryterium jest niezbędne do przyznania dofinansowania.</w:t>
            </w:r>
          </w:p>
          <w:p w:rsidR="004149CE" w:rsidRPr="004149CE" w:rsidRDefault="004149CE" w:rsidP="004149CE">
            <w:pPr>
              <w:keepNext/>
              <w:keepLines/>
              <w:tabs>
                <w:tab w:val="left" w:pos="435"/>
              </w:tabs>
              <w:autoSpaceDE w:val="0"/>
              <w:autoSpaceDN w:val="0"/>
              <w:adjustRightInd w:val="0"/>
              <w:spacing w:before="120" w:after="120"/>
              <w:ind w:left="34"/>
              <w:jc w:val="both"/>
              <w:rPr>
                <w:rFonts w:ascii="Arial" w:hAnsi="Arial" w:cs="Arial"/>
                <w:sz w:val="18"/>
                <w:szCs w:val="18"/>
              </w:rPr>
            </w:pPr>
            <w:r w:rsidRPr="004149CE">
              <w:rPr>
                <w:rFonts w:ascii="Arial" w:hAnsi="Arial" w:cs="Arial"/>
                <w:sz w:val="18"/>
                <w:szCs w:val="18"/>
              </w:rPr>
              <w:t>Kryterium  zerojedynkowe.</w:t>
            </w:r>
          </w:p>
          <w:p w:rsidR="004149CE" w:rsidRPr="004149CE" w:rsidRDefault="004149CE" w:rsidP="004149CE">
            <w:pPr>
              <w:keepNext/>
              <w:keepLines/>
              <w:tabs>
                <w:tab w:val="left" w:pos="435"/>
              </w:tabs>
              <w:autoSpaceDE w:val="0"/>
              <w:autoSpaceDN w:val="0"/>
              <w:adjustRightInd w:val="0"/>
              <w:spacing w:before="120" w:after="120"/>
              <w:ind w:left="34"/>
              <w:jc w:val="both"/>
              <w:rPr>
                <w:rFonts w:ascii="Arial" w:hAnsi="Arial" w:cs="Arial"/>
                <w:sz w:val="18"/>
                <w:szCs w:val="18"/>
              </w:rPr>
            </w:pPr>
            <w:r w:rsidRPr="004149CE">
              <w:rPr>
                <w:rFonts w:ascii="Arial" w:hAnsi="Arial" w:cs="Arial"/>
                <w:sz w:val="18"/>
                <w:szCs w:val="18"/>
              </w:rPr>
              <w:t xml:space="preserve">Ocena spełniania kryteriów  polega na przypisaniu im wartości logicznych „tak” lub „nie”. </w:t>
            </w:r>
          </w:p>
          <w:p w:rsidR="004149CE" w:rsidRPr="004149CE" w:rsidRDefault="004149CE" w:rsidP="004149CE">
            <w:pPr>
              <w:keepNext/>
              <w:keepLines/>
              <w:tabs>
                <w:tab w:val="left" w:pos="435"/>
              </w:tabs>
              <w:autoSpaceDE w:val="0"/>
              <w:autoSpaceDN w:val="0"/>
              <w:adjustRightInd w:val="0"/>
              <w:spacing w:before="120" w:after="120"/>
              <w:ind w:left="34"/>
              <w:jc w:val="both"/>
              <w:rPr>
                <w:rFonts w:ascii="Arial" w:hAnsi="Arial" w:cs="Arial"/>
                <w:sz w:val="18"/>
                <w:szCs w:val="18"/>
              </w:rPr>
            </w:pPr>
            <w:r w:rsidRPr="004149CE">
              <w:rPr>
                <w:rFonts w:ascii="Arial" w:hAnsi="Arial" w:cs="Arial"/>
                <w:sz w:val="18"/>
                <w:szCs w:val="18"/>
              </w:rPr>
              <w:t>Wnioskodawca może uzupełnić lub poprawić projekt w części dotyczącej spełniania kryterium w zakresie określonym w regulaminie konkursu.</w:t>
            </w:r>
          </w:p>
        </w:tc>
      </w:tr>
    </w:tbl>
    <w:p w:rsidR="004149CE" w:rsidRPr="004149CE" w:rsidRDefault="004149CE" w:rsidP="004149CE">
      <w:pPr>
        <w:jc w:val="both"/>
        <w:rPr>
          <w:rFonts w:ascii="Arial" w:hAnsi="Arial" w:cs="Arial"/>
          <w:bCs/>
          <w:color w:val="000000"/>
          <w:kern w:val="24"/>
          <w:sz w:val="18"/>
          <w:szCs w:val="18"/>
        </w:rPr>
      </w:pPr>
    </w:p>
    <w:p w:rsidR="004149CE" w:rsidRPr="004149CE" w:rsidRDefault="004149CE" w:rsidP="004149CE">
      <w:pPr>
        <w:jc w:val="both"/>
        <w:rPr>
          <w:rFonts w:ascii="Arial" w:hAnsi="Arial" w:cs="Arial"/>
          <w:bCs/>
          <w:color w:val="000000"/>
          <w:kern w:val="24"/>
          <w:sz w:val="18"/>
          <w:szCs w:val="18"/>
        </w:rPr>
      </w:pPr>
    </w:p>
    <w:p w:rsidR="004149CE" w:rsidRPr="004149CE" w:rsidRDefault="004149CE" w:rsidP="004149CE">
      <w:pPr>
        <w:jc w:val="both"/>
        <w:rPr>
          <w:rFonts w:ascii="Arial" w:hAnsi="Arial" w:cs="Arial"/>
          <w:bCs/>
          <w:color w:val="000000"/>
          <w:kern w:val="24"/>
          <w:sz w:val="18"/>
          <w:szCs w:val="18"/>
        </w:rPr>
      </w:pPr>
    </w:p>
    <w:tbl>
      <w:tblPr>
        <w:tblW w:w="1431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835"/>
        <w:gridCol w:w="6378"/>
        <w:gridCol w:w="4536"/>
      </w:tblGrid>
      <w:tr w:rsidR="004149CE" w:rsidRPr="004149CE" w:rsidTr="00BA2CA8">
        <w:tc>
          <w:tcPr>
            <w:tcW w:w="14317" w:type="dxa"/>
            <w:gridSpan w:val="4"/>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KRYTERIA MERYTORYCZNE SPECYFICZNE (OBLIGATORYJNE)*</w:t>
            </w:r>
          </w:p>
        </w:tc>
      </w:tr>
      <w:tr w:rsidR="004149CE" w:rsidRPr="004149CE" w:rsidTr="00BA2CA8">
        <w:trPr>
          <w:trHeight w:val="244"/>
        </w:trPr>
        <w:tc>
          <w:tcPr>
            <w:tcW w:w="568" w:type="dxa"/>
            <w:vMerge w:val="restart"/>
            <w:shd w:val="clear" w:color="auto" w:fill="99CC00"/>
            <w:vAlign w:val="center"/>
          </w:tcPr>
          <w:p w:rsidR="004149CE" w:rsidRPr="004149CE" w:rsidRDefault="004149CE" w:rsidP="00BA2CA8">
            <w:pPr>
              <w:rPr>
                <w:rFonts w:ascii="Arial" w:hAnsi="Arial" w:cs="Arial"/>
                <w:b/>
                <w:sz w:val="18"/>
                <w:szCs w:val="18"/>
              </w:rPr>
            </w:pPr>
            <w:r w:rsidRPr="004149CE">
              <w:rPr>
                <w:rFonts w:ascii="Arial" w:hAnsi="Arial" w:cs="Arial"/>
                <w:b/>
                <w:sz w:val="18"/>
                <w:szCs w:val="18"/>
              </w:rPr>
              <w:t>LP.</w:t>
            </w:r>
          </w:p>
        </w:tc>
        <w:tc>
          <w:tcPr>
            <w:tcW w:w="2835" w:type="dxa"/>
            <w:vMerge w:val="restart"/>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NAZWA KRYTERIUM</w:t>
            </w:r>
          </w:p>
        </w:tc>
        <w:tc>
          <w:tcPr>
            <w:tcW w:w="6378" w:type="dxa"/>
            <w:vMerge w:val="restart"/>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DEFINICJA KRYTERIUM</w:t>
            </w:r>
          </w:p>
        </w:tc>
        <w:tc>
          <w:tcPr>
            <w:tcW w:w="4536" w:type="dxa"/>
            <w:vMerge w:val="restart"/>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OPIS ZNACZENIA</w:t>
            </w:r>
          </w:p>
        </w:tc>
      </w:tr>
      <w:tr w:rsidR="004149CE" w:rsidRPr="004149CE" w:rsidTr="00BA2CA8">
        <w:trPr>
          <w:trHeight w:val="244"/>
        </w:trPr>
        <w:tc>
          <w:tcPr>
            <w:tcW w:w="568" w:type="dxa"/>
            <w:vMerge/>
            <w:shd w:val="clear" w:color="auto" w:fill="99CC00"/>
            <w:vAlign w:val="center"/>
          </w:tcPr>
          <w:p w:rsidR="004149CE" w:rsidRPr="004149CE" w:rsidRDefault="004149CE" w:rsidP="00BA2CA8">
            <w:pPr>
              <w:jc w:val="center"/>
              <w:rPr>
                <w:rFonts w:ascii="Arial" w:hAnsi="Arial" w:cs="Arial"/>
                <w:sz w:val="18"/>
                <w:szCs w:val="18"/>
              </w:rPr>
            </w:pPr>
          </w:p>
        </w:tc>
        <w:tc>
          <w:tcPr>
            <w:tcW w:w="2835" w:type="dxa"/>
            <w:vMerge/>
            <w:shd w:val="clear" w:color="auto" w:fill="99CC00"/>
            <w:vAlign w:val="center"/>
          </w:tcPr>
          <w:p w:rsidR="004149CE" w:rsidRPr="004149CE" w:rsidRDefault="004149CE" w:rsidP="00BA2CA8">
            <w:pPr>
              <w:jc w:val="center"/>
              <w:rPr>
                <w:rFonts w:ascii="Arial" w:hAnsi="Arial" w:cs="Arial"/>
                <w:sz w:val="18"/>
                <w:szCs w:val="18"/>
              </w:rPr>
            </w:pPr>
          </w:p>
        </w:tc>
        <w:tc>
          <w:tcPr>
            <w:tcW w:w="6378" w:type="dxa"/>
            <w:vMerge/>
            <w:shd w:val="clear" w:color="auto" w:fill="99CC00"/>
            <w:vAlign w:val="center"/>
          </w:tcPr>
          <w:p w:rsidR="004149CE" w:rsidRPr="004149CE" w:rsidRDefault="004149CE" w:rsidP="00BA2CA8">
            <w:pPr>
              <w:jc w:val="center"/>
              <w:rPr>
                <w:rFonts w:ascii="Arial" w:hAnsi="Arial" w:cs="Arial"/>
                <w:sz w:val="18"/>
                <w:szCs w:val="18"/>
              </w:rPr>
            </w:pPr>
          </w:p>
        </w:tc>
        <w:tc>
          <w:tcPr>
            <w:tcW w:w="4536" w:type="dxa"/>
            <w:vMerge/>
            <w:shd w:val="clear" w:color="auto" w:fill="99CC00"/>
            <w:vAlign w:val="center"/>
          </w:tcPr>
          <w:p w:rsidR="004149CE" w:rsidRPr="004149CE" w:rsidRDefault="004149CE" w:rsidP="00BA2CA8">
            <w:pPr>
              <w:jc w:val="center"/>
              <w:rPr>
                <w:rFonts w:ascii="Arial" w:hAnsi="Arial" w:cs="Arial"/>
                <w:sz w:val="18"/>
                <w:szCs w:val="18"/>
              </w:rPr>
            </w:pPr>
          </w:p>
        </w:tc>
      </w:tr>
      <w:tr w:rsidR="004149CE" w:rsidRPr="004149CE" w:rsidTr="00BA2CA8">
        <w:tc>
          <w:tcPr>
            <w:tcW w:w="568"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1.</w:t>
            </w:r>
          </w:p>
        </w:tc>
        <w:tc>
          <w:tcPr>
            <w:tcW w:w="2835"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Projekt wykazuje wpływ na rozwój co najmniej jednej inteligentnej specjalizacji województwa warmińsko-mazurskiego</w:t>
            </w:r>
          </w:p>
          <w:p w:rsidR="004149CE" w:rsidRPr="004149CE" w:rsidRDefault="004149CE" w:rsidP="004149CE">
            <w:pPr>
              <w:jc w:val="both"/>
              <w:rPr>
                <w:rFonts w:ascii="Arial" w:hAnsi="Arial" w:cs="Arial"/>
                <w:sz w:val="18"/>
                <w:szCs w:val="18"/>
              </w:rPr>
            </w:pPr>
          </w:p>
        </w:tc>
        <w:tc>
          <w:tcPr>
            <w:tcW w:w="6378" w:type="dxa"/>
            <w:vAlign w:val="center"/>
          </w:tcPr>
          <w:p w:rsidR="004149CE" w:rsidRPr="004149CE" w:rsidRDefault="004149CE" w:rsidP="004149CE">
            <w:pPr>
              <w:ind w:left="33"/>
              <w:jc w:val="both"/>
              <w:rPr>
                <w:rFonts w:ascii="Arial" w:hAnsi="Arial" w:cs="Arial"/>
                <w:sz w:val="18"/>
                <w:szCs w:val="18"/>
              </w:rPr>
            </w:pPr>
            <w:r w:rsidRPr="004149CE">
              <w:rPr>
                <w:rFonts w:ascii="Arial" w:hAnsi="Arial" w:cs="Arial"/>
                <w:sz w:val="18"/>
                <w:szCs w:val="18"/>
              </w:rPr>
              <w:t xml:space="preserve">Przedmiotem oceny jest opisany w studium wykonalności/ biznes planie zakładany wpływ planowanego przedsięwzięcia na co najmniej jedną inteligentną specjalizację województwa warmińsko-mazurskiego zidentyfikowaną </w:t>
            </w:r>
            <w:r w:rsidRPr="004149CE">
              <w:rPr>
                <w:rFonts w:ascii="Arial" w:hAnsi="Arial" w:cs="Arial"/>
                <w:i/>
                <w:sz w:val="18"/>
                <w:szCs w:val="18"/>
              </w:rPr>
              <w:t>w Strategii rozwoju społeczno-gospodarczego województwa warmińsko-mazurskiego do roku 2025</w:t>
            </w:r>
            <w:r w:rsidRPr="004149CE">
              <w:rPr>
                <w:rFonts w:ascii="Arial" w:hAnsi="Arial" w:cs="Arial"/>
                <w:sz w:val="18"/>
                <w:szCs w:val="18"/>
              </w:rPr>
              <w:t>. Wpływ na rozwój inteligentnych specjalizacji rozumiany jest jako spełnienie co najmniej dwóch z poniższych warunków:</w:t>
            </w:r>
          </w:p>
          <w:p w:rsidR="004149CE" w:rsidRPr="004149CE" w:rsidRDefault="004149CE" w:rsidP="004149CE">
            <w:pPr>
              <w:numPr>
                <w:ilvl w:val="0"/>
                <w:numId w:val="23"/>
              </w:numPr>
              <w:suppressAutoHyphens/>
              <w:ind w:left="260" w:hanging="227"/>
              <w:jc w:val="both"/>
              <w:rPr>
                <w:rFonts w:ascii="Arial" w:hAnsi="Arial" w:cs="Arial"/>
                <w:bCs/>
                <w:sz w:val="18"/>
                <w:szCs w:val="18"/>
              </w:rPr>
            </w:pPr>
            <w:r w:rsidRPr="004149CE">
              <w:rPr>
                <w:rFonts w:ascii="Arial" w:hAnsi="Arial" w:cs="Arial"/>
                <w:sz w:val="18"/>
                <w:szCs w:val="18"/>
              </w:rPr>
              <w:t>wpływ na eliminowanie negatywnego wpływu zagrożeń i/lub wpływ na wykorzystanie szans zdiagnozowanych w analizie SWOT dla danej inteligentnej specjalizacji</w:t>
            </w:r>
          </w:p>
          <w:p w:rsidR="004149CE" w:rsidRPr="004149CE" w:rsidRDefault="004149CE" w:rsidP="004149CE">
            <w:pPr>
              <w:numPr>
                <w:ilvl w:val="0"/>
                <w:numId w:val="23"/>
              </w:numPr>
              <w:suppressAutoHyphens/>
              <w:ind w:left="260" w:hanging="227"/>
              <w:jc w:val="both"/>
              <w:rPr>
                <w:rFonts w:ascii="Arial" w:hAnsi="Arial" w:cs="Arial"/>
                <w:bCs/>
                <w:sz w:val="18"/>
                <w:szCs w:val="18"/>
              </w:rPr>
            </w:pPr>
            <w:r w:rsidRPr="004149CE">
              <w:rPr>
                <w:rFonts w:ascii="Arial" w:hAnsi="Arial" w:cs="Arial"/>
                <w:sz w:val="18"/>
                <w:szCs w:val="18"/>
              </w:rPr>
              <w:t xml:space="preserve">wpływ na wzmocnienie silnych stron i/lub eliminację słabych stron zdiagnozowanych w analizie SWOT dla danej inteligentnej specjalizacji </w:t>
            </w:r>
            <w:r w:rsidRPr="004149CE">
              <w:rPr>
                <w:rStyle w:val="Odwoanieprzypisudolnego"/>
                <w:rFonts w:cs="Arial"/>
                <w:sz w:val="18"/>
                <w:szCs w:val="18"/>
              </w:rPr>
              <w:footnoteReference w:id="1"/>
            </w:r>
            <w:r w:rsidRPr="004149CE">
              <w:rPr>
                <w:rFonts w:ascii="Arial" w:hAnsi="Arial" w:cs="Arial"/>
                <w:sz w:val="18"/>
                <w:szCs w:val="18"/>
              </w:rPr>
              <w:t xml:space="preserve"> </w:t>
            </w:r>
          </w:p>
          <w:p w:rsidR="004149CE" w:rsidRPr="004149CE" w:rsidRDefault="004149CE" w:rsidP="004149CE">
            <w:pPr>
              <w:numPr>
                <w:ilvl w:val="0"/>
                <w:numId w:val="23"/>
              </w:numPr>
              <w:suppressAutoHyphens/>
              <w:ind w:left="260" w:hanging="227"/>
              <w:jc w:val="both"/>
              <w:rPr>
                <w:rFonts w:ascii="Arial" w:hAnsi="Arial" w:cs="Arial"/>
                <w:bCs/>
                <w:sz w:val="18"/>
                <w:szCs w:val="18"/>
              </w:rPr>
            </w:pPr>
            <w:r w:rsidRPr="004149CE">
              <w:rPr>
                <w:rFonts w:ascii="Arial" w:hAnsi="Arial" w:cs="Arial"/>
                <w:sz w:val="18"/>
                <w:szCs w:val="18"/>
              </w:rPr>
              <w:t>dyfuzję wyników projektu  na więcej niż jeden podmiot działający w obszarze danej inteligentnej specjalizacji</w:t>
            </w:r>
          </w:p>
          <w:p w:rsidR="004149CE" w:rsidRPr="004149CE" w:rsidRDefault="004149CE" w:rsidP="004149CE">
            <w:pPr>
              <w:numPr>
                <w:ilvl w:val="0"/>
                <w:numId w:val="23"/>
              </w:numPr>
              <w:suppressAutoHyphens/>
              <w:ind w:left="260" w:hanging="227"/>
              <w:jc w:val="both"/>
              <w:rPr>
                <w:rFonts w:ascii="Arial" w:hAnsi="Arial" w:cs="Arial"/>
                <w:bCs/>
                <w:sz w:val="18"/>
                <w:szCs w:val="18"/>
              </w:rPr>
            </w:pPr>
            <w:r w:rsidRPr="004149CE">
              <w:rPr>
                <w:rFonts w:ascii="Arial" w:hAnsi="Arial" w:cs="Arial"/>
                <w:sz w:val="18"/>
                <w:szCs w:val="18"/>
              </w:rPr>
              <w:t xml:space="preserve">stworzenie w wyniku projektu możliwości eksportowych w ramach danej </w:t>
            </w:r>
            <w:r w:rsidRPr="004149CE">
              <w:rPr>
                <w:rFonts w:ascii="Arial" w:hAnsi="Arial" w:cs="Arial"/>
                <w:sz w:val="18"/>
                <w:szCs w:val="18"/>
              </w:rPr>
              <w:lastRenderedPageBreak/>
              <w:t>specjalizacji i/lub generowanie potencjalnego wzrostu współpracy w europejskich łańcuchach wartości</w:t>
            </w:r>
            <w:r w:rsidRPr="004149CE">
              <w:rPr>
                <w:rStyle w:val="Odwoanieprzypisudolnego"/>
                <w:rFonts w:cs="Arial"/>
                <w:sz w:val="18"/>
                <w:szCs w:val="18"/>
              </w:rPr>
              <w:footnoteReference w:id="2"/>
            </w:r>
          </w:p>
          <w:p w:rsidR="004149CE" w:rsidRPr="004149CE" w:rsidRDefault="004149CE" w:rsidP="004149CE">
            <w:pPr>
              <w:numPr>
                <w:ilvl w:val="0"/>
                <w:numId w:val="23"/>
              </w:numPr>
              <w:suppressAutoHyphens/>
              <w:ind w:left="260" w:hanging="227"/>
              <w:jc w:val="both"/>
              <w:rPr>
                <w:rFonts w:ascii="Arial" w:hAnsi="Arial" w:cs="Arial"/>
                <w:bCs/>
                <w:sz w:val="18"/>
                <w:szCs w:val="18"/>
              </w:rPr>
            </w:pPr>
            <w:r w:rsidRPr="004149CE">
              <w:rPr>
                <w:rFonts w:ascii="Arial" w:hAnsi="Arial" w:cs="Arial"/>
                <w:sz w:val="18"/>
                <w:szCs w:val="18"/>
              </w:rPr>
              <w:t>wpływ na kreowanie współpracy pomiędzy środowiskiem naukowym, biznesowym, otoczeniem biznesu, administracją w obrębie co najmniej jednej specjalizacji  w wyniku realizacji projektu</w:t>
            </w:r>
          </w:p>
        </w:tc>
        <w:tc>
          <w:tcPr>
            <w:tcW w:w="4536" w:type="dxa"/>
            <w:vAlign w:val="center"/>
          </w:tcPr>
          <w:p w:rsidR="004149CE" w:rsidRPr="004149CE" w:rsidRDefault="004149CE" w:rsidP="004149CE">
            <w:pPr>
              <w:keepNext/>
              <w:keepLines/>
              <w:tabs>
                <w:tab w:val="left" w:pos="435"/>
              </w:tabs>
              <w:autoSpaceDE w:val="0"/>
              <w:autoSpaceDN w:val="0"/>
              <w:adjustRightInd w:val="0"/>
              <w:spacing w:before="120" w:after="120"/>
              <w:jc w:val="both"/>
              <w:rPr>
                <w:rFonts w:ascii="Arial" w:hAnsi="Arial" w:cs="Arial"/>
                <w:sz w:val="18"/>
                <w:szCs w:val="18"/>
              </w:rPr>
            </w:pPr>
            <w:r w:rsidRPr="004149CE">
              <w:rPr>
                <w:rFonts w:ascii="Arial" w:hAnsi="Arial" w:cs="Arial"/>
                <w:bCs/>
                <w:sz w:val="18"/>
                <w:szCs w:val="18"/>
              </w:rPr>
              <w:lastRenderedPageBreak/>
              <w:t>Kryterium obligatoryjne – spełnienie kryterium jest niezbędne do przyznania dofinansowania.</w:t>
            </w:r>
          </w:p>
          <w:p w:rsidR="004149CE" w:rsidRPr="004149CE" w:rsidRDefault="004149CE" w:rsidP="004149CE">
            <w:pPr>
              <w:keepNext/>
              <w:keepLines/>
              <w:tabs>
                <w:tab w:val="left" w:pos="435"/>
              </w:tabs>
              <w:autoSpaceDE w:val="0"/>
              <w:autoSpaceDN w:val="0"/>
              <w:adjustRightInd w:val="0"/>
              <w:spacing w:before="120" w:after="120"/>
              <w:jc w:val="both"/>
              <w:rPr>
                <w:rFonts w:ascii="Arial" w:hAnsi="Arial" w:cs="Arial"/>
                <w:sz w:val="18"/>
                <w:szCs w:val="18"/>
              </w:rPr>
            </w:pPr>
            <w:r w:rsidRPr="004149CE">
              <w:rPr>
                <w:rFonts w:ascii="Arial" w:hAnsi="Arial" w:cs="Arial"/>
                <w:sz w:val="18"/>
                <w:szCs w:val="18"/>
              </w:rPr>
              <w:t>Kryterium  zerojedynkowe.</w:t>
            </w:r>
          </w:p>
          <w:p w:rsidR="004149CE" w:rsidRPr="004149CE" w:rsidRDefault="004149CE" w:rsidP="004149CE">
            <w:pPr>
              <w:keepNext/>
              <w:keepLines/>
              <w:tabs>
                <w:tab w:val="left" w:pos="435"/>
              </w:tabs>
              <w:autoSpaceDE w:val="0"/>
              <w:autoSpaceDN w:val="0"/>
              <w:adjustRightInd w:val="0"/>
              <w:spacing w:before="120" w:after="120"/>
              <w:jc w:val="both"/>
              <w:rPr>
                <w:rFonts w:ascii="Arial" w:hAnsi="Arial" w:cs="Arial"/>
                <w:sz w:val="18"/>
                <w:szCs w:val="18"/>
              </w:rPr>
            </w:pPr>
            <w:r w:rsidRPr="004149CE">
              <w:rPr>
                <w:rFonts w:ascii="Arial" w:hAnsi="Arial" w:cs="Arial"/>
                <w:sz w:val="18"/>
                <w:szCs w:val="18"/>
              </w:rPr>
              <w:t xml:space="preserve">Ocena spełniania kryteriów  polega na przypisaniu im wartości logicznych „tak” lub „nie”. </w:t>
            </w:r>
          </w:p>
          <w:p w:rsidR="004149CE" w:rsidRPr="004149CE" w:rsidRDefault="004149CE" w:rsidP="004149CE">
            <w:pPr>
              <w:keepNext/>
              <w:keepLines/>
              <w:tabs>
                <w:tab w:val="left" w:pos="435"/>
              </w:tabs>
              <w:autoSpaceDE w:val="0"/>
              <w:autoSpaceDN w:val="0"/>
              <w:adjustRightInd w:val="0"/>
              <w:spacing w:before="120" w:after="120"/>
              <w:jc w:val="both"/>
              <w:rPr>
                <w:rFonts w:ascii="Arial" w:hAnsi="Arial" w:cs="Arial"/>
                <w:sz w:val="18"/>
                <w:szCs w:val="18"/>
              </w:rPr>
            </w:pPr>
            <w:r w:rsidRPr="004149CE">
              <w:rPr>
                <w:rFonts w:ascii="Arial" w:hAnsi="Arial" w:cs="Arial"/>
                <w:sz w:val="18"/>
                <w:szCs w:val="18"/>
              </w:rPr>
              <w:t>Wnioskodawca może uzupełnić lub poprawić projekt w części dotyczącej spełniania kryterium w zakresie określonym w regulaminie konkursu.</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tc>
      </w:tr>
      <w:tr w:rsidR="004149CE" w:rsidRPr="004149CE" w:rsidTr="00BA2CA8">
        <w:trPr>
          <w:trHeight w:val="490"/>
        </w:trPr>
        <w:tc>
          <w:tcPr>
            <w:tcW w:w="568"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lastRenderedPageBreak/>
              <w:t>2.</w:t>
            </w:r>
          </w:p>
        </w:tc>
        <w:tc>
          <w:tcPr>
            <w:tcW w:w="2835" w:type="dxa"/>
            <w:vAlign w:val="center"/>
          </w:tcPr>
          <w:p w:rsidR="004149CE" w:rsidRPr="004149CE" w:rsidRDefault="004149CE" w:rsidP="004149CE">
            <w:pPr>
              <w:spacing w:line="276" w:lineRule="auto"/>
              <w:ind w:left="-11"/>
              <w:jc w:val="both"/>
              <w:rPr>
                <w:rFonts w:ascii="Arial" w:hAnsi="Arial" w:cs="Arial"/>
                <w:sz w:val="18"/>
                <w:szCs w:val="18"/>
              </w:rPr>
            </w:pPr>
            <w:r w:rsidRPr="004149CE">
              <w:rPr>
                <w:rFonts w:ascii="Arial" w:hAnsi="Arial" w:cs="Arial"/>
                <w:sz w:val="18"/>
                <w:szCs w:val="18"/>
              </w:rPr>
              <w:t xml:space="preserve">Projekt obejmuje pierwszą produkcję wraz z wcześniejszymi etapami (prace rozwojowe, faza demonstracji, walidacji) </w:t>
            </w:r>
          </w:p>
          <w:p w:rsidR="004149CE" w:rsidRPr="004149CE" w:rsidRDefault="004149CE" w:rsidP="004149CE">
            <w:pPr>
              <w:spacing w:line="276" w:lineRule="auto"/>
              <w:ind w:left="-11"/>
              <w:jc w:val="both"/>
              <w:rPr>
                <w:rFonts w:ascii="Arial" w:hAnsi="Arial" w:cs="Arial"/>
                <w:i/>
                <w:sz w:val="18"/>
                <w:szCs w:val="18"/>
              </w:rPr>
            </w:pPr>
            <w:r w:rsidRPr="004149CE">
              <w:rPr>
                <w:rFonts w:ascii="Arial" w:hAnsi="Arial" w:cs="Arial"/>
                <w:i/>
                <w:sz w:val="18"/>
                <w:szCs w:val="18"/>
              </w:rPr>
              <w:t>(Dotyczy wyłącznie projektów obejmujących pierwszą produkcję)</w:t>
            </w:r>
          </w:p>
        </w:tc>
        <w:tc>
          <w:tcPr>
            <w:tcW w:w="6378" w:type="dxa"/>
            <w:vAlign w:val="center"/>
          </w:tcPr>
          <w:p w:rsidR="004149CE" w:rsidRPr="004149CE" w:rsidRDefault="004149CE" w:rsidP="004149CE">
            <w:pPr>
              <w:autoSpaceDE w:val="0"/>
              <w:autoSpaceDN w:val="0"/>
              <w:adjustRightInd w:val="0"/>
              <w:ind w:left="31"/>
              <w:jc w:val="both"/>
              <w:rPr>
                <w:rFonts w:ascii="Arial" w:hAnsi="Arial" w:cs="Arial"/>
                <w:i/>
                <w:iCs/>
                <w:sz w:val="18"/>
                <w:szCs w:val="18"/>
              </w:rPr>
            </w:pPr>
            <w:r w:rsidRPr="004149CE">
              <w:rPr>
                <w:rFonts w:ascii="Arial" w:hAnsi="Arial" w:cs="Arial"/>
                <w:sz w:val="18"/>
                <w:szCs w:val="18"/>
              </w:rPr>
              <w:t xml:space="preserve">Ocenie podlega czy projekt kończący się etapem pierwszej produkcji (poziom IX) obejmuje co najmniej dwa wcześniejsze poziomy gotowości technologicznej (poziom VII i VIII TRL’s) wg definicji przyjętych w Załączniku do rozporządzenia Ministra Nauki i Szkolnictwa Wyższego z dnia 4 stycznia 2011 r. (poz. 91) </w:t>
            </w:r>
            <w:r w:rsidRPr="004149CE">
              <w:rPr>
                <w:rFonts w:ascii="Arial" w:hAnsi="Arial" w:cs="Arial"/>
                <w:i/>
                <w:iCs/>
                <w:sz w:val="18"/>
                <w:szCs w:val="18"/>
              </w:rPr>
              <w:t>w sprawie sposobu zarządzania przez Narodowe Centrum Badań i Rozwoju realizacją badań naukowych lub prac rozwojowych na rzecz obronności i bezpieczeństwa państwa.</w:t>
            </w:r>
          </w:p>
          <w:p w:rsidR="004149CE" w:rsidRPr="004149CE" w:rsidRDefault="004149CE" w:rsidP="004149CE">
            <w:pPr>
              <w:autoSpaceDE w:val="0"/>
              <w:autoSpaceDN w:val="0"/>
              <w:adjustRightInd w:val="0"/>
              <w:ind w:left="31"/>
              <w:jc w:val="both"/>
              <w:rPr>
                <w:rFonts w:ascii="Arial" w:hAnsi="Arial" w:cs="Arial"/>
                <w:sz w:val="18"/>
                <w:szCs w:val="18"/>
              </w:rPr>
            </w:pPr>
            <w:r w:rsidRPr="004149CE">
              <w:rPr>
                <w:rFonts w:ascii="Arial" w:hAnsi="Arial" w:cs="Arial"/>
                <w:sz w:val="18"/>
                <w:szCs w:val="18"/>
              </w:rPr>
              <w:t>Pierwsza produkcja oznacza pierwsze wdrożenie przemysłowe polegające na zwiększeniu skali linii pilotażowych lub zakupie/ wytworzeniu pierwszych w swoim rodzaju urządzeń i obiektów, obejmujące etapy następujące po uruchomieniu linii pilotażowej użytej do fazy testowania. Pierwsza produkcja nie obejmuje produkcji masowej ani działalności  handlowej</w:t>
            </w: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p w:rsidR="004149CE" w:rsidRPr="004149CE" w:rsidRDefault="004149CE" w:rsidP="004149CE">
            <w:pPr>
              <w:tabs>
                <w:tab w:val="left" w:pos="317"/>
              </w:tabs>
              <w:jc w:val="both"/>
              <w:rPr>
                <w:rFonts w:ascii="Arial" w:hAnsi="Arial" w:cs="Arial"/>
                <w:sz w:val="18"/>
                <w:szCs w:val="18"/>
              </w:rPr>
            </w:pPr>
          </w:p>
        </w:tc>
      </w:tr>
      <w:tr w:rsidR="004149CE" w:rsidRPr="004149CE" w:rsidTr="00BA2CA8">
        <w:trPr>
          <w:trHeight w:val="490"/>
        </w:trPr>
        <w:tc>
          <w:tcPr>
            <w:tcW w:w="568"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3.</w:t>
            </w:r>
          </w:p>
        </w:tc>
        <w:tc>
          <w:tcPr>
            <w:tcW w:w="2835"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 xml:space="preserve">Spełnienie wymagań dotyczących projektów realizowanych przez duże przedsiębiorstwa </w:t>
            </w:r>
          </w:p>
          <w:p w:rsidR="004149CE" w:rsidRPr="004149CE" w:rsidRDefault="004149CE" w:rsidP="004149CE">
            <w:pPr>
              <w:jc w:val="both"/>
              <w:rPr>
                <w:rFonts w:ascii="Arial" w:hAnsi="Arial" w:cs="Arial"/>
                <w:i/>
                <w:sz w:val="18"/>
                <w:szCs w:val="18"/>
              </w:rPr>
            </w:pPr>
            <w:r w:rsidRPr="004149CE">
              <w:rPr>
                <w:rFonts w:ascii="Arial" w:hAnsi="Arial" w:cs="Arial"/>
                <w:i/>
                <w:sz w:val="18"/>
                <w:szCs w:val="18"/>
              </w:rPr>
              <w:t>(dotyczy wyłącznie jeśli wnioskodawcą jest duże przedsiębiorstwo</w:t>
            </w:r>
            <w:r w:rsidRPr="004149CE">
              <w:rPr>
                <w:rStyle w:val="Odwoanieprzypisudolnego"/>
                <w:rFonts w:cs="Arial"/>
                <w:i/>
                <w:sz w:val="18"/>
                <w:szCs w:val="18"/>
              </w:rPr>
              <w:footnoteReference w:id="3"/>
            </w:r>
            <w:r w:rsidRPr="004149CE">
              <w:rPr>
                <w:rFonts w:ascii="Arial" w:hAnsi="Arial" w:cs="Arial"/>
                <w:i/>
                <w:sz w:val="18"/>
                <w:szCs w:val="18"/>
              </w:rPr>
              <w:t>)</w:t>
            </w:r>
          </w:p>
        </w:tc>
        <w:tc>
          <w:tcPr>
            <w:tcW w:w="6378" w:type="dxa"/>
            <w:vAlign w:val="center"/>
          </w:tcPr>
          <w:p w:rsidR="004149CE" w:rsidRPr="004149CE" w:rsidRDefault="004149CE" w:rsidP="004149CE">
            <w:pPr>
              <w:autoSpaceDE w:val="0"/>
              <w:autoSpaceDN w:val="0"/>
              <w:adjustRightInd w:val="0"/>
              <w:jc w:val="both"/>
              <w:rPr>
                <w:rFonts w:ascii="Arial" w:hAnsi="Arial" w:cs="Arial"/>
                <w:sz w:val="18"/>
                <w:szCs w:val="18"/>
              </w:rPr>
            </w:pPr>
            <w:r w:rsidRPr="004149CE">
              <w:rPr>
                <w:rFonts w:ascii="Arial" w:hAnsi="Arial" w:cs="Arial"/>
                <w:sz w:val="18"/>
                <w:szCs w:val="18"/>
              </w:rPr>
              <w:t>Ocenie podlega czy:</w:t>
            </w:r>
          </w:p>
          <w:p w:rsidR="004149CE" w:rsidRPr="004149CE" w:rsidRDefault="004149CE" w:rsidP="004149CE">
            <w:pPr>
              <w:pStyle w:val="Akapitzlist"/>
              <w:numPr>
                <w:ilvl w:val="0"/>
                <w:numId w:val="26"/>
              </w:numPr>
              <w:autoSpaceDE w:val="0"/>
              <w:autoSpaceDN w:val="0"/>
              <w:adjustRightInd w:val="0"/>
              <w:ind w:left="346" w:hanging="284"/>
              <w:jc w:val="both"/>
              <w:rPr>
                <w:rFonts w:ascii="Arial" w:hAnsi="Arial" w:cs="Arial"/>
                <w:bCs/>
                <w:sz w:val="18"/>
                <w:szCs w:val="18"/>
              </w:rPr>
            </w:pPr>
            <w:r w:rsidRPr="004149CE">
              <w:rPr>
                <w:rFonts w:ascii="Arial" w:hAnsi="Arial" w:cs="Arial"/>
                <w:sz w:val="18"/>
                <w:szCs w:val="18"/>
              </w:rPr>
              <w:t>wnioskodawca opisał w studium wykonalności/ biznes planie mechanizm zapewnienia dyfuzji wyników prowadzonej działalności badawczo-rozwojowej do gospodarki regionu  oraz współpracy z MŚP</w:t>
            </w:r>
            <w:r w:rsidRPr="004149CE">
              <w:rPr>
                <w:rStyle w:val="Odwoanieprzypisudolnego"/>
                <w:rFonts w:cs="Arial"/>
                <w:sz w:val="18"/>
                <w:szCs w:val="18"/>
              </w:rPr>
              <w:t xml:space="preserve"> </w:t>
            </w:r>
            <w:r w:rsidRPr="004149CE">
              <w:rPr>
                <w:rStyle w:val="Odwoanieprzypisudolnego"/>
                <w:rFonts w:cs="Arial"/>
                <w:sz w:val="18"/>
                <w:szCs w:val="18"/>
              </w:rPr>
              <w:footnoteReference w:id="4"/>
            </w:r>
          </w:p>
          <w:p w:rsidR="004149CE" w:rsidRPr="004149CE" w:rsidRDefault="004149CE" w:rsidP="004149CE">
            <w:pPr>
              <w:pStyle w:val="Akapitzlist"/>
              <w:numPr>
                <w:ilvl w:val="0"/>
                <w:numId w:val="26"/>
              </w:numPr>
              <w:autoSpaceDE w:val="0"/>
              <w:autoSpaceDN w:val="0"/>
              <w:adjustRightInd w:val="0"/>
              <w:ind w:left="346" w:hanging="284"/>
              <w:jc w:val="both"/>
              <w:rPr>
                <w:rFonts w:ascii="Arial" w:hAnsi="Arial" w:cs="Arial"/>
                <w:bCs/>
                <w:sz w:val="18"/>
                <w:szCs w:val="18"/>
              </w:rPr>
            </w:pPr>
            <w:r w:rsidRPr="004149CE">
              <w:rPr>
                <w:rFonts w:ascii="Arial" w:hAnsi="Arial" w:cs="Arial"/>
                <w:sz w:val="18"/>
                <w:szCs w:val="18"/>
              </w:rPr>
              <w:t>wnioskodawca załączył oświadczenie, że realizacja projektu nie spowoduje spadku liczby miejsc pracy w istniejących lokalizacjach na terytorium UE  (od momentu złożenia wniosku o dofinansowanie) tj. min. 100  miejsc pracy w macierzystym zakładzie (w innym kraju UE), odliczając utworzone miejsca pracy w innej części firmy lub w nowej inwestycji w Polsce dla osób zwalnianych z macierzystego zakładu</w:t>
            </w:r>
          </w:p>
          <w:p w:rsidR="004149CE" w:rsidRPr="004149CE" w:rsidRDefault="004149CE" w:rsidP="004149CE">
            <w:pPr>
              <w:autoSpaceDE w:val="0"/>
              <w:autoSpaceDN w:val="0"/>
              <w:adjustRightInd w:val="0"/>
              <w:ind w:left="31"/>
              <w:jc w:val="both"/>
              <w:rPr>
                <w:rFonts w:ascii="Arial" w:hAnsi="Arial" w:cs="Arial"/>
                <w:sz w:val="18"/>
                <w:szCs w:val="18"/>
              </w:rPr>
            </w:pPr>
          </w:p>
          <w:p w:rsidR="004149CE" w:rsidRPr="004149CE" w:rsidRDefault="004149CE" w:rsidP="004149CE">
            <w:pPr>
              <w:autoSpaceDE w:val="0"/>
              <w:autoSpaceDN w:val="0"/>
              <w:adjustRightInd w:val="0"/>
              <w:ind w:left="31"/>
              <w:jc w:val="both"/>
              <w:rPr>
                <w:rFonts w:ascii="Arial" w:hAnsi="Arial" w:cs="Arial"/>
                <w:sz w:val="18"/>
                <w:szCs w:val="18"/>
              </w:rPr>
            </w:pP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tc>
      </w:tr>
      <w:tr w:rsidR="004149CE" w:rsidRPr="004149CE" w:rsidTr="00BA2CA8">
        <w:trPr>
          <w:trHeight w:val="490"/>
        </w:trPr>
        <w:tc>
          <w:tcPr>
            <w:tcW w:w="568"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4.</w:t>
            </w:r>
          </w:p>
        </w:tc>
        <w:tc>
          <w:tcPr>
            <w:tcW w:w="2835"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Rodzaj innowacji</w:t>
            </w:r>
          </w:p>
          <w:p w:rsidR="004149CE" w:rsidRPr="004149CE" w:rsidRDefault="004149CE" w:rsidP="004149CE">
            <w:pPr>
              <w:jc w:val="both"/>
              <w:rPr>
                <w:rFonts w:ascii="Arial" w:hAnsi="Arial" w:cs="Arial"/>
                <w:sz w:val="18"/>
                <w:szCs w:val="18"/>
              </w:rPr>
            </w:pPr>
          </w:p>
        </w:tc>
        <w:tc>
          <w:tcPr>
            <w:tcW w:w="6378" w:type="dxa"/>
            <w:vAlign w:val="center"/>
          </w:tcPr>
          <w:p w:rsidR="004149CE" w:rsidRPr="004149CE" w:rsidRDefault="004149CE" w:rsidP="004149CE">
            <w:pPr>
              <w:pStyle w:val="Tekstpodstawowy"/>
              <w:keepNext/>
              <w:tabs>
                <w:tab w:val="left" w:pos="0"/>
              </w:tabs>
              <w:snapToGrid w:val="0"/>
              <w:jc w:val="both"/>
              <w:rPr>
                <w:rFonts w:ascii="Arial" w:hAnsi="Arial" w:cs="Arial"/>
                <w:sz w:val="18"/>
                <w:szCs w:val="18"/>
                <w:lang w:eastAsia="en-US"/>
              </w:rPr>
            </w:pPr>
            <w:r w:rsidRPr="004149CE">
              <w:rPr>
                <w:rFonts w:ascii="Arial" w:hAnsi="Arial" w:cs="Arial"/>
                <w:sz w:val="18"/>
                <w:szCs w:val="18"/>
              </w:rPr>
              <w:t xml:space="preserve">Ocenie podlega czy rezultatem  projektu będzie innowacja produktowa lub  procesowa (technologiczna) na poziomie co najmniej regionalnym </w:t>
            </w:r>
            <w:r w:rsidRPr="004149CE">
              <w:rPr>
                <w:rFonts w:ascii="Arial" w:hAnsi="Arial" w:cs="Arial"/>
                <w:sz w:val="18"/>
                <w:szCs w:val="18"/>
                <w:lang w:eastAsia="en-US"/>
              </w:rPr>
              <w:t xml:space="preserve">(oceniane na podstawie załączonej do wniosku o dofinansowanie opinii o innowacyjności). </w:t>
            </w:r>
          </w:p>
          <w:p w:rsidR="004149CE" w:rsidRPr="004149CE" w:rsidRDefault="004149CE" w:rsidP="004149CE">
            <w:pPr>
              <w:pStyle w:val="Tekstpodstawowy"/>
              <w:keepNext/>
              <w:tabs>
                <w:tab w:val="left" w:pos="0"/>
              </w:tabs>
              <w:snapToGrid w:val="0"/>
              <w:jc w:val="both"/>
              <w:rPr>
                <w:rFonts w:ascii="Arial" w:hAnsi="Arial" w:cs="Arial"/>
                <w:sz w:val="18"/>
                <w:szCs w:val="18"/>
                <w:lang w:eastAsia="en-US"/>
              </w:rPr>
            </w:pPr>
          </w:p>
          <w:p w:rsidR="004149CE" w:rsidRPr="004149CE" w:rsidRDefault="004149CE" w:rsidP="004149CE">
            <w:pPr>
              <w:pStyle w:val="Default"/>
              <w:ind w:firstLine="0"/>
              <w:jc w:val="both"/>
              <w:rPr>
                <w:rFonts w:ascii="Arial" w:hAnsi="Arial" w:cs="Arial"/>
                <w:sz w:val="18"/>
                <w:szCs w:val="18"/>
                <w:lang w:eastAsia="en-US"/>
              </w:rPr>
            </w:pPr>
            <w:r w:rsidRPr="004149CE">
              <w:rPr>
                <w:rFonts w:ascii="Arial" w:hAnsi="Arial" w:cs="Arial"/>
                <w:sz w:val="18"/>
                <w:szCs w:val="18"/>
              </w:rPr>
              <w:lastRenderedPageBreak/>
              <w:t>W ramach poddziałania 1.2.1 nie jest możliwe dofinansowanie projektów, których efektem, jest wyłącznie innowacja marketingowa lub organizacyjna. Uzupełniającym elementem projektu może być wprowadzenie nowych rozwiązań organizacyjnych lub marketingowych, jednak inne rodzaje innowacji, będące uzupełniającym elementem projektu wymienione we wniosku o dofinansowanie nie podlegają ocenie.</w:t>
            </w: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lastRenderedPageBreak/>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bCs/>
                <w:sz w:val="18"/>
                <w:szCs w:val="18"/>
              </w:rPr>
              <w:lastRenderedPageBreak/>
              <w:t>Wnioskodawca może uzupełnić lub poprawić projekt w części dotyczącej spełniania kryterium w zakresie określonym w regulaminie konkursu.</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tc>
      </w:tr>
      <w:tr w:rsidR="004149CE" w:rsidRPr="004149CE" w:rsidTr="00BA2CA8">
        <w:trPr>
          <w:trHeight w:val="490"/>
        </w:trPr>
        <w:tc>
          <w:tcPr>
            <w:tcW w:w="568"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lastRenderedPageBreak/>
              <w:t>5.</w:t>
            </w:r>
          </w:p>
        </w:tc>
        <w:tc>
          <w:tcPr>
            <w:tcW w:w="2835"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Projekt obejmuje badania przemysłowe i prace rozwojowe albo prace rozwojowe</w:t>
            </w: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 xml:space="preserve">Ocenie podlega, czy planowane w ramach projektu badania mają charakter  badań przemysłowych i prac rozwojowych albo prac rozwojowych; </w:t>
            </w:r>
          </w:p>
          <w:p w:rsidR="004149CE" w:rsidRPr="004149CE" w:rsidRDefault="004149CE" w:rsidP="004149CE">
            <w:pPr>
              <w:jc w:val="both"/>
              <w:rPr>
                <w:rFonts w:ascii="Arial" w:hAnsi="Arial" w:cs="Arial"/>
                <w:sz w:val="18"/>
                <w:szCs w:val="18"/>
              </w:rPr>
            </w:pPr>
            <w:r w:rsidRPr="004149CE">
              <w:rPr>
                <w:rFonts w:ascii="Arial" w:hAnsi="Arial" w:cs="Arial"/>
                <w:sz w:val="18"/>
                <w:szCs w:val="18"/>
              </w:rPr>
              <w:t>Badania przemysłowe i prace rozwojowe  rozumiane są zgodnie z rozporządzeniem Komisji (UE) nr 651/2014.</w:t>
            </w:r>
          </w:p>
        </w:tc>
        <w:tc>
          <w:tcPr>
            <w:tcW w:w="4536"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obligatoryjne – spełnienie kryterium jest niezbędne do przyznania dofinansowania.</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Kryterium zerojedynkowe.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Ocena spełniania kryteriów  polega na przypisaniu im wartości logicznych „tak” lub „nie”.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bCs/>
                <w:sz w:val="18"/>
                <w:szCs w:val="18"/>
              </w:rPr>
              <w:t>Wnioskodawca może uzupełnić lub poprawić projekt w części dotyczącej spełniania kryterium w zakresie określonym w regulaminie konkursu.</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p>
        </w:tc>
      </w:tr>
    </w:tbl>
    <w:p w:rsidR="004149CE" w:rsidRPr="004149CE" w:rsidRDefault="004149CE" w:rsidP="004149CE">
      <w:pPr>
        <w:rPr>
          <w:rFonts w:ascii="Arial" w:hAnsi="Arial" w:cs="Arial"/>
          <w:i/>
          <w:sz w:val="18"/>
          <w:szCs w:val="18"/>
        </w:rPr>
      </w:pPr>
      <w:r w:rsidRPr="004149CE">
        <w:rPr>
          <w:rFonts w:ascii="Arial" w:hAnsi="Arial" w:cs="Arial"/>
          <w:i/>
          <w:sz w:val="18"/>
          <w:szCs w:val="18"/>
        </w:rPr>
        <w:t>* Projekty niespełniające kryteriów merytorycznych ogólnych i kryteriów merytorycznych specyficznych obligatoryjnych są odrzucane i nie podlegają dalszej ocenie.</w:t>
      </w:r>
    </w:p>
    <w:p w:rsidR="004149CE" w:rsidRPr="004149CE" w:rsidRDefault="004149CE" w:rsidP="004149CE">
      <w:pPr>
        <w:rPr>
          <w:rFonts w:ascii="Arial" w:hAnsi="Arial" w:cs="Arial"/>
          <w:i/>
          <w:sz w:val="18"/>
          <w:szCs w:val="18"/>
        </w:rPr>
      </w:pPr>
    </w:p>
    <w:p w:rsidR="004149CE" w:rsidRPr="004149CE" w:rsidRDefault="004149CE" w:rsidP="004149CE">
      <w:pPr>
        <w:rPr>
          <w:rFonts w:ascii="Arial" w:hAnsi="Arial" w:cs="Arial"/>
          <w:i/>
          <w:sz w:val="18"/>
          <w:szCs w:val="18"/>
        </w:rPr>
      </w:pP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2913"/>
        <w:gridCol w:w="6379"/>
        <w:gridCol w:w="4507"/>
      </w:tblGrid>
      <w:tr w:rsidR="004149CE" w:rsidRPr="004149CE" w:rsidTr="00BA2CA8">
        <w:tc>
          <w:tcPr>
            <w:tcW w:w="14459" w:type="dxa"/>
            <w:gridSpan w:val="4"/>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KRYTERIA MERYTORYCZNE (PUNKTOWE)</w:t>
            </w:r>
          </w:p>
          <w:p w:rsidR="004149CE" w:rsidRPr="004149CE" w:rsidRDefault="004149CE" w:rsidP="00BA2CA8">
            <w:pPr>
              <w:jc w:val="center"/>
              <w:rPr>
                <w:rFonts w:ascii="Arial" w:hAnsi="Arial" w:cs="Arial"/>
                <w:b/>
                <w:sz w:val="18"/>
                <w:szCs w:val="18"/>
              </w:rPr>
            </w:pPr>
            <w:r w:rsidRPr="004149CE">
              <w:rPr>
                <w:rFonts w:ascii="Arial" w:hAnsi="Arial" w:cs="Arial"/>
                <w:b/>
                <w:sz w:val="18"/>
                <w:szCs w:val="18"/>
              </w:rPr>
              <w:t>(wymagane minimum 50%)</w:t>
            </w:r>
          </w:p>
        </w:tc>
      </w:tr>
      <w:tr w:rsidR="004149CE" w:rsidRPr="004149CE" w:rsidTr="00BA2CA8">
        <w:tc>
          <w:tcPr>
            <w:tcW w:w="660" w:type="dxa"/>
            <w:shd w:val="clear" w:color="auto" w:fill="99CC00"/>
            <w:vAlign w:val="center"/>
          </w:tcPr>
          <w:p w:rsidR="004149CE" w:rsidRPr="004149CE" w:rsidRDefault="004149CE" w:rsidP="00BA2CA8">
            <w:pPr>
              <w:rPr>
                <w:rFonts w:ascii="Arial" w:hAnsi="Arial" w:cs="Arial"/>
                <w:b/>
                <w:sz w:val="18"/>
                <w:szCs w:val="18"/>
              </w:rPr>
            </w:pPr>
            <w:r w:rsidRPr="004149CE">
              <w:rPr>
                <w:rFonts w:ascii="Arial" w:hAnsi="Arial" w:cs="Arial"/>
                <w:b/>
                <w:sz w:val="18"/>
                <w:szCs w:val="18"/>
              </w:rPr>
              <w:t>LP.</w:t>
            </w:r>
          </w:p>
        </w:tc>
        <w:tc>
          <w:tcPr>
            <w:tcW w:w="2913" w:type="dxa"/>
            <w:shd w:val="clear" w:color="auto" w:fill="99CC00"/>
            <w:vAlign w:val="center"/>
          </w:tcPr>
          <w:p w:rsidR="004149CE" w:rsidRPr="004149CE" w:rsidRDefault="004149CE" w:rsidP="00BA2CA8">
            <w:pPr>
              <w:rPr>
                <w:rFonts w:ascii="Arial" w:hAnsi="Arial" w:cs="Arial"/>
                <w:b/>
                <w:sz w:val="18"/>
                <w:szCs w:val="18"/>
              </w:rPr>
            </w:pPr>
            <w:r w:rsidRPr="004149CE">
              <w:rPr>
                <w:rFonts w:ascii="Arial" w:hAnsi="Arial" w:cs="Arial"/>
                <w:b/>
                <w:sz w:val="18"/>
                <w:szCs w:val="18"/>
              </w:rPr>
              <w:t>NAZWA KRYTERIUM</w:t>
            </w:r>
          </w:p>
        </w:tc>
        <w:tc>
          <w:tcPr>
            <w:tcW w:w="6379" w:type="dxa"/>
            <w:shd w:val="clear" w:color="auto" w:fill="99CC00"/>
            <w:vAlign w:val="center"/>
          </w:tcPr>
          <w:p w:rsidR="004149CE" w:rsidRPr="004149CE" w:rsidRDefault="004149CE" w:rsidP="00BA2CA8">
            <w:pPr>
              <w:ind w:firstLine="33"/>
              <w:jc w:val="center"/>
              <w:rPr>
                <w:rFonts w:ascii="Arial" w:hAnsi="Arial" w:cs="Arial"/>
                <w:b/>
                <w:sz w:val="18"/>
                <w:szCs w:val="18"/>
              </w:rPr>
            </w:pPr>
            <w:r w:rsidRPr="004149CE">
              <w:rPr>
                <w:rFonts w:ascii="Arial" w:hAnsi="Arial" w:cs="Arial"/>
                <w:b/>
                <w:sz w:val="18"/>
                <w:szCs w:val="18"/>
              </w:rPr>
              <w:t>DEFINICJA KRYTERIUM</w:t>
            </w:r>
          </w:p>
        </w:tc>
        <w:tc>
          <w:tcPr>
            <w:tcW w:w="4507" w:type="dxa"/>
            <w:shd w:val="clear" w:color="auto" w:fill="99CC00"/>
            <w:vAlign w:val="center"/>
          </w:tcPr>
          <w:p w:rsidR="004149CE" w:rsidRPr="004149CE" w:rsidRDefault="004149CE" w:rsidP="00BA2CA8">
            <w:pPr>
              <w:jc w:val="center"/>
              <w:rPr>
                <w:rFonts w:ascii="Arial" w:hAnsi="Arial" w:cs="Arial"/>
                <w:b/>
                <w:sz w:val="18"/>
                <w:szCs w:val="18"/>
              </w:rPr>
            </w:pPr>
            <w:r w:rsidRPr="004149CE">
              <w:rPr>
                <w:rFonts w:ascii="Arial" w:hAnsi="Arial" w:cs="Arial"/>
                <w:b/>
                <w:sz w:val="18"/>
                <w:szCs w:val="18"/>
              </w:rPr>
              <w:t>OPIS ZNACZENIA</w:t>
            </w:r>
          </w:p>
        </w:tc>
      </w:tr>
      <w:tr w:rsidR="004149CE" w:rsidRPr="004149CE" w:rsidTr="00BA2CA8">
        <w:tc>
          <w:tcPr>
            <w:tcW w:w="660"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1.</w:t>
            </w:r>
          </w:p>
        </w:tc>
        <w:tc>
          <w:tcPr>
            <w:tcW w:w="2913"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 xml:space="preserve">Zgodność projektu z kierunkami działań wynikającymi ze </w:t>
            </w:r>
            <w:r w:rsidRPr="004149CE">
              <w:rPr>
                <w:rFonts w:ascii="Arial" w:hAnsi="Arial" w:cs="Arial"/>
                <w:i/>
                <w:sz w:val="18"/>
                <w:szCs w:val="18"/>
              </w:rPr>
              <w:t>Strategii rozwoju społeczno-gospodarczego województwa warmińsko-mazurskiego do roku 2025</w:t>
            </w:r>
            <w:r w:rsidRPr="004149CE">
              <w:rPr>
                <w:rFonts w:ascii="Arial" w:hAnsi="Arial" w:cs="Arial"/>
                <w:sz w:val="18"/>
                <w:szCs w:val="18"/>
              </w:rPr>
              <w:t>.</w:t>
            </w:r>
          </w:p>
        </w:tc>
        <w:tc>
          <w:tcPr>
            <w:tcW w:w="6379" w:type="dxa"/>
            <w:vAlign w:val="center"/>
          </w:tcPr>
          <w:p w:rsidR="004149CE" w:rsidRPr="004149CE" w:rsidRDefault="004149CE" w:rsidP="004149CE">
            <w:pPr>
              <w:ind w:left="33"/>
              <w:jc w:val="both"/>
              <w:rPr>
                <w:rFonts w:ascii="Arial" w:hAnsi="Arial" w:cs="Arial"/>
                <w:i/>
                <w:sz w:val="18"/>
                <w:szCs w:val="18"/>
              </w:rPr>
            </w:pPr>
            <w:r w:rsidRPr="004149CE">
              <w:rPr>
                <w:rFonts w:ascii="Arial" w:hAnsi="Arial" w:cs="Arial"/>
                <w:sz w:val="18"/>
                <w:szCs w:val="18"/>
              </w:rPr>
              <w:t>Ocenie podlega opisana przez Wnioskodawcę we wniosku o dofinansowanie zgodność projektu z kierunkami działań wynikającymi ze</w:t>
            </w:r>
            <w:r w:rsidRPr="004149CE">
              <w:rPr>
                <w:rFonts w:ascii="Arial" w:hAnsi="Arial" w:cs="Arial"/>
                <w:i/>
                <w:sz w:val="18"/>
                <w:szCs w:val="18"/>
              </w:rPr>
              <w:t xml:space="preserve"> Strategii rozwoju społeczno-gospodarczego województwa warmińsko-mazurskiego do roku 2025. </w:t>
            </w:r>
            <w:r w:rsidRPr="004149CE">
              <w:rPr>
                <w:rFonts w:ascii="Arial" w:hAnsi="Arial" w:cs="Arial"/>
                <w:sz w:val="18"/>
                <w:szCs w:val="18"/>
              </w:rPr>
              <w:t>W</w:t>
            </w:r>
            <w:r w:rsidRPr="004149CE">
              <w:rPr>
                <w:rFonts w:ascii="Arial" w:hAnsi="Arial" w:cs="Arial"/>
                <w:bCs/>
                <w:sz w:val="18"/>
                <w:szCs w:val="18"/>
              </w:rPr>
              <w:t xml:space="preserve"> ramach kryterium można przyznać następujące punkty:</w:t>
            </w:r>
          </w:p>
          <w:p w:rsidR="004149CE" w:rsidRPr="004149CE" w:rsidRDefault="004149CE" w:rsidP="004149CE">
            <w:pPr>
              <w:suppressAutoHyphens/>
              <w:ind w:left="33"/>
              <w:jc w:val="both"/>
              <w:rPr>
                <w:rFonts w:ascii="Arial" w:hAnsi="Arial" w:cs="Arial"/>
                <w:i/>
                <w:sz w:val="18"/>
                <w:szCs w:val="18"/>
              </w:rPr>
            </w:pPr>
            <w:r w:rsidRPr="004149CE">
              <w:rPr>
                <w:rFonts w:ascii="Arial" w:hAnsi="Arial" w:cs="Arial"/>
                <w:bCs/>
                <w:sz w:val="18"/>
                <w:szCs w:val="18"/>
              </w:rPr>
              <w:t xml:space="preserve">- Wnioskodawca wykazał i uzasadnił zgodność projektu wyłącznie z jednym kierunkiem działań opisanym w </w:t>
            </w:r>
            <w:r w:rsidRPr="004149CE">
              <w:rPr>
                <w:rFonts w:ascii="Arial" w:hAnsi="Arial" w:cs="Arial"/>
                <w:i/>
                <w:sz w:val="18"/>
                <w:szCs w:val="18"/>
              </w:rPr>
              <w:t>Strategii rozwoju społeczno-gospodarczego województwa warmińsko-mazurskiego do roku 2025</w:t>
            </w:r>
            <w:r w:rsidRPr="004149CE">
              <w:rPr>
                <w:rFonts w:ascii="Arial" w:hAnsi="Arial" w:cs="Arial"/>
                <w:bCs/>
                <w:sz w:val="18"/>
                <w:szCs w:val="18"/>
              </w:rPr>
              <w:t xml:space="preserve"> </w:t>
            </w:r>
            <w:r w:rsidRPr="004149CE">
              <w:rPr>
                <w:rFonts w:ascii="Arial" w:hAnsi="Arial" w:cs="Arial"/>
                <w:i/>
                <w:sz w:val="18"/>
                <w:szCs w:val="18"/>
              </w:rPr>
              <w:t>– 0 pkt</w:t>
            </w:r>
          </w:p>
          <w:p w:rsidR="004149CE" w:rsidRPr="004149CE" w:rsidRDefault="004149CE" w:rsidP="004149CE">
            <w:pPr>
              <w:suppressAutoHyphens/>
              <w:ind w:left="33"/>
              <w:jc w:val="both"/>
              <w:rPr>
                <w:rFonts w:ascii="Arial" w:hAnsi="Arial" w:cs="Arial"/>
                <w:i/>
                <w:sz w:val="18"/>
                <w:szCs w:val="18"/>
              </w:rPr>
            </w:pPr>
            <w:r w:rsidRPr="004149CE">
              <w:rPr>
                <w:rFonts w:ascii="Arial" w:hAnsi="Arial" w:cs="Arial"/>
                <w:bCs/>
                <w:sz w:val="18"/>
                <w:szCs w:val="18"/>
              </w:rPr>
              <w:t xml:space="preserve">- Wnioskodawca wykazał i uzasadnił zgodność projektu z więcej niż jednym kierunkiem działań opisanym w </w:t>
            </w:r>
            <w:r w:rsidRPr="004149CE">
              <w:rPr>
                <w:rFonts w:ascii="Arial" w:hAnsi="Arial" w:cs="Arial"/>
                <w:i/>
                <w:sz w:val="18"/>
                <w:szCs w:val="18"/>
              </w:rPr>
              <w:t>Strategii rozwoju społeczno-gospodarczego województwa warmińsko-mazurskiego do roku 2025</w:t>
            </w:r>
            <w:r w:rsidRPr="004149CE">
              <w:rPr>
                <w:rFonts w:ascii="Arial" w:hAnsi="Arial" w:cs="Arial"/>
                <w:bCs/>
                <w:sz w:val="18"/>
                <w:szCs w:val="18"/>
              </w:rPr>
              <w:t xml:space="preserve"> </w:t>
            </w:r>
            <w:r w:rsidRPr="004149CE">
              <w:rPr>
                <w:rFonts w:ascii="Arial" w:hAnsi="Arial" w:cs="Arial"/>
                <w:i/>
                <w:sz w:val="18"/>
                <w:szCs w:val="18"/>
              </w:rPr>
              <w:t>– 3 pkt</w:t>
            </w:r>
          </w:p>
          <w:p w:rsidR="004149CE" w:rsidRPr="004149CE" w:rsidRDefault="004149CE" w:rsidP="004149CE">
            <w:pPr>
              <w:ind w:left="33"/>
              <w:jc w:val="both"/>
              <w:rPr>
                <w:rFonts w:ascii="Arial" w:hAnsi="Arial" w:cs="Arial"/>
                <w:sz w:val="18"/>
                <w:szCs w:val="18"/>
              </w:rPr>
            </w:pPr>
          </w:p>
        </w:tc>
        <w:tc>
          <w:tcPr>
            <w:tcW w:w="4507" w:type="dxa"/>
            <w:vAlign w:val="center"/>
          </w:tcPr>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Kryterium punktowe – przyznanie 0 punktów nie dyskwalifikuje z możliwości uzyskania dofinansowania.</w:t>
            </w:r>
          </w:p>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Projekt może otrzymać od 0 do 3 punktów (maksymalnie).</w:t>
            </w:r>
          </w:p>
        </w:tc>
      </w:tr>
      <w:tr w:rsidR="004149CE" w:rsidRPr="004149CE" w:rsidTr="00BA2CA8">
        <w:tc>
          <w:tcPr>
            <w:tcW w:w="660"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2.</w:t>
            </w:r>
          </w:p>
        </w:tc>
        <w:tc>
          <w:tcPr>
            <w:tcW w:w="2913"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Projekt wykazuje wpływ na rozwój więcej niż jednej inteligentnej specjalizacji województwa warmińsko-mazurskiego</w:t>
            </w:r>
          </w:p>
        </w:tc>
        <w:tc>
          <w:tcPr>
            <w:tcW w:w="6379" w:type="dxa"/>
            <w:vAlign w:val="center"/>
          </w:tcPr>
          <w:p w:rsidR="004149CE" w:rsidRPr="004149CE" w:rsidRDefault="004149CE" w:rsidP="004149CE">
            <w:pPr>
              <w:ind w:left="33"/>
              <w:jc w:val="both"/>
              <w:rPr>
                <w:rFonts w:ascii="Arial" w:hAnsi="Arial" w:cs="Arial"/>
                <w:sz w:val="18"/>
                <w:szCs w:val="18"/>
              </w:rPr>
            </w:pPr>
            <w:r w:rsidRPr="004149CE">
              <w:rPr>
                <w:rFonts w:ascii="Arial" w:hAnsi="Arial" w:cs="Arial"/>
                <w:sz w:val="18"/>
                <w:szCs w:val="18"/>
              </w:rPr>
              <w:t xml:space="preserve">Przedmiotem oceny jest opisany w studium wykonalności/ biznes planie zakładany wpływ planowanego przedsięwzięcia na więcej niż jedną inteligentną specjalizację województwa warmińsko-mazurskiego zidentyfikowaną </w:t>
            </w:r>
            <w:r w:rsidRPr="004149CE">
              <w:rPr>
                <w:rFonts w:ascii="Arial" w:hAnsi="Arial" w:cs="Arial"/>
                <w:i/>
                <w:sz w:val="18"/>
                <w:szCs w:val="18"/>
              </w:rPr>
              <w:t>w Strategii rozwoju społeczno-gospodarczego województwa warmińsko-mazurskiego do roku 2025</w:t>
            </w:r>
            <w:r w:rsidRPr="004149CE">
              <w:rPr>
                <w:rFonts w:ascii="Arial" w:hAnsi="Arial" w:cs="Arial"/>
                <w:sz w:val="18"/>
                <w:szCs w:val="18"/>
              </w:rPr>
              <w:t>.  Wpływ na rozwój inteligentnej specjalizacji należy rozumieć w sposób tożsamy jak w przypadku kryterium nr 1 merytorycznego specyficznego obligatoryjnego.</w:t>
            </w:r>
          </w:p>
          <w:p w:rsidR="004149CE" w:rsidRPr="004149CE" w:rsidRDefault="004149CE" w:rsidP="004149CE">
            <w:pPr>
              <w:ind w:left="33"/>
              <w:jc w:val="both"/>
              <w:rPr>
                <w:rFonts w:ascii="Arial" w:hAnsi="Arial" w:cs="Arial"/>
                <w:sz w:val="18"/>
                <w:szCs w:val="18"/>
              </w:rPr>
            </w:pPr>
            <w:r w:rsidRPr="004149CE">
              <w:rPr>
                <w:rFonts w:ascii="Arial" w:hAnsi="Arial" w:cs="Arial"/>
                <w:sz w:val="18"/>
                <w:szCs w:val="18"/>
              </w:rPr>
              <w:t>- wpływ na rozwój maksymalnie jednej inteligentnej specjalizacji – 0 pkt</w:t>
            </w:r>
          </w:p>
          <w:p w:rsidR="004149CE" w:rsidRPr="004149CE" w:rsidRDefault="004149CE" w:rsidP="004149CE">
            <w:pPr>
              <w:ind w:left="33"/>
              <w:jc w:val="both"/>
              <w:rPr>
                <w:rFonts w:ascii="Arial" w:hAnsi="Arial" w:cs="Arial"/>
                <w:sz w:val="18"/>
                <w:szCs w:val="18"/>
              </w:rPr>
            </w:pPr>
            <w:r w:rsidRPr="004149CE">
              <w:rPr>
                <w:rFonts w:ascii="Arial" w:hAnsi="Arial" w:cs="Arial"/>
                <w:sz w:val="18"/>
                <w:szCs w:val="18"/>
              </w:rPr>
              <w:t>- wpływ na rozwój 2 inteligentnych specjalizacji – 2 pkt</w:t>
            </w:r>
          </w:p>
          <w:p w:rsidR="004149CE" w:rsidRPr="004149CE" w:rsidRDefault="004149CE" w:rsidP="004149CE">
            <w:pPr>
              <w:ind w:left="33"/>
              <w:jc w:val="both"/>
              <w:rPr>
                <w:rFonts w:ascii="Arial" w:hAnsi="Arial" w:cs="Arial"/>
                <w:sz w:val="18"/>
                <w:szCs w:val="18"/>
              </w:rPr>
            </w:pPr>
            <w:r w:rsidRPr="004149CE">
              <w:rPr>
                <w:rFonts w:ascii="Arial" w:hAnsi="Arial" w:cs="Arial"/>
                <w:sz w:val="18"/>
                <w:szCs w:val="18"/>
              </w:rPr>
              <w:t>- wpływ na rozwój 3 inteligentnych specjalizacji – 3 pkt</w:t>
            </w:r>
          </w:p>
        </w:tc>
        <w:tc>
          <w:tcPr>
            <w:tcW w:w="4507" w:type="dxa"/>
            <w:vAlign w:val="center"/>
          </w:tcPr>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Kryterium punktowe – przyznanie 0 punktów nie dyskwalifikuje z możliwości uzyskania dofinansowania.</w:t>
            </w:r>
          </w:p>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Projekt może otrzymać od 0 do 3 punktów (maksymalnie).</w:t>
            </w:r>
          </w:p>
          <w:p w:rsidR="004149CE" w:rsidRPr="004149CE" w:rsidRDefault="004149CE" w:rsidP="004149CE">
            <w:pPr>
              <w:pStyle w:val="Tekstpodstawowy"/>
              <w:keepNext/>
              <w:tabs>
                <w:tab w:val="left" w:pos="435"/>
              </w:tabs>
              <w:snapToGrid w:val="0"/>
              <w:jc w:val="both"/>
              <w:rPr>
                <w:rFonts w:ascii="Arial" w:hAnsi="Arial" w:cs="Arial"/>
                <w:sz w:val="18"/>
                <w:szCs w:val="18"/>
              </w:rPr>
            </w:pPr>
          </w:p>
        </w:tc>
      </w:tr>
      <w:tr w:rsidR="004149CE" w:rsidRPr="004149CE" w:rsidTr="00BA2CA8">
        <w:tc>
          <w:tcPr>
            <w:tcW w:w="660"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3.</w:t>
            </w:r>
          </w:p>
        </w:tc>
        <w:tc>
          <w:tcPr>
            <w:tcW w:w="2913"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Poziom wkładu własnego</w:t>
            </w:r>
          </w:p>
        </w:tc>
        <w:tc>
          <w:tcPr>
            <w:tcW w:w="6379" w:type="dxa"/>
            <w:vAlign w:val="center"/>
          </w:tcPr>
          <w:p w:rsidR="004149CE" w:rsidRPr="004149CE" w:rsidRDefault="004149CE" w:rsidP="004149CE">
            <w:pPr>
              <w:autoSpaceDE w:val="0"/>
              <w:autoSpaceDN w:val="0"/>
              <w:adjustRightInd w:val="0"/>
              <w:jc w:val="both"/>
              <w:rPr>
                <w:rFonts w:ascii="Arial" w:hAnsi="Arial" w:cs="Arial"/>
                <w:sz w:val="18"/>
                <w:szCs w:val="18"/>
              </w:rPr>
            </w:pPr>
            <w:r w:rsidRPr="004149CE">
              <w:rPr>
                <w:rFonts w:ascii="Arial" w:hAnsi="Arial" w:cs="Arial"/>
                <w:sz w:val="18"/>
                <w:szCs w:val="18"/>
              </w:rPr>
              <w:t>Ocenie podlega zadeklarowany przez Wnioskodawcę poziom wkładu własnego wg następującej punktacji:</w:t>
            </w:r>
          </w:p>
          <w:p w:rsidR="004149CE" w:rsidRPr="004149CE" w:rsidRDefault="004149CE" w:rsidP="004149CE">
            <w:pPr>
              <w:numPr>
                <w:ilvl w:val="0"/>
                <w:numId w:val="24"/>
              </w:numPr>
              <w:autoSpaceDE w:val="0"/>
              <w:autoSpaceDN w:val="0"/>
              <w:adjustRightInd w:val="0"/>
              <w:ind w:left="223" w:hanging="223"/>
              <w:jc w:val="both"/>
              <w:rPr>
                <w:rFonts w:ascii="Arial" w:hAnsi="Arial" w:cs="Arial"/>
                <w:bCs/>
                <w:sz w:val="18"/>
                <w:szCs w:val="18"/>
              </w:rPr>
            </w:pPr>
            <w:r w:rsidRPr="004149CE">
              <w:rPr>
                <w:rFonts w:ascii="Arial" w:hAnsi="Arial" w:cs="Arial"/>
                <w:sz w:val="18"/>
                <w:szCs w:val="18"/>
              </w:rPr>
              <w:t>pow. 0 do 2 pkt proc. powyżej minimalnego poziomu wkładu własnego – 3 pkt</w:t>
            </w:r>
          </w:p>
          <w:p w:rsidR="004149CE" w:rsidRPr="004149CE" w:rsidRDefault="004149CE" w:rsidP="004149CE">
            <w:pPr>
              <w:numPr>
                <w:ilvl w:val="0"/>
                <w:numId w:val="24"/>
              </w:numPr>
              <w:autoSpaceDE w:val="0"/>
              <w:autoSpaceDN w:val="0"/>
              <w:adjustRightInd w:val="0"/>
              <w:ind w:left="223" w:hanging="223"/>
              <w:jc w:val="both"/>
              <w:rPr>
                <w:rFonts w:ascii="Arial" w:hAnsi="Arial" w:cs="Arial"/>
                <w:bCs/>
                <w:sz w:val="18"/>
                <w:szCs w:val="18"/>
              </w:rPr>
            </w:pPr>
            <w:r w:rsidRPr="004149CE">
              <w:rPr>
                <w:rFonts w:ascii="Arial" w:hAnsi="Arial" w:cs="Arial"/>
                <w:sz w:val="18"/>
                <w:szCs w:val="18"/>
              </w:rPr>
              <w:lastRenderedPageBreak/>
              <w:t>pow. 2 do 4 pkt proc. powyżej minimalnego poziomu wkładu własnego – 4 pkt</w:t>
            </w:r>
          </w:p>
          <w:p w:rsidR="004149CE" w:rsidRPr="004149CE" w:rsidRDefault="004149CE" w:rsidP="004149CE">
            <w:pPr>
              <w:numPr>
                <w:ilvl w:val="0"/>
                <w:numId w:val="24"/>
              </w:numPr>
              <w:autoSpaceDE w:val="0"/>
              <w:autoSpaceDN w:val="0"/>
              <w:adjustRightInd w:val="0"/>
              <w:ind w:left="223" w:hanging="223"/>
              <w:jc w:val="both"/>
              <w:rPr>
                <w:rFonts w:ascii="Arial" w:hAnsi="Arial" w:cs="Arial"/>
                <w:bCs/>
                <w:sz w:val="18"/>
                <w:szCs w:val="18"/>
              </w:rPr>
            </w:pPr>
            <w:r w:rsidRPr="004149CE">
              <w:rPr>
                <w:rFonts w:ascii="Arial" w:hAnsi="Arial" w:cs="Arial"/>
                <w:sz w:val="18"/>
                <w:szCs w:val="18"/>
              </w:rPr>
              <w:t>pow. 4 pkt proc.  powyżej minimalnego poziomu wkładu własnego – 5 pkt</w:t>
            </w:r>
          </w:p>
        </w:tc>
        <w:tc>
          <w:tcPr>
            <w:tcW w:w="4507" w:type="dxa"/>
            <w:vAlign w:val="center"/>
          </w:tcPr>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lastRenderedPageBreak/>
              <w:t>Kryterium punktowe – przyznanie 0 punktów nie dyskwalifikuje z możliwości uzyskania dofinansowania.</w:t>
            </w:r>
          </w:p>
          <w:p w:rsidR="004149CE" w:rsidRPr="004149CE" w:rsidRDefault="004149CE" w:rsidP="004149CE">
            <w:pPr>
              <w:jc w:val="both"/>
              <w:rPr>
                <w:rFonts w:ascii="Arial" w:hAnsi="Arial" w:cs="Arial"/>
                <w:sz w:val="18"/>
                <w:szCs w:val="18"/>
              </w:rPr>
            </w:pPr>
            <w:r w:rsidRPr="004149CE">
              <w:rPr>
                <w:rFonts w:ascii="Arial" w:hAnsi="Arial" w:cs="Arial"/>
                <w:sz w:val="18"/>
                <w:szCs w:val="18"/>
              </w:rPr>
              <w:t xml:space="preserve">Projekt może otrzymać od 0 do 5 punktów </w:t>
            </w:r>
            <w:r w:rsidRPr="004149CE">
              <w:rPr>
                <w:rFonts w:ascii="Arial" w:hAnsi="Arial" w:cs="Arial"/>
                <w:sz w:val="18"/>
                <w:szCs w:val="18"/>
              </w:rPr>
              <w:lastRenderedPageBreak/>
              <w:t>(maksymalnie).</w:t>
            </w:r>
          </w:p>
        </w:tc>
      </w:tr>
      <w:tr w:rsidR="004149CE" w:rsidRPr="004149CE" w:rsidTr="00BA2CA8">
        <w:tc>
          <w:tcPr>
            <w:tcW w:w="660" w:type="dxa"/>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lastRenderedPageBreak/>
              <w:t>4.</w:t>
            </w:r>
          </w:p>
        </w:tc>
        <w:tc>
          <w:tcPr>
            <w:tcW w:w="2913"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Nowe etaty dla pracowników B+R</w:t>
            </w:r>
          </w:p>
        </w:tc>
        <w:tc>
          <w:tcPr>
            <w:tcW w:w="6379" w:type="dxa"/>
            <w:vAlign w:val="center"/>
          </w:tcPr>
          <w:p w:rsidR="004149CE" w:rsidRPr="004149CE" w:rsidRDefault="004149CE" w:rsidP="004149CE">
            <w:pPr>
              <w:autoSpaceDE w:val="0"/>
              <w:autoSpaceDN w:val="0"/>
              <w:adjustRightInd w:val="0"/>
              <w:jc w:val="both"/>
              <w:rPr>
                <w:rFonts w:ascii="Arial" w:eastAsia="Calibri" w:hAnsi="Arial" w:cs="Arial"/>
                <w:color w:val="000000"/>
                <w:sz w:val="18"/>
                <w:szCs w:val="18"/>
                <w:lang w:eastAsia="en-US"/>
              </w:rPr>
            </w:pPr>
            <w:r w:rsidRPr="004149CE">
              <w:rPr>
                <w:rFonts w:ascii="Arial" w:eastAsia="Calibri" w:hAnsi="Arial" w:cs="Arial"/>
                <w:color w:val="000000"/>
                <w:sz w:val="18"/>
                <w:szCs w:val="18"/>
                <w:lang w:eastAsia="en-US"/>
              </w:rPr>
              <w:t xml:space="preserve">Ocenie podlega liczba nowoutworzonych miejsc pracy dla pracowników B+R. Zatrudniani pracownicy w działach B+R powinni wykazywać co najmniej wykształcenie wyższe adekwatne do dziedziny, w której realizowany jest projekt. </w:t>
            </w:r>
          </w:p>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W ramach kryterium można przyznać następujące punkty:</w:t>
            </w:r>
          </w:p>
          <w:p w:rsidR="004149CE" w:rsidRPr="004149CE" w:rsidRDefault="004149CE" w:rsidP="004149CE">
            <w:pPr>
              <w:pStyle w:val="Akapitzlist"/>
              <w:numPr>
                <w:ilvl w:val="0"/>
                <w:numId w:val="27"/>
              </w:numPr>
              <w:autoSpaceDE w:val="0"/>
              <w:autoSpaceDN w:val="0"/>
              <w:adjustRightInd w:val="0"/>
              <w:ind w:left="176" w:hanging="142"/>
              <w:jc w:val="both"/>
              <w:rPr>
                <w:rFonts w:ascii="Arial" w:eastAsia="Calibri" w:hAnsi="Arial" w:cs="Arial"/>
                <w:bCs/>
                <w:color w:val="000000"/>
                <w:sz w:val="18"/>
                <w:szCs w:val="18"/>
                <w:lang w:eastAsia="en-US"/>
              </w:rPr>
            </w:pPr>
            <w:r w:rsidRPr="004149CE">
              <w:rPr>
                <w:rFonts w:ascii="Arial" w:eastAsia="Calibri" w:hAnsi="Arial" w:cs="Arial"/>
                <w:color w:val="000000"/>
                <w:sz w:val="18"/>
                <w:szCs w:val="18"/>
                <w:lang w:eastAsia="en-US"/>
              </w:rPr>
              <w:t>pow. 0 do 1 etatu B+R – 2 pkt</w:t>
            </w:r>
          </w:p>
          <w:p w:rsidR="004149CE" w:rsidRPr="004149CE" w:rsidRDefault="004149CE" w:rsidP="004149CE">
            <w:pPr>
              <w:pStyle w:val="Akapitzlist"/>
              <w:numPr>
                <w:ilvl w:val="0"/>
                <w:numId w:val="27"/>
              </w:numPr>
              <w:autoSpaceDE w:val="0"/>
              <w:autoSpaceDN w:val="0"/>
              <w:adjustRightInd w:val="0"/>
              <w:ind w:left="176" w:hanging="142"/>
              <w:jc w:val="both"/>
              <w:rPr>
                <w:rFonts w:ascii="Arial" w:eastAsia="Calibri" w:hAnsi="Arial" w:cs="Arial"/>
                <w:bCs/>
                <w:color w:val="000000"/>
                <w:sz w:val="18"/>
                <w:szCs w:val="18"/>
                <w:lang w:eastAsia="en-US"/>
              </w:rPr>
            </w:pPr>
            <w:r w:rsidRPr="004149CE">
              <w:rPr>
                <w:rFonts w:ascii="Arial" w:eastAsia="Calibri" w:hAnsi="Arial" w:cs="Arial"/>
                <w:color w:val="000000"/>
                <w:sz w:val="18"/>
                <w:szCs w:val="18"/>
                <w:lang w:eastAsia="en-US"/>
              </w:rPr>
              <w:t>pow. 1 do 2 etatów B+R – 3 pkt</w:t>
            </w:r>
          </w:p>
          <w:p w:rsidR="004149CE" w:rsidRPr="004149CE" w:rsidRDefault="004149CE" w:rsidP="004149CE">
            <w:pPr>
              <w:pStyle w:val="Akapitzlist"/>
              <w:numPr>
                <w:ilvl w:val="0"/>
                <w:numId w:val="27"/>
              </w:numPr>
              <w:autoSpaceDE w:val="0"/>
              <w:autoSpaceDN w:val="0"/>
              <w:adjustRightInd w:val="0"/>
              <w:ind w:left="176" w:hanging="142"/>
              <w:jc w:val="both"/>
              <w:rPr>
                <w:rFonts w:ascii="Arial" w:hAnsi="Arial" w:cs="Arial"/>
                <w:bCs/>
                <w:sz w:val="18"/>
                <w:szCs w:val="18"/>
              </w:rPr>
            </w:pPr>
            <w:r w:rsidRPr="004149CE">
              <w:rPr>
                <w:rFonts w:ascii="Arial" w:eastAsia="Calibri" w:hAnsi="Arial" w:cs="Arial"/>
                <w:color w:val="000000"/>
                <w:sz w:val="18"/>
                <w:szCs w:val="18"/>
                <w:lang w:eastAsia="en-US"/>
              </w:rPr>
              <w:t>pow. 2 etatów B+R – 4 pkt</w:t>
            </w:r>
          </w:p>
        </w:tc>
        <w:tc>
          <w:tcPr>
            <w:tcW w:w="4507" w:type="dxa"/>
            <w:vAlign w:val="center"/>
          </w:tcPr>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Kryterium punktowe – przyznanie 0 punktów nie dyskwalifikuje z możliwości uzyskania dofinansowania.</w:t>
            </w:r>
          </w:p>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Projekt może otrzymać od 0 do 4 punktów (maksymalnie).</w:t>
            </w:r>
          </w:p>
          <w:p w:rsidR="004149CE" w:rsidRPr="004149CE" w:rsidRDefault="004149CE" w:rsidP="004149CE">
            <w:pPr>
              <w:keepNext/>
              <w:autoSpaceDE w:val="0"/>
              <w:autoSpaceDN w:val="0"/>
              <w:jc w:val="both"/>
              <w:rPr>
                <w:rFonts w:ascii="Arial" w:hAnsi="Arial" w:cs="Arial"/>
                <w:sz w:val="18"/>
                <w:szCs w:val="18"/>
              </w:rPr>
            </w:pPr>
          </w:p>
        </w:tc>
      </w:tr>
      <w:tr w:rsidR="004149CE" w:rsidRPr="004149CE" w:rsidTr="00BA2CA8">
        <w:trPr>
          <w:trHeight w:val="1551"/>
        </w:trPr>
        <w:tc>
          <w:tcPr>
            <w:tcW w:w="660" w:type="dxa"/>
            <w:tcBorders>
              <w:top w:val="single" w:sz="4" w:space="0" w:color="auto"/>
              <w:left w:val="single" w:sz="4" w:space="0" w:color="auto"/>
              <w:bottom w:val="single" w:sz="4" w:space="0" w:color="auto"/>
              <w:right w:val="single" w:sz="4" w:space="0" w:color="auto"/>
            </w:tcBorders>
            <w:shd w:val="clear" w:color="auto" w:fill="auto"/>
            <w:vAlign w:val="center"/>
          </w:tcPr>
          <w:p w:rsidR="004149CE" w:rsidRPr="004149CE" w:rsidRDefault="004149CE" w:rsidP="004149CE">
            <w:pPr>
              <w:jc w:val="center"/>
              <w:rPr>
                <w:rFonts w:ascii="Arial" w:hAnsi="Arial" w:cs="Arial"/>
                <w:color w:val="000000"/>
                <w:sz w:val="18"/>
                <w:szCs w:val="18"/>
              </w:rPr>
            </w:pPr>
            <w:r w:rsidRPr="004149CE">
              <w:rPr>
                <w:rFonts w:ascii="Arial" w:hAnsi="Arial" w:cs="Arial"/>
                <w:color w:val="000000"/>
                <w:sz w:val="18"/>
                <w:szCs w:val="18"/>
              </w:rPr>
              <w:t>5.</w:t>
            </w:r>
          </w:p>
          <w:p w:rsidR="004149CE" w:rsidRPr="004149CE" w:rsidRDefault="004149CE" w:rsidP="004149CE">
            <w:pPr>
              <w:jc w:val="center"/>
              <w:rPr>
                <w:rFonts w:ascii="Arial" w:hAnsi="Arial" w:cs="Arial"/>
                <w:sz w:val="18"/>
                <w:szCs w:val="18"/>
              </w:rPr>
            </w:pPr>
          </w:p>
          <w:p w:rsidR="004149CE" w:rsidRPr="004149CE" w:rsidRDefault="004149CE" w:rsidP="004149CE">
            <w:pPr>
              <w:jc w:val="center"/>
              <w:rPr>
                <w:rFonts w:ascii="Arial" w:hAnsi="Arial" w:cs="Arial"/>
                <w:sz w:val="18"/>
                <w:szCs w:val="18"/>
              </w:rPr>
            </w:pPr>
          </w:p>
          <w:p w:rsidR="004149CE" w:rsidRPr="004149CE" w:rsidRDefault="004149CE" w:rsidP="004149CE">
            <w:pPr>
              <w:jc w:val="center"/>
              <w:rPr>
                <w:rFonts w:ascii="Arial" w:hAnsi="Arial" w:cs="Arial"/>
                <w:sz w:val="18"/>
                <w:szCs w:val="18"/>
              </w:rPr>
            </w:pPr>
          </w:p>
          <w:p w:rsidR="004149CE" w:rsidRPr="004149CE" w:rsidRDefault="004149CE" w:rsidP="004149CE">
            <w:pPr>
              <w:jc w:val="center"/>
              <w:rPr>
                <w:rFonts w:ascii="Arial" w:hAnsi="Arial" w:cs="Arial"/>
                <w:sz w:val="18"/>
                <w:szCs w:val="18"/>
              </w:rPr>
            </w:pPr>
          </w:p>
        </w:tc>
        <w:tc>
          <w:tcPr>
            <w:tcW w:w="2913" w:type="dxa"/>
            <w:tcBorders>
              <w:top w:val="single" w:sz="4" w:space="0" w:color="auto"/>
              <w:left w:val="single" w:sz="4" w:space="0" w:color="auto"/>
              <w:bottom w:val="single" w:sz="4" w:space="0" w:color="auto"/>
              <w:right w:val="single" w:sz="4" w:space="0" w:color="auto"/>
            </w:tcBorders>
            <w:shd w:val="clear" w:color="auto" w:fill="auto"/>
            <w:vAlign w:val="center"/>
          </w:tcPr>
          <w:p w:rsidR="004149CE" w:rsidRPr="004149CE" w:rsidRDefault="004149CE" w:rsidP="004149CE">
            <w:pPr>
              <w:autoSpaceDE w:val="0"/>
              <w:autoSpaceDN w:val="0"/>
              <w:adjustRightInd w:val="0"/>
              <w:jc w:val="both"/>
              <w:rPr>
                <w:rFonts w:ascii="Arial" w:hAnsi="Arial" w:cs="Arial"/>
                <w:sz w:val="18"/>
                <w:szCs w:val="18"/>
              </w:rPr>
            </w:pPr>
            <w:r w:rsidRPr="004149CE">
              <w:rPr>
                <w:rFonts w:ascii="Arial" w:hAnsi="Arial" w:cs="Arial"/>
                <w:sz w:val="18"/>
                <w:szCs w:val="18"/>
              </w:rPr>
              <w:t>Przygotowanie do wdrożenia</w:t>
            </w:r>
          </w:p>
          <w:p w:rsidR="004149CE" w:rsidRPr="004149CE" w:rsidRDefault="004149CE" w:rsidP="004149CE">
            <w:pPr>
              <w:autoSpaceDE w:val="0"/>
              <w:autoSpaceDN w:val="0"/>
              <w:adjustRightInd w:val="0"/>
              <w:jc w:val="both"/>
              <w:rPr>
                <w:rFonts w:ascii="Arial" w:hAnsi="Arial" w:cs="Arial"/>
                <w:i/>
                <w:sz w:val="18"/>
                <w:szCs w:val="18"/>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Ocenie podlega stan przygotowania rozwiązania, którego dotyczy projekt do wdrożenia.</w:t>
            </w:r>
          </w:p>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W ramach kryterium można przyznać następujące punkty:</w:t>
            </w:r>
          </w:p>
          <w:p w:rsidR="004149CE" w:rsidRPr="004149CE" w:rsidRDefault="004149CE" w:rsidP="004149CE">
            <w:pPr>
              <w:pStyle w:val="Default"/>
              <w:numPr>
                <w:ilvl w:val="0"/>
                <w:numId w:val="34"/>
              </w:numPr>
              <w:ind w:left="318" w:hanging="284"/>
              <w:jc w:val="both"/>
              <w:rPr>
                <w:rFonts w:ascii="Arial" w:hAnsi="Arial" w:cs="Arial"/>
                <w:bCs/>
                <w:sz w:val="18"/>
                <w:szCs w:val="18"/>
              </w:rPr>
            </w:pPr>
            <w:r w:rsidRPr="004149CE">
              <w:rPr>
                <w:rFonts w:ascii="Arial" w:hAnsi="Arial" w:cs="Arial"/>
                <w:sz w:val="18"/>
                <w:szCs w:val="18"/>
              </w:rPr>
              <w:t>wypracowane w ramach projektu rozwiązanie nie będzie przygotowane do wdrożenia i po zakończeniu realizacji projektu wymagać będzie dalszych prac badawczo-rozwojowych – 0 pkt</w:t>
            </w:r>
          </w:p>
          <w:p w:rsidR="004149CE" w:rsidRPr="004149CE" w:rsidRDefault="004149CE" w:rsidP="004149CE">
            <w:pPr>
              <w:pStyle w:val="Akapitzlist"/>
              <w:keepLines/>
              <w:numPr>
                <w:ilvl w:val="0"/>
                <w:numId w:val="34"/>
              </w:numPr>
              <w:autoSpaceDE w:val="0"/>
              <w:autoSpaceDN w:val="0"/>
              <w:adjustRightInd w:val="0"/>
              <w:spacing w:line="276" w:lineRule="auto"/>
              <w:ind w:left="318" w:hanging="284"/>
              <w:jc w:val="both"/>
              <w:rPr>
                <w:rFonts w:ascii="Arial" w:hAnsi="Arial" w:cs="Arial"/>
                <w:bCs/>
                <w:sz w:val="18"/>
                <w:szCs w:val="18"/>
              </w:rPr>
            </w:pPr>
            <w:r w:rsidRPr="004149CE">
              <w:rPr>
                <w:rFonts w:ascii="Arial" w:hAnsi="Arial" w:cs="Arial"/>
                <w:sz w:val="18"/>
                <w:szCs w:val="18"/>
              </w:rPr>
              <w:t>wypracowane w ramach projektu rozwiązanie będzie przygotowane do wdrożenia – 3 pkt</w:t>
            </w:r>
          </w:p>
        </w:tc>
        <w:tc>
          <w:tcPr>
            <w:tcW w:w="4507" w:type="dxa"/>
            <w:tcBorders>
              <w:top w:val="single" w:sz="4" w:space="0" w:color="auto"/>
              <w:left w:val="single" w:sz="4" w:space="0" w:color="auto"/>
              <w:bottom w:val="single" w:sz="4" w:space="0" w:color="auto"/>
              <w:right w:val="single" w:sz="4" w:space="0" w:color="auto"/>
            </w:tcBorders>
            <w:shd w:val="clear" w:color="auto" w:fill="auto"/>
            <w:vAlign w:val="center"/>
          </w:tcPr>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Kryterium punktowe – przyznanie 0 punktów nie dyskwalifikuje z możliwości uzyskania dofinansowania.</w:t>
            </w:r>
          </w:p>
          <w:p w:rsidR="004149CE" w:rsidRPr="004149CE" w:rsidRDefault="004149CE" w:rsidP="004149CE">
            <w:pPr>
              <w:keepLines/>
              <w:autoSpaceDE w:val="0"/>
              <w:autoSpaceDN w:val="0"/>
              <w:adjustRightInd w:val="0"/>
              <w:jc w:val="both"/>
              <w:rPr>
                <w:rFonts w:ascii="Arial" w:hAnsi="Arial" w:cs="Arial"/>
                <w:sz w:val="18"/>
                <w:szCs w:val="18"/>
              </w:rPr>
            </w:pPr>
            <w:r w:rsidRPr="004149CE">
              <w:rPr>
                <w:rFonts w:ascii="Arial" w:hAnsi="Arial" w:cs="Arial"/>
                <w:sz w:val="18"/>
                <w:szCs w:val="18"/>
              </w:rPr>
              <w:t>Projekt może otrzymać od 0 do 3 punktów (maksymalnie).</w:t>
            </w:r>
          </w:p>
        </w:tc>
      </w:tr>
      <w:tr w:rsidR="004149CE" w:rsidRPr="004149CE" w:rsidTr="00BA2CA8">
        <w:tc>
          <w:tcPr>
            <w:tcW w:w="660"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jc w:val="center"/>
              <w:rPr>
                <w:rFonts w:ascii="Arial" w:hAnsi="Arial" w:cs="Arial"/>
                <w:color w:val="000000"/>
                <w:sz w:val="18"/>
                <w:szCs w:val="18"/>
              </w:rPr>
            </w:pPr>
            <w:r w:rsidRPr="004149CE">
              <w:rPr>
                <w:rFonts w:ascii="Arial" w:hAnsi="Arial" w:cs="Arial"/>
                <w:color w:val="000000"/>
                <w:sz w:val="18"/>
                <w:szCs w:val="18"/>
              </w:rPr>
              <w:t>6.</w:t>
            </w:r>
          </w:p>
        </w:tc>
        <w:tc>
          <w:tcPr>
            <w:tcW w:w="2913"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Innowacyjność technologii i implementowanych rozwiązań</w:t>
            </w:r>
          </w:p>
        </w:tc>
        <w:tc>
          <w:tcPr>
            <w:tcW w:w="637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pStyle w:val="Tekstpodstawowy"/>
              <w:keepNext/>
              <w:tabs>
                <w:tab w:val="left" w:pos="0"/>
              </w:tabs>
              <w:snapToGrid w:val="0"/>
              <w:jc w:val="both"/>
              <w:rPr>
                <w:rFonts w:ascii="Arial" w:hAnsi="Arial" w:cs="Arial"/>
                <w:sz w:val="18"/>
                <w:szCs w:val="18"/>
                <w:lang w:eastAsia="en-US"/>
              </w:rPr>
            </w:pPr>
            <w:r w:rsidRPr="004149CE">
              <w:rPr>
                <w:rFonts w:ascii="Arial" w:hAnsi="Arial" w:cs="Arial"/>
                <w:sz w:val="18"/>
                <w:szCs w:val="18"/>
                <w:lang w:eastAsia="en-US"/>
              </w:rPr>
              <w:t>Ocenie podlega poziom innowacji produktowej/ procesowej (technologicznej) powstałej w wyniku realizacji projektu (oceniane na podstawie załączonej do wniosku o dofinansowanie opinii o  innowacyjności).</w:t>
            </w:r>
          </w:p>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W ramach kryterium można przyznać następujące punkty:</w:t>
            </w:r>
          </w:p>
          <w:p w:rsidR="004149CE" w:rsidRPr="004149CE" w:rsidRDefault="004149CE" w:rsidP="004149CE">
            <w:pPr>
              <w:pStyle w:val="Tekstpodstawowy"/>
              <w:keepNext/>
              <w:tabs>
                <w:tab w:val="left" w:pos="0"/>
              </w:tabs>
              <w:snapToGrid w:val="0"/>
              <w:jc w:val="both"/>
              <w:rPr>
                <w:rFonts w:ascii="Arial" w:hAnsi="Arial" w:cs="Arial"/>
                <w:sz w:val="18"/>
                <w:szCs w:val="18"/>
                <w:lang w:eastAsia="en-US"/>
              </w:rPr>
            </w:pPr>
            <w:r w:rsidRPr="004149CE">
              <w:rPr>
                <w:rFonts w:ascii="Arial" w:hAnsi="Arial" w:cs="Arial"/>
                <w:sz w:val="18"/>
                <w:szCs w:val="18"/>
                <w:lang w:eastAsia="en-US"/>
              </w:rPr>
              <w:t>- innowacja na poziomie regionalnym – 0 pkt</w:t>
            </w:r>
          </w:p>
          <w:p w:rsidR="004149CE" w:rsidRPr="004149CE" w:rsidRDefault="004149CE" w:rsidP="004149CE">
            <w:pPr>
              <w:pStyle w:val="Tekstpodstawowy"/>
              <w:keepNext/>
              <w:tabs>
                <w:tab w:val="left" w:pos="0"/>
              </w:tabs>
              <w:snapToGrid w:val="0"/>
              <w:jc w:val="both"/>
              <w:rPr>
                <w:rFonts w:ascii="Arial" w:hAnsi="Arial" w:cs="Arial"/>
                <w:sz w:val="18"/>
                <w:szCs w:val="18"/>
                <w:lang w:eastAsia="en-US"/>
              </w:rPr>
            </w:pPr>
            <w:r w:rsidRPr="004149CE">
              <w:rPr>
                <w:rFonts w:ascii="Arial" w:hAnsi="Arial" w:cs="Arial"/>
                <w:sz w:val="18"/>
                <w:szCs w:val="18"/>
                <w:lang w:eastAsia="en-US"/>
              </w:rPr>
              <w:t>- innowacja na poziomie krajowym – 4 pkt</w:t>
            </w:r>
          </w:p>
          <w:p w:rsidR="004149CE" w:rsidRPr="004149CE" w:rsidRDefault="004149CE" w:rsidP="004149CE">
            <w:pPr>
              <w:pStyle w:val="Tekstpodstawowy"/>
              <w:keepNext/>
              <w:tabs>
                <w:tab w:val="left" w:pos="0"/>
              </w:tabs>
              <w:snapToGrid w:val="0"/>
              <w:jc w:val="both"/>
              <w:rPr>
                <w:rFonts w:ascii="Arial" w:hAnsi="Arial" w:cs="Arial"/>
                <w:sz w:val="18"/>
                <w:szCs w:val="18"/>
                <w:lang w:eastAsia="en-US"/>
              </w:rPr>
            </w:pPr>
            <w:r w:rsidRPr="004149CE">
              <w:rPr>
                <w:rFonts w:ascii="Arial" w:hAnsi="Arial" w:cs="Arial"/>
                <w:sz w:val="18"/>
                <w:szCs w:val="18"/>
                <w:lang w:eastAsia="en-US"/>
              </w:rPr>
              <w:t xml:space="preserve">- innowacja na poziomie międzynarodowym – 5 pkt </w:t>
            </w:r>
          </w:p>
        </w:tc>
        <w:tc>
          <w:tcPr>
            <w:tcW w:w="4507"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Kryterium punktowe – przyznanie 0 punktów nie dyskwalifikuje z możliwości uzyskania dofinansowania.</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rPr>
              <w:t>Projekt może otrzymać od 0 do 5 punktów (maksymalnie).</w:t>
            </w:r>
          </w:p>
        </w:tc>
      </w:tr>
      <w:tr w:rsidR="004149CE" w:rsidRPr="004149CE" w:rsidTr="00BA2CA8">
        <w:tc>
          <w:tcPr>
            <w:tcW w:w="660"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jc w:val="center"/>
              <w:rPr>
                <w:rFonts w:ascii="Arial" w:hAnsi="Arial" w:cs="Arial"/>
                <w:color w:val="000000"/>
                <w:sz w:val="18"/>
                <w:szCs w:val="18"/>
              </w:rPr>
            </w:pPr>
            <w:r w:rsidRPr="004149CE">
              <w:rPr>
                <w:rFonts w:ascii="Arial" w:hAnsi="Arial" w:cs="Arial"/>
                <w:color w:val="000000"/>
                <w:sz w:val="18"/>
                <w:szCs w:val="18"/>
              </w:rPr>
              <w:t>7.</w:t>
            </w:r>
          </w:p>
        </w:tc>
        <w:tc>
          <w:tcPr>
            <w:tcW w:w="2913"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pStyle w:val="Default"/>
              <w:ind w:firstLine="0"/>
              <w:jc w:val="both"/>
              <w:rPr>
                <w:rFonts w:ascii="Arial" w:hAnsi="Arial" w:cs="Arial"/>
                <w:sz w:val="18"/>
                <w:szCs w:val="18"/>
              </w:rPr>
            </w:pPr>
            <w:r w:rsidRPr="004149CE">
              <w:rPr>
                <w:rFonts w:ascii="Arial" w:hAnsi="Arial" w:cs="Arial"/>
                <w:bCs/>
                <w:sz w:val="18"/>
                <w:szCs w:val="18"/>
              </w:rPr>
              <w:t xml:space="preserve">Zgodność z Kluczowymi technologiami wspomagającymi (KET). </w:t>
            </w:r>
          </w:p>
          <w:p w:rsidR="004149CE" w:rsidRPr="004149CE" w:rsidRDefault="004149CE" w:rsidP="004149CE">
            <w:pPr>
              <w:autoSpaceDE w:val="0"/>
              <w:autoSpaceDN w:val="0"/>
              <w:adjustRightInd w:val="0"/>
              <w:jc w:val="both"/>
              <w:rPr>
                <w:rFonts w:ascii="Arial" w:hAnsi="Arial" w:cs="Arial"/>
                <w:sz w:val="18"/>
                <w:szCs w:val="18"/>
              </w:rPr>
            </w:pPr>
          </w:p>
        </w:tc>
        <w:tc>
          <w:tcPr>
            <w:tcW w:w="637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Weryfikowane będzie (na podstawie informacji zawartych w studium wykonalności/ biznes planie) czy projekt wpisuje się w Kluczowe technologie wspomagające (KET)</w:t>
            </w:r>
            <w:r w:rsidRPr="004149CE">
              <w:rPr>
                <w:rStyle w:val="Odwoanieprzypisudolnego"/>
                <w:rFonts w:cs="Arial"/>
                <w:sz w:val="18"/>
                <w:szCs w:val="18"/>
              </w:rPr>
              <w:footnoteReference w:id="5"/>
            </w:r>
            <w:r w:rsidRPr="004149CE">
              <w:rPr>
                <w:rFonts w:ascii="Arial" w:hAnsi="Arial" w:cs="Arial"/>
                <w:sz w:val="18"/>
                <w:szCs w:val="18"/>
              </w:rPr>
              <w:t xml:space="preserve">, do których należą: </w:t>
            </w:r>
          </w:p>
          <w:p w:rsidR="004149CE" w:rsidRPr="004149CE" w:rsidRDefault="004149CE" w:rsidP="004149CE">
            <w:pPr>
              <w:pStyle w:val="Default"/>
              <w:jc w:val="both"/>
              <w:rPr>
                <w:rFonts w:ascii="Arial" w:hAnsi="Arial" w:cs="Arial"/>
                <w:sz w:val="18"/>
                <w:szCs w:val="18"/>
              </w:rPr>
            </w:pPr>
            <w:r w:rsidRPr="004149CE">
              <w:rPr>
                <w:rFonts w:ascii="Arial" w:hAnsi="Arial" w:cs="Arial"/>
                <w:sz w:val="18"/>
                <w:szCs w:val="18"/>
              </w:rPr>
              <w:t xml:space="preserve">- mikro i nanoelektronika </w:t>
            </w:r>
          </w:p>
          <w:p w:rsidR="004149CE" w:rsidRPr="004149CE" w:rsidRDefault="004149CE" w:rsidP="004149CE">
            <w:pPr>
              <w:pStyle w:val="Default"/>
              <w:jc w:val="both"/>
              <w:rPr>
                <w:rFonts w:ascii="Arial" w:hAnsi="Arial" w:cs="Arial"/>
                <w:sz w:val="18"/>
                <w:szCs w:val="18"/>
              </w:rPr>
            </w:pPr>
            <w:r w:rsidRPr="004149CE">
              <w:rPr>
                <w:rFonts w:ascii="Arial" w:hAnsi="Arial" w:cs="Arial"/>
                <w:sz w:val="18"/>
                <w:szCs w:val="18"/>
              </w:rPr>
              <w:t xml:space="preserve">- materiały zaawansowane </w:t>
            </w:r>
          </w:p>
          <w:p w:rsidR="004149CE" w:rsidRPr="004149CE" w:rsidRDefault="004149CE" w:rsidP="004149CE">
            <w:pPr>
              <w:pStyle w:val="Default"/>
              <w:jc w:val="both"/>
              <w:rPr>
                <w:rFonts w:ascii="Arial" w:hAnsi="Arial" w:cs="Arial"/>
                <w:sz w:val="18"/>
                <w:szCs w:val="18"/>
              </w:rPr>
            </w:pPr>
            <w:r w:rsidRPr="004149CE">
              <w:rPr>
                <w:rFonts w:ascii="Arial" w:hAnsi="Arial" w:cs="Arial"/>
                <w:sz w:val="18"/>
                <w:szCs w:val="18"/>
              </w:rPr>
              <w:t xml:space="preserve">- biotechnologia przemysłowa </w:t>
            </w:r>
          </w:p>
          <w:p w:rsidR="004149CE" w:rsidRPr="004149CE" w:rsidRDefault="004149CE" w:rsidP="004149CE">
            <w:pPr>
              <w:pStyle w:val="Default"/>
              <w:jc w:val="both"/>
              <w:rPr>
                <w:rFonts w:ascii="Arial" w:hAnsi="Arial" w:cs="Arial"/>
                <w:sz w:val="18"/>
                <w:szCs w:val="18"/>
              </w:rPr>
            </w:pPr>
            <w:r w:rsidRPr="004149CE">
              <w:rPr>
                <w:rFonts w:ascii="Arial" w:hAnsi="Arial" w:cs="Arial"/>
                <w:sz w:val="18"/>
                <w:szCs w:val="18"/>
              </w:rPr>
              <w:t xml:space="preserve">- fotonika </w:t>
            </w:r>
          </w:p>
          <w:p w:rsidR="004149CE" w:rsidRPr="004149CE" w:rsidRDefault="004149CE" w:rsidP="004149CE">
            <w:pPr>
              <w:pStyle w:val="Default"/>
              <w:jc w:val="both"/>
              <w:rPr>
                <w:rFonts w:ascii="Arial" w:hAnsi="Arial" w:cs="Arial"/>
                <w:sz w:val="18"/>
                <w:szCs w:val="18"/>
              </w:rPr>
            </w:pPr>
            <w:r w:rsidRPr="004149CE">
              <w:rPr>
                <w:rFonts w:ascii="Arial" w:hAnsi="Arial" w:cs="Arial"/>
                <w:sz w:val="18"/>
                <w:szCs w:val="18"/>
              </w:rPr>
              <w:t xml:space="preserve">- nanotechnologia </w:t>
            </w:r>
          </w:p>
          <w:p w:rsidR="004149CE" w:rsidRPr="004149CE" w:rsidRDefault="004149CE" w:rsidP="004149CE">
            <w:pPr>
              <w:pStyle w:val="Default"/>
              <w:jc w:val="both"/>
              <w:rPr>
                <w:rFonts w:ascii="Arial" w:hAnsi="Arial" w:cs="Arial"/>
                <w:sz w:val="18"/>
                <w:szCs w:val="18"/>
              </w:rPr>
            </w:pPr>
            <w:r w:rsidRPr="004149CE">
              <w:rPr>
                <w:rFonts w:ascii="Arial" w:hAnsi="Arial" w:cs="Arial"/>
                <w:sz w:val="18"/>
                <w:szCs w:val="18"/>
              </w:rPr>
              <w:t xml:space="preserve">- zaawansowane systemy wytwarzania. </w:t>
            </w:r>
          </w:p>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W ramach kryterium można przyznać następujące punkty:</w:t>
            </w:r>
          </w:p>
          <w:p w:rsidR="004149CE" w:rsidRPr="004149CE" w:rsidRDefault="004149CE" w:rsidP="004149CE">
            <w:pPr>
              <w:keepNext/>
              <w:keepLines/>
              <w:numPr>
                <w:ilvl w:val="0"/>
                <w:numId w:val="25"/>
              </w:numPr>
              <w:tabs>
                <w:tab w:val="left" w:pos="317"/>
              </w:tabs>
              <w:autoSpaceDE w:val="0"/>
              <w:autoSpaceDN w:val="0"/>
              <w:adjustRightInd w:val="0"/>
              <w:ind w:left="317" w:hanging="204"/>
              <w:jc w:val="both"/>
              <w:rPr>
                <w:rFonts w:ascii="Arial" w:hAnsi="Arial" w:cs="Arial"/>
                <w:bCs/>
                <w:sz w:val="18"/>
                <w:szCs w:val="18"/>
              </w:rPr>
            </w:pPr>
            <w:r w:rsidRPr="004149CE">
              <w:rPr>
                <w:rFonts w:ascii="Arial" w:hAnsi="Arial" w:cs="Arial"/>
                <w:sz w:val="18"/>
                <w:szCs w:val="18"/>
              </w:rPr>
              <w:t xml:space="preserve">0 pkt – projekt nie wpisuje się w KET </w:t>
            </w:r>
          </w:p>
          <w:p w:rsidR="004149CE" w:rsidRPr="004149CE" w:rsidRDefault="004149CE" w:rsidP="004149CE">
            <w:pPr>
              <w:keepNext/>
              <w:keepLines/>
              <w:numPr>
                <w:ilvl w:val="0"/>
                <w:numId w:val="25"/>
              </w:numPr>
              <w:tabs>
                <w:tab w:val="left" w:pos="317"/>
              </w:tabs>
              <w:autoSpaceDE w:val="0"/>
              <w:autoSpaceDN w:val="0"/>
              <w:adjustRightInd w:val="0"/>
              <w:ind w:left="317" w:hanging="204"/>
              <w:jc w:val="both"/>
              <w:rPr>
                <w:rFonts w:ascii="Arial" w:hAnsi="Arial" w:cs="Arial"/>
                <w:bCs/>
                <w:sz w:val="18"/>
                <w:szCs w:val="18"/>
              </w:rPr>
            </w:pPr>
            <w:r w:rsidRPr="004149CE">
              <w:rPr>
                <w:rFonts w:ascii="Arial" w:hAnsi="Arial" w:cs="Arial"/>
                <w:sz w:val="18"/>
                <w:szCs w:val="18"/>
              </w:rPr>
              <w:t>2 pkt – projekt wpisuje się w co najmniej jeden KET</w:t>
            </w:r>
          </w:p>
        </w:tc>
        <w:tc>
          <w:tcPr>
            <w:tcW w:w="4507"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Kryterium punktowe –przyznanie 0 punktów nie dyskwalifikuje z możliwości uzyskania dofinansowania.</w:t>
            </w:r>
          </w:p>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Projekt może otrzymać 0 lub 2 punkty (maksymalnie).</w:t>
            </w:r>
          </w:p>
        </w:tc>
      </w:tr>
      <w:tr w:rsidR="004149CE" w:rsidRPr="004149CE" w:rsidTr="00BA2CA8">
        <w:tc>
          <w:tcPr>
            <w:tcW w:w="660"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jc w:val="center"/>
              <w:rPr>
                <w:rFonts w:ascii="Arial" w:hAnsi="Arial" w:cs="Arial"/>
                <w:color w:val="000000"/>
                <w:sz w:val="18"/>
                <w:szCs w:val="18"/>
              </w:rPr>
            </w:pPr>
            <w:r w:rsidRPr="004149CE">
              <w:rPr>
                <w:rFonts w:ascii="Arial" w:hAnsi="Arial" w:cs="Arial"/>
                <w:color w:val="000000"/>
                <w:sz w:val="18"/>
                <w:szCs w:val="18"/>
              </w:rPr>
              <w:t>8.</w:t>
            </w:r>
          </w:p>
        </w:tc>
        <w:tc>
          <w:tcPr>
            <w:tcW w:w="2913"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autoSpaceDE w:val="0"/>
              <w:autoSpaceDN w:val="0"/>
              <w:adjustRightInd w:val="0"/>
              <w:jc w:val="both"/>
              <w:rPr>
                <w:rFonts w:ascii="Arial" w:hAnsi="Arial" w:cs="Arial"/>
                <w:sz w:val="18"/>
                <w:szCs w:val="18"/>
              </w:rPr>
            </w:pPr>
            <w:r w:rsidRPr="004149CE">
              <w:rPr>
                <w:rFonts w:ascii="Arial" w:hAnsi="Arial" w:cs="Arial"/>
                <w:sz w:val="18"/>
                <w:szCs w:val="18"/>
              </w:rPr>
              <w:t>Współpraca przedsiębiorstw</w:t>
            </w:r>
          </w:p>
        </w:tc>
        <w:tc>
          <w:tcPr>
            <w:tcW w:w="637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W ramach kryterium weryfikacji podlega, czy projekt realizowany jest w partnerstwie (na podstawie umowy partnerskiej, o której mowa w ustawie wdrożeniowej) lub innej formie współpracy (na podstawie umowy/ porozumienia o współpracy):</w:t>
            </w:r>
          </w:p>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Punkty przyznawane są następująco:</w:t>
            </w:r>
          </w:p>
          <w:p w:rsidR="004149CE" w:rsidRPr="004149CE" w:rsidRDefault="004149CE" w:rsidP="004149CE">
            <w:pPr>
              <w:pStyle w:val="Akapitzlist"/>
              <w:keepNext/>
              <w:keepLines/>
              <w:numPr>
                <w:ilvl w:val="0"/>
                <w:numId w:val="30"/>
              </w:numPr>
              <w:tabs>
                <w:tab w:val="left" w:pos="255"/>
              </w:tabs>
              <w:autoSpaceDE w:val="0"/>
              <w:autoSpaceDN w:val="0"/>
              <w:adjustRightInd w:val="0"/>
              <w:ind w:left="255" w:hanging="284"/>
              <w:jc w:val="both"/>
              <w:rPr>
                <w:rFonts w:ascii="Arial" w:hAnsi="Arial" w:cs="Arial"/>
                <w:bCs/>
                <w:sz w:val="18"/>
                <w:szCs w:val="18"/>
              </w:rPr>
            </w:pPr>
            <w:r w:rsidRPr="004149CE">
              <w:rPr>
                <w:rFonts w:ascii="Arial" w:hAnsi="Arial" w:cs="Arial"/>
                <w:sz w:val="18"/>
                <w:szCs w:val="18"/>
              </w:rPr>
              <w:lastRenderedPageBreak/>
              <w:t>projekt nie jest realizowany we współpracy z innymi przedsiębiorstwami – 0 pkt</w:t>
            </w:r>
          </w:p>
          <w:p w:rsidR="004149CE" w:rsidRPr="004149CE" w:rsidRDefault="004149CE" w:rsidP="004149CE">
            <w:pPr>
              <w:pStyle w:val="Akapitzlist"/>
              <w:keepNext/>
              <w:keepLines/>
              <w:numPr>
                <w:ilvl w:val="0"/>
                <w:numId w:val="30"/>
              </w:numPr>
              <w:tabs>
                <w:tab w:val="left" w:pos="255"/>
              </w:tabs>
              <w:autoSpaceDE w:val="0"/>
              <w:autoSpaceDN w:val="0"/>
              <w:adjustRightInd w:val="0"/>
              <w:ind w:left="255" w:hanging="284"/>
              <w:jc w:val="both"/>
              <w:rPr>
                <w:rFonts w:ascii="Arial" w:hAnsi="Arial" w:cs="Arial"/>
                <w:bCs/>
                <w:sz w:val="18"/>
                <w:szCs w:val="18"/>
              </w:rPr>
            </w:pPr>
            <w:r w:rsidRPr="004149CE">
              <w:rPr>
                <w:rFonts w:ascii="Arial" w:hAnsi="Arial" w:cs="Arial"/>
                <w:sz w:val="18"/>
                <w:szCs w:val="18"/>
              </w:rPr>
              <w:t>projekt realizowany w partnerstwie przez 2 przedsiębiorstwa – 3 pkt</w:t>
            </w:r>
          </w:p>
          <w:p w:rsidR="004149CE" w:rsidRPr="004149CE" w:rsidRDefault="004149CE" w:rsidP="004149CE">
            <w:pPr>
              <w:pStyle w:val="Akapitzlist"/>
              <w:keepNext/>
              <w:keepLines/>
              <w:numPr>
                <w:ilvl w:val="0"/>
                <w:numId w:val="30"/>
              </w:numPr>
              <w:tabs>
                <w:tab w:val="left" w:pos="255"/>
              </w:tabs>
              <w:autoSpaceDE w:val="0"/>
              <w:autoSpaceDN w:val="0"/>
              <w:adjustRightInd w:val="0"/>
              <w:ind w:left="255" w:hanging="284"/>
              <w:jc w:val="both"/>
              <w:rPr>
                <w:rFonts w:ascii="Arial" w:hAnsi="Arial" w:cs="Arial"/>
                <w:bCs/>
                <w:sz w:val="18"/>
                <w:szCs w:val="18"/>
              </w:rPr>
            </w:pPr>
            <w:r w:rsidRPr="004149CE">
              <w:rPr>
                <w:rFonts w:ascii="Arial" w:hAnsi="Arial" w:cs="Arial"/>
                <w:sz w:val="18"/>
                <w:szCs w:val="18"/>
              </w:rPr>
              <w:t>projekt realizowany w partnerstwie przez więcej niż 2 przedsiębiorstwa  – 5 pkt</w:t>
            </w:r>
          </w:p>
          <w:p w:rsidR="004149CE" w:rsidRPr="004149CE" w:rsidRDefault="004149CE" w:rsidP="004149CE">
            <w:pPr>
              <w:pStyle w:val="Akapitzlist"/>
              <w:keepNext/>
              <w:keepLines/>
              <w:numPr>
                <w:ilvl w:val="0"/>
                <w:numId w:val="30"/>
              </w:numPr>
              <w:tabs>
                <w:tab w:val="left" w:pos="255"/>
              </w:tabs>
              <w:autoSpaceDE w:val="0"/>
              <w:autoSpaceDN w:val="0"/>
              <w:adjustRightInd w:val="0"/>
              <w:ind w:left="255" w:hanging="284"/>
              <w:jc w:val="both"/>
              <w:rPr>
                <w:rFonts w:ascii="Arial" w:hAnsi="Arial" w:cs="Arial"/>
                <w:bCs/>
                <w:sz w:val="18"/>
                <w:szCs w:val="18"/>
              </w:rPr>
            </w:pPr>
            <w:r w:rsidRPr="004149CE">
              <w:rPr>
                <w:rFonts w:ascii="Arial" w:hAnsi="Arial" w:cs="Arial"/>
                <w:sz w:val="18"/>
                <w:szCs w:val="18"/>
              </w:rPr>
              <w:t>projekt realizowany we współpracy (w innej formie niż partnerstwo) z 1 przedsiębiorstwem – 2 pkt</w:t>
            </w:r>
          </w:p>
          <w:p w:rsidR="004149CE" w:rsidRPr="004149CE" w:rsidRDefault="004149CE" w:rsidP="004149CE">
            <w:pPr>
              <w:pStyle w:val="Akapitzlist"/>
              <w:keepNext/>
              <w:keepLines/>
              <w:numPr>
                <w:ilvl w:val="0"/>
                <w:numId w:val="30"/>
              </w:numPr>
              <w:tabs>
                <w:tab w:val="left" w:pos="255"/>
              </w:tabs>
              <w:autoSpaceDE w:val="0"/>
              <w:autoSpaceDN w:val="0"/>
              <w:adjustRightInd w:val="0"/>
              <w:ind w:left="255" w:hanging="284"/>
              <w:jc w:val="both"/>
              <w:rPr>
                <w:rFonts w:ascii="Arial" w:hAnsi="Arial" w:cs="Arial"/>
                <w:bCs/>
                <w:sz w:val="18"/>
                <w:szCs w:val="18"/>
              </w:rPr>
            </w:pPr>
            <w:r w:rsidRPr="004149CE">
              <w:rPr>
                <w:rFonts w:ascii="Arial" w:hAnsi="Arial" w:cs="Arial"/>
                <w:sz w:val="18"/>
                <w:szCs w:val="18"/>
              </w:rPr>
              <w:t>projekt realizowany we współpracy (w innej formie niż partnerstwo) z więcej niż 1 przedsiębiorstwem  – 3 pkt</w:t>
            </w:r>
          </w:p>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Punkty sumują się do 5 pkt.</w:t>
            </w:r>
          </w:p>
        </w:tc>
        <w:tc>
          <w:tcPr>
            <w:tcW w:w="4507"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lastRenderedPageBreak/>
              <w:t>Kryterium punktowe –przyznanie 0 punktów nie dyskwalifikuje z możliwości uzyskania dofinansowania.</w:t>
            </w:r>
          </w:p>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Projekt może otrzymać od 0 do 5 punktów (maksymalnie).</w:t>
            </w:r>
          </w:p>
        </w:tc>
      </w:tr>
      <w:tr w:rsidR="004149CE" w:rsidRPr="004149CE" w:rsidTr="00BA2CA8">
        <w:tc>
          <w:tcPr>
            <w:tcW w:w="660"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jc w:val="center"/>
              <w:rPr>
                <w:rFonts w:ascii="Arial" w:hAnsi="Arial" w:cs="Arial"/>
                <w:color w:val="000000"/>
                <w:sz w:val="18"/>
                <w:szCs w:val="18"/>
              </w:rPr>
            </w:pPr>
            <w:r w:rsidRPr="004149CE">
              <w:rPr>
                <w:rFonts w:ascii="Arial" w:hAnsi="Arial" w:cs="Arial"/>
                <w:color w:val="000000"/>
                <w:sz w:val="18"/>
                <w:szCs w:val="18"/>
              </w:rPr>
              <w:lastRenderedPageBreak/>
              <w:t>9.</w:t>
            </w:r>
          </w:p>
        </w:tc>
        <w:tc>
          <w:tcPr>
            <w:tcW w:w="2913"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autoSpaceDE w:val="0"/>
              <w:autoSpaceDN w:val="0"/>
              <w:adjustRightInd w:val="0"/>
              <w:jc w:val="both"/>
              <w:rPr>
                <w:rFonts w:ascii="Arial" w:hAnsi="Arial" w:cs="Arial"/>
                <w:sz w:val="18"/>
                <w:szCs w:val="18"/>
              </w:rPr>
            </w:pPr>
            <w:r w:rsidRPr="004149CE">
              <w:rPr>
                <w:rFonts w:ascii="Arial" w:hAnsi="Arial" w:cs="Arial"/>
                <w:sz w:val="18"/>
                <w:szCs w:val="18"/>
              </w:rPr>
              <w:t>Ponoszenie nakładów na B+R</w:t>
            </w:r>
          </w:p>
        </w:tc>
        <w:tc>
          <w:tcPr>
            <w:tcW w:w="637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Ocenie podlega ponoszenie nakładów na działalność B+R przez wnioskodawcę i/lub partnerów. W ramach kryterium można przyznać następujące punkty:</w:t>
            </w:r>
          </w:p>
          <w:p w:rsidR="004149CE" w:rsidRPr="004149CE" w:rsidRDefault="004149CE" w:rsidP="004149CE">
            <w:pPr>
              <w:keepNext/>
              <w:keepLines/>
              <w:numPr>
                <w:ilvl w:val="0"/>
                <w:numId w:val="25"/>
              </w:numPr>
              <w:tabs>
                <w:tab w:val="left" w:pos="317"/>
              </w:tabs>
              <w:autoSpaceDE w:val="0"/>
              <w:autoSpaceDN w:val="0"/>
              <w:adjustRightInd w:val="0"/>
              <w:ind w:left="317" w:hanging="284"/>
              <w:jc w:val="both"/>
              <w:rPr>
                <w:rFonts w:ascii="Arial" w:hAnsi="Arial" w:cs="Arial"/>
                <w:bCs/>
                <w:sz w:val="18"/>
                <w:szCs w:val="18"/>
              </w:rPr>
            </w:pPr>
            <w:r w:rsidRPr="004149CE">
              <w:rPr>
                <w:rFonts w:ascii="Arial" w:hAnsi="Arial" w:cs="Arial"/>
                <w:sz w:val="18"/>
                <w:szCs w:val="18"/>
              </w:rPr>
              <w:t>1 pkt – wnioskodawca udokumentuje na dzień złożenia wniosku o dofinansowanie, iż w okresie bieżącym lub okresie obrachunkowym poprzedzającym rok, w którym złożono wniosek o dofinansowanie ponosił nakłady wewnętrzne na działalność B+R (sprawozdanie GUS PNT-01 lub inne dokumenty, w przypadku, gdy wnioskodawca nie jest zobligowany do składania ww. sprawozdania),</w:t>
            </w:r>
          </w:p>
          <w:p w:rsidR="004149CE" w:rsidRPr="004149CE" w:rsidRDefault="004149CE" w:rsidP="004149CE">
            <w:pPr>
              <w:keepNext/>
              <w:keepLines/>
              <w:numPr>
                <w:ilvl w:val="0"/>
                <w:numId w:val="25"/>
              </w:numPr>
              <w:tabs>
                <w:tab w:val="left" w:pos="317"/>
              </w:tabs>
              <w:autoSpaceDE w:val="0"/>
              <w:autoSpaceDN w:val="0"/>
              <w:adjustRightInd w:val="0"/>
              <w:ind w:left="317" w:hanging="284"/>
              <w:jc w:val="both"/>
              <w:rPr>
                <w:rFonts w:ascii="Arial" w:hAnsi="Arial" w:cs="Arial"/>
                <w:bCs/>
                <w:sz w:val="18"/>
                <w:szCs w:val="18"/>
              </w:rPr>
            </w:pPr>
            <w:r w:rsidRPr="004149CE">
              <w:rPr>
                <w:rFonts w:ascii="Arial" w:hAnsi="Arial" w:cs="Arial"/>
                <w:sz w:val="18"/>
                <w:szCs w:val="18"/>
              </w:rPr>
              <w:t>0 pkt – wnioskodawca nie ponosił nakładów na B+R.</w:t>
            </w:r>
          </w:p>
        </w:tc>
        <w:tc>
          <w:tcPr>
            <w:tcW w:w="4507"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Kryterium punktowe –przyznanie 0 punktów nie dyskwalifikuje z możliwości uzyskania dofinansowania.</w:t>
            </w:r>
          </w:p>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Projekt może otrzymać 0 lub 1 punkt(maksymalnie).</w:t>
            </w:r>
          </w:p>
        </w:tc>
      </w:tr>
      <w:tr w:rsidR="004149CE" w:rsidRPr="004149CE" w:rsidTr="00BA2CA8">
        <w:tc>
          <w:tcPr>
            <w:tcW w:w="660"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jc w:val="center"/>
              <w:rPr>
                <w:rFonts w:ascii="Arial" w:hAnsi="Arial" w:cs="Arial"/>
                <w:color w:val="000000"/>
                <w:sz w:val="18"/>
                <w:szCs w:val="18"/>
              </w:rPr>
            </w:pPr>
            <w:r w:rsidRPr="004149CE">
              <w:rPr>
                <w:rFonts w:ascii="Arial" w:hAnsi="Arial" w:cs="Arial"/>
                <w:color w:val="000000"/>
                <w:sz w:val="18"/>
                <w:szCs w:val="18"/>
              </w:rPr>
              <w:t>10.</w:t>
            </w:r>
          </w:p>
        </w:tc>
        <w:tc>
          <w:tcPr>
            <w:tcW w:w="2913"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autoSpaceDE w:val="0"/>
              <w:autoSpaceDN w:val="0"/>
              <w:adjustRightInd w:val="0"/>
              <w:jc w:val="both"/>
              <w:rPr>
                <w:rFonts w:ascii="Arial" w:hAnsi="Arial" w:cs="Arial"/>
                <w:sz w:val="18"/>
                <w:szCs w:val="18"/>
              </w:rPr>
            </w:pPr>
            <w:r w:rsidRPr="004149CE">
              <w:rPr>
                <w:rFonts w:ascii="Arial" w:hAnsi="Arial" w:cs="Arial"/>
                <w:sz w:val="18"/>
                <w:szCs w:val="18"/>
              </w:rPr>
              <w:t>Wykorzystanie istniejącej infrastruktury B+R</w:t>
            </w:r>
          </w:p>
        </w:tc>
        <w:tc>
          <w:tcPr>
            <w:tcW w:w="637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Ocenie podlega wykorzystanie posiadanego przez wnioskodawcę zaplecza naukowo-badawczego.  W ramach kryterium można przyznać następujące punkty:</w:t>
            </w:r>
          </w:p>
          <w:p w:rsidR="004149CE" w:rsidRPr="004149CE" w:rsidRDefault="004149CE" w:rsidP="004149CE">
            <w:pPr>
              <w:keepNext/>
              <w:keepLines/>
              <w:numPr>
                <w:ilvl w:val="0"/>
                <w:numId w:val="25"/>
              </w:numPr>
              <w:tabs>
                <w:tab w:val="left" w:pos="317"/>
              </w:tabs>
              <w:autoSpaceDE w:val="0"/>
              <w:autoSpaceDN w:val="0"/>
              <w:adjustRightInd w:val="0"/>
              <w:ind w:left="317" w:hanging="284"/>
              <w:jc w:val="both"/>
              <w:rPr>
                <w:rFonts w:ascii="Arial" w:hAnsi="Arial" w:cs="Arial"/>
                <w:bCs/>
                <w:sz w:val="18"/>
                <w:szCs w:val="18"/>
              </w:rPr>
            </w:pPr>
            <w:r w:rsidRPr="004149CE">
              <w:rPr>
                <w:rFonts w:ascii="Arial" w:hAnsi="Arial" w:cs="Arial"/>
                <w:sz w:val="18"/>
                <w:szCs w:val="18"/>
              </w:rPr>
              <w:t>0 pkt – wnioskodawca nie deklaruje wykorzystania posiadanego przez wnioskodawcę zaplecza naukowo-badawczego lub posiadane zaplecze naukowo-badawcze stanowią wyłącznie zaplecze lokalowe i/lub komputery osobiste służące do prowadzenia prac B+R,</w:t>
            </w:r>
          </w:p>
          <w:p w:rsidR="004149CE" w:rsidRPr="004149CE" w:rsidRDefault="004149CE" w:rsidP="004149CE">
            <w:pPr>
              <w:keepNext/>
              <w:keepLines/>
              <w:numPr>
                <w:ilvl w:val="0"/>
                <w:numId w:val="25"/>
              </w:numPr>
              <w:tabs>
                <w:tab w:val="left" w:pos="317"/>
              </w:tabs>
              <w:autoSpaceDE w:val="0"/>
              <w:autoSpaceDN w:val="0"/>
              <w:adjustRightInd w:val="0"/>
              <w:ind w:left="317" w:hanging="284"/>
              <w:jc w:val="both"/>
              <w:rPr>
                <w:rFonts w:ascii="Arial" w:hAnsi="Arial" w:cs="Arial"/>
                <w:bCs/>
                <w:sz w:val="18"/>
                <w:szCs w:val="18"/>
              </w:rPr>
            </w:pPr>
            <w:r w:rsidRPr="004149CE">
              <w:rPr>
                <w:rFonts w:ascii="Arial" w:hAnsi="Arial" w:cs="Arial"/>
                <w:sz w:val="18"/>
                <w:szCs w:val="18"/>
              </w:rPr>
              <w:t>1 pkt – wnioskodawca deklaruje wykorzystanie posiadanego przez wnioskodawcę zaplecza naukowo-badawczego, w wyniku czego zwiększy się efektywność wykorzystania istniejącego zaplecza naukowo-badawczego do prowadzenia i komercjalizacji badań w dziedzinach związanych z inteligentnymi specjalizacjami regionu.</w:t>
            </w:r>
          </w:p>
        </w:tc>
        <w:tc>
          <w:tcPr>
            <w:tcW w:w="4507"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Kryterium punktowe –przyznanie 0 punktów nie dyskwalifikuje z możliwości uzyskania dofinansowania.</w:t>
            </w:r>
          </w:p>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Projekt może otrzymać 0 lub 1 punkt (maksymalnie).</w:t>
            </w:r>
          </w:p>
        </w:tc>
      </w:tr>
      <w:tr w:rsidR="004149CE" w:rsidRPr="004149CE" w:rsidTr="00BA2CA8">
        <w:tblPrEx>
          <w:tblCellMar>
            <w:left w:w="70" w:type="dxa"/>
            <w:right w:w="70" w:type="dxa"/>
          </w:tblCellMar>
          <w:tblLook w:val="0000" w:firstRow="0" w:lastRow="0" w:firstColumn="0" w:lastColumn="0" w:noHBand="0" w:noVBand="0"/>
        </w:tblPrEx>
        <w:tc>
          <w:tcPr>
            <w:tcW w:w="14459" w:type="dxa"/>
            <w:gridSpan w:val="4"/>
            <w:shd w:val="clear" w:color="auto" w:fill="C5E0B3"/>
          </w:tcPr>
          <w:p w:rsidR="004149CE" w:rsidRPr="004149CE" w:rsidRDefault="004149CE" w:rsidP="00BA2CA8">
            <w:pPr>
              <w:keepNext/>
              <w:keepLines/>
              <w:tabs>
                <w:tab w:val="left" w:pos="435"/>
              </w:tabs>
              <w:autoSpaceDE w:val="0"/>
              <w:autoSpaceDN w:val="0"/>
              <w:adjustRightInd w:val="0"/>
              <w:ind w:left="720"/>
              <w:jc w:val="right"/>
              <w:rPr>
                <w:rFonts w:ascii="Arial" w:hAnsi="Arial" w:cs="Arial"/>
                <w:b/>
                <w:sz w:val="18"/>
                <w:szCs w:val="18"/>
              </w:rPr>
            </w:pPr>
            <w:r w:rsidRPr="004149CE">
              <w:rPr>
                <w:rFonts w:ascii="Arial" w:hAnsi="Arial" w:cs="Arial"/>
                <w:b/>
                <w:sz w:val="18"/>
                <w:szCs w:val="18"/>
              </w:rPr>
              <w:t xml:space="preserve">Maksymalna liczba punktów 32 </w:t>
            </w:r>
          </w:p>
        </w:tc>
      </w:tr>
    </w:tbl>
    <w:p w:rsidR="004149CE" w:rsidRPr="004149CE" w:rsidRDefault="004149CE" w:rsidP="004149CE">
      <w:pPr>
        <w:jc w:val="both"/>
        <w:rPr>
          <w:rFonts w:ascii="Arial" w:hAnsi="Arial" w:cs="Arial"/>
          <w:bCs/>
          <w:color w:val="000000"/>
          <w:kern w:val="24"/>
          <w:sz w:val="18"/>
          <w:szCs w:val="18"/>
        </w:rPr>
      </w:pPr>
    </w:p>
    <w:p w:rsidR="004149CE" w:rsidRPr="004149CE" w:rsidRDefault="004149CE" w:rsidP="004149CE">
      <w:pPr>
        <w:jc w:val="both"/>
        <w:rPr>
          <w:rFonts w:ascii="Arial" w:hAnsi="Arial" w:cs="Arial"/>
          <w:bCs/>
          <w:color w:val="000000"/>
          <w:kern w:val="24"/>
          <w:sz w:val="18"/>
          <w:szCs w:val="18"/>
        </w:rPr>
      </w:pPr>
    </w:p>
    <w:tbl>
      <w:tblPr>
        <w:tblW w:w="1445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9"/>
        <w:gridCol w:w="2694"/>
        <w:gridCol w:w="6378"/>
        <w:gridCol w:w="4678"/>
      </w:tblGrid>
      <w:tr w:rsidR="004149CE" w:rsidRPr="004149CE" w:rsidTr="004149CE">
        <w:trPr>
          <w:trHeight w:val="436"/>
        </w:trPr>
        <w:tc>
          <w:tcPr>
            <w:tcW w:w="14459" w:type="dxa"/>
            <w:gridSpan w:val="4"/>
            <w:shd w:val="clear" w:color="auto" w:fill="92CDDC"/>
            <w:vAlign w:val="center"/>
          </w:tcPr>
          <w:p w:rsidR="004149CE" w:rsidRPr="004149CE" w:rsidRDefault="004149CE" w:rsidP="00BA2CA8">
            <w:pPr>
              <w:keepNext/>
              <w:keepLines/>
              <w:tabs>
                <w:tab w:val="left" w:pos="435"/>
              </w:tabs>
              <w:autoSpaceDE w:val="0"/>
              <w:autoSpaceDN w:val="0"/>
              <w:adjustRightInd w:val="0"/>
              <w:ind w:left="72" w:hanging="72"/>
              <w:jc w:val="center"/>
              <w:rPr>
                <w:rFonts w:ascii="Arial" w:hAnsi="Arial" w:cs="Arial"/>
                <w:b/>
                <w:sz w:val="18"/>
                <w:szCs w:val="18"/>
              </w:rPr>
            </w:pPr>
            <w:r w:rsidRPr="004149CE">
              <w:rPr>
                <w:rFonts w:ascii="Arial" w:hAnsi="Arial" w:cs="Arial"/>
                <w:b/>
                <w:sz w:val="18"/>
                <w:szCs w:val="18"/>
              </w:rPr>
              <w:t>KRYTERIA MERYTORYCZNE (PREMIUJĄCE)</w:t>
            </w:r>
          </w:p>
        </w:tc>
      </w:tr>
      <w:tr w:rsidR="004149CE" w:rsidRPr="004149CE" w:rsidTr="004149CE">
        <w:trPr>
          <w:trHeight w:val="414"/>
        </w:trPr>
        <w:tc>
          <w:tcPr>
            <w:tcW w:w="709" w:type="dxa"/>
            <w:shd w:val="clear" w:color="auto" w:fill="92CDDC"/>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LP.</w:t>
            </w:r>
          </w:p>
        </w:tc>
        <w:tc>
          <w:tcPr>
            <w:tcW w:w="2694" w:type="dxa"/>
            <w:shd w:val="clear" w:color="auto" w:fill="92CDDC"/>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NAZWA KRYTERIUM</w:t>
            </w:r>
          </w:p>
        </w:tc>
        <w:tc>
          <w:tcPr>
            <w:tcW w:w="6378" w:type="dxa"/>
            <w:shd w:val="clear" w:color="auto" w:fill="92CDDC"/>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DEFINICJA KRYTERIUM</w:t>
            </w:r>
          </w:p>
        </w:tc>
        <w:tc>
          <w:tcPr>
            <w:tcW w:w="4678" w:type="dxa"/>
            <w:shd w:val="clear" w:color="auto" w:fill="92CDDC"/>
            <w:vAlign w:val="center"/>
          </w:tcPr>
          <w:p w:rsidR="004149CE" w:rsidRPr="004149CE" w:rsidRDefault="004149CE" w:rsidP="004149CE">
            <w:pPr>
              <w:jc w:val="center"/>
              <w:rPr>
                <w:rFonts w:ascii="Arial" w:hAnsi="Arial" w:cs="Arial"/>
                <w:b/>
                <w:sz w:val="18"/>
                <w:szCs w:val="18"/>
              </w:rPr>
            </w:pPr>
            <w:r w:rsidRPr="004149CE">
              <w:rPr>
                <w:rFonts w:ascii="Arial" w:hAnsi="Arial" w:cs="Arial"/>
                <w:b/>
                <w:sz w:val="18"/>
                <w:szCs w:val="18"/>
              </w:rPr>
              <w:t>OPIS ZNACZENIA</w:t>
            </w:r>
          </w:p>
        </w:tc>
      </w:tr>
      <w:tr w:rsidR="004149CE" w:rsidRPr="004149CE" w:rsidTr="004149CE">
        <w:tc>
          <w:tcPr>
            <w:tcW w:w="709" w:type="dxa"/>
            <w:vMerge w:val="restart"/>
            <w:vAlign w:val="center"/>
          </w:tcPr>
          <w:p w:rsidR="004149CE" w:rsidRPr="004149CE" w:rsidRDefault="004149CE" w:rsidP="004149CE">
            <w:pPr>
              <w:jc w:val="center"/>
              <w:rPr>
                <w:rFonts w:ascii="Arial" w:hAnsi="Arial" w:cs="Arial"/>
                <w:sz w:val="18"/>
                <w:szCs w:val="18"/>
              </w:rPr>
            </w:pPr>
            <w:r w:rsidRPr="004149CE">
              <w:rPr>
                <w:rFonts w:ascii="Arial" w:hAnsi="Arial" w:cs="Arial"/>
                <w:sz w:val="18"/>
                <w:szCs w:val="18"/>
              </w:rPr>
              <w:t>1.</w:t>
            </w:r>
          </w:p>
        </w:tc>
        <w:tc>
          <w:tcPr>
            <w:tcW w:w="2694" w:type="dxa"/>
            <w:vMerge w:val="restart"/>
            <w:vAlign w:val="center"/>
          </w:tcPr>
          <w:p w:rsidR="004149CE" w:rsidRPr="004149CE" w:rsidRDefault="004149CE" w:rsidP="004149CE">
            <w:pPr>
              <w:jc w:val="both"/>
              <w:rPr>
                <w:rFonts w:ascii="Arial" w:hAnsi="Arial" w:cs="Arial"/>
                <w:sz w:val="18"/>
                <w:szCs w:val="18"/>
              </w:rPr>
            </w:pPr>
            <w:r w:rsidRPr="004149CE">
              <w:rPr>
                <w:rFonts w:ascii="Arial" w:hAnsi="Arial" w:cs="Arial"/>
                <w:color w:val="000000"/>
                <w:sz w:val="18"/>
                <w:szCs w:val="18"/>
              </w:rPr>
              <w:t>Zgodność projektu z zasadami horyzontalnymi wynikającymi z RPO WiM 2014-2020</w:t>
            </w:r>
            <w:r w:rsidRPr="004149CE">
              <w:rPr>
                <w:rFonts w:ascii="Arial" w:hAnsi="Arial" w:cs="Arial"/>
                <w:sz w:val="18"/>
                <w:szCs w:val="18"/>
              </w:rPr>
              <w:t>.</w:t>
            </w: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Preferowane będą projekty spełniające zasady horyzontalne, w szczególności:</w:t>
            </w:r>
          </w:p>
        </w:tc>
        <w:tc>
          <w:tcPr>
            <w:tcW w:w="4678" w:type="dxa"/>
            <w:vAlign w:val="center"/>
          </w:tcPr>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Kryterium fakultatywne – spełnienie kryterium nie jest konieczne do przyznania dofinansowania ale ma charakter premiujący (przy czym przyznanie 0 punktów nie dyskwalifikuje z możliwości uzyskania dofinansowania).</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Kryterium punktowe (min-max).</w:t>
            </w:r>
          </w:p>
        </w:tc>
      </w:tr>
      <w:tr w:rsidR="004149CE" w:rsidRPr="004149CE" w:rsidTr="004149CE">
        <w:tc>
          <w:tcPr>
            <w:tcW w:w="709" w:type="dxa"/>
            <w:vMerge/>
            <w:vAlign w:val="center"/>
          </w:tcPr>
          <w:p w:rsidR="004149CE" w:rsidRPr="004149CE" w:rsidRDefault="004149CE" w:rsidP="004149CE">
            <w:pPr>
              <w:jc w:val="both"/>
              <w:rPr>
                <w:rFonts w:ascii="Arial" w:hAnsi="Arial" w:cs="Arial"/>
                <w:sz w:val="18"/>
                <w:szCs w:val="18"/>
              </w:rPr>
            </w:pPr>
          </w:p>
        </w:tc>
        <w:tc>
          <w:tcPr>
            <w:tcW w:w="2694" w:type="dxa"/>
            <w:vMerge/>
            <w:vAlign w:val="center"/>
          </w:tcPr>
          <w:p w:rsidR="004149CE" w:rsidRPr="004149CE" w:rsidRDefault="004149CE" w:rsidP="004149CE">
            <w:pPr>
              <w:pStyle w:val="Default"/>
              <w:jc w:val="both"/>
              <w:rPr>
                <w:rFonts w:ascii="Arial" w:hAnsi="Arial" w:cs="Arial"/>
                <w:sz w:val="18"/>
                <w:szCs w:val="18"/>
              </w:rPr>
            </w:pP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  kryterium wykorzystania nowoczesnych technologii informacyjno-komunikacyjnych (TIK),</w:t>
            </w:r>
          </w:p>
          <w:p w:rsidR="004149CE" w:rsidRPr="004149CE" w:rsidRDefault="004149CE" w:rsidP="004149CE">
            <w:pPr>
              <w:jc w:val="both"/>
              <w:rPr>
                <w:rFonts w:ascii="Arial" w:hAnsi="Arial" w:cs="Arial"/>
                <w:sz w:val="18"/>
                <w:szCs w:val="18"/>
              </w:rPr>
            </w:pPr>
          </w:p>
          <w:p w:rsidR="004149CE" w:rsidRPr="004149CE" w:rsidRDefault="004149CE" w:rsidP="004149CE">
            <w:pPr>
              <w:jc w:val="both"/>
              <w:rPr>
                <w:rFonts w:ascii="Arial" w:hAnsi="Arial" w:cs="Arial"/>
                <w:sz w:val="18"/>
                <w:szCs w:val="18"/>
              </w:rPr>
            </w:pPr>
          </w:p>
          <w:p w:rsidR="004149CE" w:rsidRPr="004149CE" w:rsidRDefault="004149CE" w:rsidP="004149CE">
            <w:pPr>
              <w:jc w:val="both"/>
              <w:rPr>
                <w:rFonts w:ascii="Arial" w:hAnsi="Arial" w:cs="Arial"/>
                <w:sz w:val="18"/>
                <w:szCs w:val="18"/>
              </w:rPr>
            </w:pPr>
          </w:p>
          <w:p w:rsidR="004149CE" w:rsidRPr="004149CE" w:rsidRDefault="004149CE" w:rsidP="004149CE">
            <w:pPr>
              <w:jc w:val="both"/>
              <w:rPr>
                <w:rFonts w:ascii="Arial" w:hAnsi="Arial" w:cs="Arial"/>
                <w:sz w:val="18"/>
                <w:szCs w:val="18"/>
              </w:rPr>
            </w:pPr>
          </w:p>
        </w:tc>
        <w:tc>
          <w:tcPr>
            <w:tcW w:w="4678" w:type="dxa"/>
            <w:vAlign w:val="center"/>
          </w:tcPr>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Kryterium premiuje wykorzystanie systemów informatycznych oraz zdolności do użytkowania usług telekomunikacyjnych. W ramach kryterium można przyznać następujące punkty:</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0 pkt – projekt nie wykorzystuje nowoczesnych technologii informacyjno-komunikacyjnych (TIK)</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 xml:space="preserve">1 pkt – dzięki projektowi przygotowane zostaną systemy informatyczne i zwiększy się zdolność do ich użytkowania i/lub nastąpi wykorzystanie </w:t>
            </w:r>
            <w:r w:rsidRPr="004149CE">
              <w:rPr>
                <w:rFonts w:ascii="Arial" w:hAnsi="Arial" w:cs="Arial"/>
                <w:bCs/>
                <w:sz w:val="18"/>
                <w:szCs w:val="18"/>
                <w:lang w:eastAsia="en-US"/>
              </w:rPr>
              <w:t>usług telekomunikacyjnych do przekazywania i zdalnego przetwarzania informacji</w:t>
            </w:r>
          </w:p>
        </w:tc>
      </w:tr>
      <w:tr w:rsidR="004149CE" w:rsidRPr="004149CE" w:rsidTr="004149CE">
        <w:tc>
          <w:tcPr>
            <w:tcW w:w="709" w:type="dxa"/>
            <w:vMerge/>
            <w:vAlign w:val="center"/>
          </w:tcPr>
          <w:p w:rsidR="004149CE" w:rsidRPr="004149CE" w:rsidRDefault="004149CE" w:rsidP="004149CE">
            <w:pPr>
              <w:jc w:val="both"/>
              <w:rPr>
                <w:rFonts w:ascii="Arial" w:hAnsi="Arial" w:cs="Arial"/>
                <w:sz w:val="18"/>
                <w:szCs w:val="18"/>
              </w:rPr>
            </w:pPr>
          </w:p>
        </w:tc>
        <w:tc>
          <w:tcPr>
            <w:tcW w:w="2694" w:type="dxa"/>
            <w:vMerge/>
            <w:vAlign w:val="center"/>
          </w:tcPr>
          <w:p w:rsidR="004149CE" w:rsidRPr="004149CE" w:rsidRDefault="004149CE" w:rsidP="004149CE">
            <w:pPr>
              <w:pStyle w:val="Default"/>
              <w:jc w:val="both"/>
              <w:rPr>
                <w:rFonts w:ascii="Arial" w:hAnsi="Arial" w:cs="Arial"/>
                <w:sz w:val="18"/>
                <w:szCs w:val="18"/>
              </w:rPr>
            </w:pPr>
          </w:p>
        </w:tc>
        <w:tc>
          <w:tcPr>
            <w:tcW w:w="6378" w:type="dxa"/>
            <w:vAlign w:val="center"/>
          </w:tcPr>
          <w:p w:rsidR="004149CE" w:rsidRPr="004149CE" w:rsidRDefault="004149CE" w:rsidP="004149CE">
            <w:pPr>
              <w:jc w:val="both"/>
              <w:rPr>
                <w:rFonts w:ascii="Arial" w:hAnsi="Arial" w:cs="Arial"/>
                <w:sz w:val="18"/>
                <w:szCs w:val="18"/>
              </w:rPr>
            </w:pPr>
          </w:p>
          <w:p w:rsidR="004149CE" w:rsidRPr="004149CE" w:rsidRDefault="004149CE" w:rsidP="004149CE">
            <w:pPr>
              <w:jc w:val="both"/>
              <w:rPr>
                <w:rFonts w:ascii="Arial" w:hAnsi="Arial" w:cs="Arial"/>
                <w:sz w:val="18"/>
                <w:szCs w:val="18"/>
              </w:rPr>
            </w:pPr>
          </w:p>
          <w:p w:rsidR="004149CE" w:rsidRPr="004149CE" w:rsidRDefault="004149CE" w:rsidP="004149CE">
            <w:pPr>
              <w:jc w:val="both"/>
              <w:rPr>
                <w:rFonts w:ascii="Arial" w:hAnsi="Arial" w:cs="Arial"/>
                <w:sz w:val="18"/>
                <w:szCs w:val="18"/>
              </w:rPr>
            </w:pPr>
            <w:r w:rsidRPr="004149CE">
              <w:rPr>
                <w:rFonts w:ascii="Arial" w:hAnsi="Arial" w:cs="Arial"/>
                <w:sz w:val="18"/>
                <w:szCs w:val="18"/>
              </w:rPr>
              <w:t>- kryterium odprowadzania podatków na terenie województwa warmińsko-mazurskiego w obszarze realizacji projektu,</w:t>
            </w:r>
          </w:p>
        </w:tc>
        <w:tc>
          <w:tcPr>
            <w:tcW w:w="4678" w:type="dxa"/>
            <w:vAlign w:val="center"/>
          </w:tcPr>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Kryterium premiuje odprowadzanie przez wnioskodawcę podatków na terenie województwa warmińsko-mazurskiego. Decydująca jest właściwość urzędu (Urząd Skarbowy, Urząd Gminy – znajdujące się na terenie województwa warmińsko-mazurskiego) W ocenie uwzględnione są następujące podatki:</w:t>
            </w:r>
          </w:p>
          <w:p w:rsidR="004149CE" w:rsidRPr="004149CE" w:rsidRDefault="004149CE" w:rsidP="004149CE">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4149CE">
              <w:rPr>
                <w:rFonts w:ascii="Arial" w:hAnsi="Arial" w:cs="Arial"/>
                <w:bCs/>
                <w:sz w:val="18"/>
                <w:szCs w:val="18"/>
                <w:lang w:eastAsia="en-US"/>
              </w:rPr>
              <w:t>podatek dochodowy (PIT, CIT),</w:t>
            </w:r>
          </w:p>
          <w:p w:rsidR="004149CE" w:rsidRPr="004149CE" w:rsidRDefault="004149CE" w:rsidP="004149CE">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4149CE">
              <w:rPr>
                <w:rFonts w:ascii="Arial" w:hAnsi="Arial" w:cs="Arial"/>
                <w:bCs/>
                <w:sz w:val="18"/>
                <w:szCs w:val="18"/>
                <w:lang w:eastAsia="en-US"/>
              </w:rPr>
              <w:t>podatek od towarów i usług (VAT),</w:t>
            </w:r>
          </w:p>
          <w:p w:rsidR="004149CE" w:rsidRPr="004149CE" w:rsidRDefault="004149CE" w:rsidP="004149CE">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4149CE">
              <w:rPr>
                <w:rFonts w:ascii="Arial" w:hAnsi="Arial" w:cs="Arial"/>
                <w:bCs/>
                <w:sz w:val="18"/>
                <w:szCs w:val="18"/>
                <w:lang w:eastAsia="en-US"/>
              </w:rPr>
              <w:t>akcyza,</w:t>
            </w:r>
          </w:p>
          <w:p w:rsidR="004149CE" w:rsidRPr="004149CE" w:rsidRDefault="004149CE" w:rsidP="004149CE">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4149CE">
              <w:rPr>
                <w:rFonts w:ascii="Arial" w:hAnsi="Arial" w:cs="Arial"/>
                <w:bCs/>
                <w:sz w:val="18"/>
                <w:szCs w:val="18"/>
                <w:lang w:eastAsia="en-US"/>
              </w:rPr>
              <w:t>podatek od nieruchomości, </w:t>
            </w:r>
          </w:p>
          <w:p w:rsidR="004149CE" w:rsidRPr="004149CE" w:rsidRDefault="004149CE" w:rsidP="004149CE">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4149CE">
              <w:rPr>
                <w:rFonts w:ascii="Arial" w:hAnsi="Arial" w:cs="Arial"/>
                <w:bCs/>
                <w:sz w:val="18"/>
                <w:szCs w:val="18"/>
                <w:lang w:eastAsia="en-US"/>
              </w:rPr>
              <w:t>podatek od środków transportowych,</w:t>
            </w:r>
          </w:p>
          <w:p w:rsidR="004149CE" w:rsidRPr="004149CE" w:rsidRDefault="004149CE" w:rsidP="004149CE">
            <w:pPr>
              <w:pStyle w:val="Tekstpodstawowy"/>
              <w:keepNext/>
              <w:numPr>
                <w:ilvl w:val="0"/>
                <w:numId w:val="22"/>
              </w:numPr>
              <w:tabs>
                <w:tab w:val="clear" w:pos="720"/>
                <w:tab w:val="left" w:pos="-2"/>
              </w:tabs>
              <w:snapToGrid w:val="0"/>
              <w:ind w:left="282" w:hanging="284"/>
              <w:jc w:val="both"/>
              <w:rPr>
                <w:rFonts w:ascii="Arial" w:hAnsi="Arial" w:cs="Arial"/>
                <w:bCs/>
                <w:sz w:val="18"/>
                <w:szCs w:val="18"/>
                <w:lang w:eastAsia="en-US"/>
              </w:rPr>
            </w:pPr>
            <w:r w:rsidRPr="004149CE">
              <w:rPr>
                <w:rFonts w:ascii="Arial" w:hAnsi="Arial" w:cs="Arial"/>
                <w:bCs/>
                <w:sz w:val="18"/>
                <w:szCs w:val="18"/>
                <w:lang w:eastAsia="en-US"/>
              </w:rPr>
              <w:t>podatek od czynności cywilnoprawnych od umowy spółki.</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W ramach kryterium można przyznać następujące punkty:</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0 pkt – Wnioskodawca i/lub partnerzy (jeśli dotyczy) nie odprowadza lub nie będzie odprowadzać</w:t>
            </w:r>
            <w:r w:rsidRPr="004149CE">
              <w:rPr>
                <w:rFonts w:ascii="Arial" w:hAnsi="Arial" w:cs="Arial"/>
                <w:sz w:val="18"/>
                <w:szCs w:val="18"/>
                <w:lang w:eastAsia="en-US"/>
              </w:rPr>
              <w:t xml:space="preserve"> </w:t>
            </w:r>
            <w:r w:rsidRPr="004149CE">
              <w:rPr>
                <w:rFonts w:ascii="Arial" w:hAnsi="Arial" w:cs="Arial"/>
                <w:bCs/>
                <w:sz w:val="18"/>
                <w:szCs w:val="18"/>
                <w:lang w:eastAsia="en-US"/>
              </w:rPr>
              <w:t xml:space="preserve">żadnego z powyższych podatków w województwie warmińsko-mazurskim </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1 pkt –Wnioskodawca i/lub partnerzy (jeśli dotyczy) odprowadza lub będzie odprowadzać w województwie warmińsko-mazurskim jeden podatek z powyższej listy</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2 pkt -  Wnioskodawca i/lub partnerzy (jeśli dotyczy) odprowadza lub będzie odprowadzać w województwie warmińsko-mazurskim dwa podatki z powyższej listy.</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3 pkt - Wnioskodawca i/lub partnerzy (jeśli dotyczy) odprowadza lub będzie odprowadzać w województwie warmińsko-mazurskim trzy lub więcej podatków z powyższej listy</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sidDel="00727C04">
              <w:rPr>
                <w:rFonts w:ascii="Arial" w:hAnsi="Arial" w:cs="Arial"/>
                <w:bCs/>
                <w:sz w:val="18"/>
                <w:szCs w:val="18"/>
                <w:lang w:eastAsia="en-US"/>
              </w:rPr>
              <w:t xml:space="preserve"> </w:t>
            </w:r>
            <w:r w:rsidRPr="004149CE">
              <w:rPr>
                <w:rFonts w:ascii="Arial" w:hAnsi="Arial" w:cs="Arial"/>
                <w:bCs/>
                <w:sz w:val="18"/>
                <w:szCs w:val="18"/>
                <w:lang w:eastAsia="en-US"/>
              </w:rPr>
              <w:t>Projekt  w tym kryterium może otrzymać od 0 do 3 pkt</w:t>
            </w:r>
          </w:p>
        </w:tc>
      </w:tr>
      <w:tr w:rsidR="004149CE" w:rsidRPr="004149CE" w:rsidTr="004149CE">
        <w:tc>
          <w:tcPr>
            <w:tcW w:w="709" w:type="dxa"/>
            <w:vMerge/>
            <w:vAlign w:val="center"/>
          </w:tcPr>
          <w:p w:rsidR="004149CE" w:rsidRPr="004149CE" w:rsidRDefault="004149CE" w:rsidP="004149CE">
            <w:pPr>
              <w:jc w:val="both"/>
              <w:rPr>
                <w:rFonts w:ascii="Arial" w:hAnsi="Arial" w:cs="Arial"/>
                <w:sz w:val="18"/>
                <w:szCs w:val="18"/>
              </w:rPr>
            </w:pPr>
          </w:p>
        </w:tc>
        <w:tc>
          <w:tcPr>
            <w:tcW w:w="2694" w:type="dxa"/>
            <w:vMerge/>
            <w:vAlign w:val="center"/>
          </w:tcPr>
          <w:p w:rsidR="004149CE" w:rsidRPr="004149CE" w:rsidRDefault="004149CE" w:rsidP="004149CE">
            <w:pPr>
              <w:pStyle w:val="Default"/>
              <w:jc w:val="both"/>
              <w:rPr>
                <w:rFonts w:ascii="Arial" w:hAnsi="Arial" w:cs="Arial"/>
                <w:sz w:val="18"/>
                <w:szCs w:val="18"/>
              </w:rPr>
            </w:pP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 kryterium komunikacji z interesariuszami,</w:t>
            </w:r>
          </w:p>
        </w:tc>
        <w:tc>
          <w:tcPr>
            <w:tcW w:w="4678"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 xml:space="preserve">Kryterium premiuje budowanie dowolnej formy komunikacji, kontaktu, wymiany informacji między osobami, instytucjami i firmami na zasadzie partnerstwa, </w:t>
            </w:r>
            <w:r w:rsidRPr="004149CE">
              <w:rPr>
                <w:rFonts w:ascii="Arial" w:hAnsi="Arial" w:cs="Arial"/>
                <w:bCs/>
                <w:iCs/>
                <w:sz w:val="18"/>
                <w:szCs w:val="18"/>
                <w:lang w:eastAsia="en-US"/>
              </w:rPr>
              <w:t xml:space="preserve">która zapewni ich aktywny udział w przygotowaniu projektu oraz branie ich zdania pod uwagę podczas </w:t>
            </w:r>
            <w:r w:rsidRPr="004149CE">
              <w:rPr>
                <w:rFonts w:ascii="Arial" w:hAnsi="Arial" w:cs="Arial"/>
                <w:bCs/>
                <w:iCs/>
                <w:sz w:val="18"/>
                <w:szCs w:val="18"/>
                <w:lang w:eastAsia="en-US"/>
              </w:rPr>
              <w:lastRenderedPageBreak/>
              <w:t>podejmowania kluczowych decyzji dotyczących projektu</w:t>
            </w:r>
            <w:r w:rsidRPr="004149CE">
              <w:rPr>
                <w:rFonts w:ascii="Arial" w:hAnsi="Arial" w:cs="Arial"/>
                <w:bCs/>
                <w:sz w:val="18"/>
                <w:szCs w:val="18"/>
                <w:lang w:eastAsia="en-US"/>
              </w:rPr>
              <w:t>.</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W ramach kryterium można przyznać następujące punkty:</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 xml:space="preserve">0 pkt – Wnioskodawca i partnerzy (jeśli dotyczy) nie zapewnili komunikacji z interesariuszami projektu w powyższy sposób </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1 pkt – Wnioskodawca i partnerzy (jeśli dotyczy) zapewnili komunikację z interesariuszami projektu w powyższy sposób</w:t>
            </w:r>
          </w:p>
        </w:tc>
      </w:tr>
      <w:tr w:rsidR="004149CE" w:rsidRPr="004149CE" w:rsidTr="004149CE">
        <w:tc>
          <w:tcPr>
            <w:tcW w:w="709" w:type="dxa"/>
            <w:vMerge/>
            <w:vAlign w:val="center"/>
          </w:tcPr>
          <w:p w:rsidR="004149CE" w:rsidRPr="004149CE" w:rsidRDefault="004149CE" w:rsidP="004149CE">
            <w:pPr>
              <w:jc w:val="both"/>
              <w:rPr>
                <w:rFonts w:ascii="Arial" w:hAnsi="Arial" w:cs="Arial"/>
                <w:sz w:val="18"/>
                <w:szCs w:val="18"/>
              </w:rPr>
            </w:pPr>
          </w:p>
        </w:tc>
        <w:tc>
          <w:tcPr>
            <w:tcW w:w="2694" w:type="dxa"/>
            <w:vMerge/>
            <w:vAlign w:val="center"/>
          </w:tcPr>
          <w:p w:rsidR="004149CE" w:rsidRPr="004149CE" w:rsidRDefault="004149CE" w:rsidP="004149CE">
            <w:pPr>
              <w:pStyle w:val="Default"/>
              <w:jc w:val="both"/>
              <w:rPr>
                <w:rFonts w:ascii="Arial" w:hAnsi="Arial" w:cs="Arial"/>
                <w:sz w:val="18"/>
                <w:szCs w:val="18"/>
              </w:rPr>
            </w:pP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 efektywne i racjonalne wykorzystywanie zasobów naturalnych oraz stosowanie rozwiązań przyjaznych środowisku,</w:t>
            </w:r>
          </w:p>
        </w:tc>
        <w:tc>
          <w:tcPr>
            <w:tcW w:w="4678" w:type="dxa"/>
            <w:vAlign w:val="center"/>
          </w:tcPr>
          <w:p w:rsidR="004149CE" w:rsidRPr="004149CE" w:rsidRDefault="004149CE" w:rsidP="004149CE">
            <w:pPr>
              <w:pStyle w:val="Tekstpodstawowy"/>
              <w:keepNext/>
              <w:tabs>
                <w:tab w:val="left" w:pos="435"/>
              </w:tabs>
              <w:snapToGrid w:val="0"/>
              <w:jc w:val="both"/>
              <w:rPr>
                <w:rFonts w:ascii="Arial" w:hAnsi="Arial" w:cs="Arial"/>
                <w:bCs/>
                <w:color w:val="FF0000"/>
                <w:sz w:val="18"/>
                <w:szCs w:val="18"/>
                <w:lang w:eastAsia="en-US"/>
              </w:rPr>
            </w:pPr>
            <w:r w:rsidRPr="004149CE">
              <w:rPr>
                <w:rFonts w:ascii="Arial" w:hAnsi="Arial" w:cs="Arial"/>
                <w:sz w:val="18"/>
                <w:szCs w:val="18"/>
                <w:lang w:eastAsia="en-US"/>
              </w:rPr>
              <w:t>Kryterium premiuje  efektywne i racjonalne wykorzystywanie zasobów naturalnych oraz stosowanie rozwiązań przyjaznych środowisku.</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W ramach kryterium można przyznać następujące punkty:</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0 pkt – w projekcie nie przewidziano działań efektywnie i racjonalnie wykorzystujących zasoby naturalne i stosujących rozwiązania przyjazne środowisku</w:t>
            </w:r>
          </w:p>
          <w:p w:rsidR="004149CE" w:rsidRPr="004149CE" w:rsidRDefault="004149CE" w:rsidP="004149CE">
            <w:pPr>
              <w:pStyle w:val="Tekstpodstawowy"/>
              <w:keepNext/>
              <w:tabs>
                <w:tab w:val="left" w:pos="435"/>
              </w:tabs>
              <w:snapToGrid w:val="0"/>
              <w:jc w:val="both"/>
              <w:rPr>
                <w:rFonts w:ascii="Arial" w:hAnsi="Arial" w:cs="Arial"/>
                <w:bCs/>
                <w:color w:val="FF0000"/>
                <w:sz w:val="18"/>
                <w:szCs w:val="18"/>
                <w:lang w:eastAsia="en-US"/>
              </w:rPr>
            </w:pPr>
            <w:r w:rsidRPr="004149CE">
              <w:rPr>
                <w:rFonts w:ascii="Arial" w:hAnsi="Arial" w:cs="Arial"/>
                <w:sz w:val="18"/>
                <w:szCs w:val="18"/>
                <w:lang w:eastAsia="en-US"/>
              </w:rPr>
              <w:t>1 pkt – w projekcie przewidziano działania w obszarze ochrony środowiska mające na celu generowanie większej wartości przy użyciu mniejszej ilości materiałów i zastosowaniu innego sposobu zużycia przyjaznego środowisku</w:t>
            </w:r>
            <w:r w:rsidRPr="004149CE">
              <w:rPr>
                <w:rFonts w:ascii="Arial" w:hAnsi="Arial" w:cs="Arial"/>
                <w:bCs/>
                <w:color w:val="FF0000"/>
                <w:sz w:val="18"/>
                <w:szCs w:val="18"/>
                <w:lang w:eastAsia="en-US"/>
              </w:rPr>
              <w:t>.</w:t>
            </w:r>
          </w:p>
        </w:tc>
      </w:tr>
      <w:tr w:rsidR="004149CE" w:rsidRPr="004149CE" w:rsidTr="004149CE">
        <w:tc>
          <w:tcPr>
            <w:tcW w:w="709" w:type="dxa"/>
            <w:vMerge/>
            <w:vAlign w:val="center"/>
          </w:tcPr>
          <w:p w:rsidR="004149CE" w:rsidRPr="004149CE" w:rsidRDefault="004149CE" w:rsidP="004149CE">
            <w:pPr>
              <w:jc w:val="both"/>
              <w:rPr>
                <w:rFonts w:ascii="Arial" w:hAnsi="Arial" w:cs="Arial"/>
                <w:sz w:val="18"/>
                <w:szCs w:val="18"/>
              </w:rPr>
            </w:pPr>
          </w:p>
        </w:tc>
        <w:tc>
          <w:tcPr>
            <w:tcW w:w="2694" w:type="dxa"/>
            <w:vMerge/>
            <w:vAlign w:val="center"/>
          </w:tcPr>
          <w:p w:rsidR="004149CE" w:rsidRPr="004149CE" w:rsidRDefault="004149CE" w:rsidP="004149CE">
            <w:pPr>
              <w:pStyle w:val="Default"/>
              <w:jc w:val="both"/>
              <w:rPr>
                <w:rFonts w:ascii="Arial" w:hAnsi="Arial" w:cs="Arial"/>
                <w:sz w:val="18"/>
                <w:szCs w:val="18"/>
              </w:rPr>
            </w:pP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 kryterium stosowania klauzul społecznych w zamówieniach.</w:t>
            </w:r>
          </w:p>
        </w:tc>
        <w:tc>
          <w:tcPr>
            <w:tcW w:w="4678" w:type="dxa"/>
            <w:vAlign w:val="center"/>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 xml:space="preserve">Kryterium premiuje założone we wniosku o dofinansowanie wykorzystanie </w:t>
            </w:r>
            <w:r w:rsidRPr="004149CE">
              <w:rPr>
                <w:rFonts w:ascii="Arial" w:hAnsi="Arial" w:cs="Arial"/>
                <w:bCs/>
                <w:sz w:val="18"/>
                <w:szCs w:val="18"/>
                <w:lang w:eastAsia="en-US"/>
              </w:rPr>
              <w:t xml:space="preserve"> przy wyborze oferentów  – obok jakości i ceny – także kryteriów odnoszących się do kwestii społecznych (</w:t>
            </w:r>
            <w:r w:rsidRPr="004149CE">
              <w:rPr>
                <w:rFonts w:ascii="Arial" w:hAnsi="Arial" w:cs="Arial"/>
                <w:sz w:val="18"/>
                <w:szCs w:val="18"/>
                <w:lang w:eastAsia="en-US"/>
              </w:rPr>
              <w:t xml:space="preserve">dopuszczonych przez </w:t>
            </w:r>
            <w:r w:rsidRPr="004149CE">
              <w:rPr>
                <w:rFonts w:ascii="Arial" w:hAnsi="Arial" w:cs="Arial"/>
                <w:bCs/>
                <w:sz w:val="18"/>
                <w:szCs w:val="18"/>
                <w:lang w:eastAsia="en-US"/>
              </w:rPr>
              <w:t>prawo zamówień publicznych).</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W ramach kryterium można przyznać następujące punkty:</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0 pkt – w zamówieniach realizowanych/ planowanych do realizacji w ramach projektu nie wskazano, czy wśród kryteriów wyboru oferentów będą kryteria odnoszące się do kwestii społecznych</w:t>
            </w:r>
          </w:p>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bCs/>
                <w:sz w:val="18"/>
                <w:szCs w:val="18"/>
                <w:lang w:eastAsia="en-US"/>
              </w:rPr>
              <w:t>1 pkt – w zamówieniach realizowanych/ planowanych do realizacji w ramach projektu zobowiązano się do stosowania kryteriów odnoszących się do kwestii społecznych</w:t>
            </w:r>
          </w:p>
        </w:tc>
      </w:tr>
      <w:tr w:rsidR="004149CE" w:rsidRPr="004149CE" w:rsidTr="004149CE">
        <w:tc>
          <w:tcPr>
            <w:tcW w:w="709" w:type="dxa"/>
            <w:vAlign w:val="center"/>
          </w:tcPr>
          <w:p w:rsidR="004149CE" w:rsidRPr="004149CE" w:rsidRDefault="004149CE" w:rsidP="004149CE">
            <w:pPr>
              <w:ind w:hanging="37"/>
              <w:jc w:val="center"/>
              <w:rPr>
                <w:rFonts w:ascii="Arial" w:hAnsi="Arial" w:cs="Arial"/>
                <w:sz w:val="18"/>
                <w:szCs w:val="18"/>
              </w:rPr>
            </w:pPr>
            <w:r w:rsidRPr="004149CE">
              <w:rPr>
                <w:rFonts w:ascii="Arial" w:hAnsi="Arial" w:cs="Arial"/>
                <w:sz w:val="18"/>
                <w:szCs w:val="18"/>
              </w:rPr>
              <w:t>2.</w:t>
            </w:r>
          </w:p>
        </w:tc>
        <w:tc>
          <w:tcPr>
            <w:tcW w:w="2694"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 xml:space="preserve">Komplementarność projektu. </w:t>
            </w:r>
          </w:p>
        </w:tc>
        <w:tc>
          <w:tcPr>
            <w:tcW w:w="6378" w:type="dxa"/>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Weryfikowana będzie komplementarność projektu z innymi przedsięwzięciami  już zrealizowanymi, w trakcie realizacji lub wybranych do realizacji i współfinansowanych ze środków zagranicznych i polskich m.in. funduszy europejskich, kontraktów wojewódzkich, dotacji celowych itp. od 2007 roku. Premiowane będą tutaj również projekty  kompleksowe (w osiąganiu celu w pełni i całkowitej likwidacji problemu na danym obszarze).</w:t>
            </w:r>
          </w:p>
        </w:tc>
        <w:tc>
          <w:tcPr>
            <w:tcW w:w="4678" w:type="dxa"/>
            <w:vAlign w:val="center"/>
          </w:tcPr>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Kryterium fakultatywne – spełnienie kryterium nie jest konieczne do przyznania dofinansowania ale ma charakter premiujący (przy czym przyznanie 0 punktów nie dyskwalifikuje z możliwości uzyskania dofinansowania).</w:t>
            </w:r>
          </w:p>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W ramach kryterium można przyznać następujące punkty (punkty sumują się do maksymalnie 5 pkt):</w:t>
            </w:r>
          </w:p>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 xml:space="preserve">2 pkt –   projekt jest końcowym elementem wypełniającym ostatnią lukę w istniejącej infrastrukturze </w:t>
            </w:r>
            <w:r w:rsidRPr="004149CE">
              <w:rPr>
                <w:rFonts w:ascii="Arial" w:hAnsi="Arial" w:cs="Arial"/>
                <w:sz w:val="18"/>
                <w:szCs w:val="18"/>
              </w:rPr>
              <w:lastRenderedPageBreak/>
              <w:t>na danym obszarze</w:t>
            </w:r>
          </w:p>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1 pkt – projekt bezpośrednio wykorzystuje produkty bądź rezultaty innego projektu</w:t>
            </w:r>
          </w:p>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1 pkt –  projekt pełni łącznie z innymi projektami tę samą funkcję, dzięki czemu w pełni wykorzystywane są możliwości istniejącej infrastruktury</w:t>
            </w:r>
          </w:p>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1 pkt – projekt łącznie z innymi projektami jest wykorzystywany przez tych samych użytkowników</w:t>
            </w:r>
          </w:p>
        </w:tc>
      </w:tr>
      <w:tr w:rsidR="004149CE" w:rsidRPr="004149CE" w:rsidTr="004149CE">
        <w:tc>
          <w:tcPr>
            <w:tcW w:w="70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ind w:hanging="37"/>
              <w:jc w:val="center"/>
              <w:rPr>
                <w:rFonts w:ascii="Arial" w:hAnsi="Arial" w:cs="Arial"/>
                <w:sz w:val="18"/>
                <w:szCs w:val="18"/>
              </w:rPr>
            </w:pPr>
            <w:r w:rsidRPr="004149CE">
              <w:rPr>
                <w:rFonts w:ascii="Arial" w:hAnsi="Arial" w:cs="Arial"/>
                <w:sz w:val="18"/>
                <w:szCs w:val="18"/>
              </w:rPr>
              <w:lastRenderedPageBreak/>
              <w:t>3.</w:t>
            </w:r>
          </w:p>
        </w:tc>
        <w:tc>
          <w:tcPr>
            <w:tcW w:w="2694"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Doświadczenie w realizacji podobnych projektów.</w:t>
            </w:r>
          </w:p>
        </w:tc>
        <w:tc>
          <w:tcPr>
            <w:tcW w:w="63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Weryfikowane będzie doświadczenie Wnioskodawcy i/lub partnerów w realizacji podobnych projektów lub przedsięwzięć współfinansowanych ze środków europejskich od roku 2007.</w:t>
            </w:r>
          </w:p>
          <w:p w:rsidR="004149CE" w:rsidRPr="004149CE" w:rsidRDefault="004149CE" w:rsidP="004149CE">
            <w:pPr>
              <w:jc w:val="both"/>
              <w:rPr>
                <w:rFonts w:ascii="Arial" w:hAnsi="Arial" w:cs="Arial"/>
                <w:sz w:val="18"/>
                <w:szCs w:val="18"/>
              </w:rPr>
            </w:pPr>
            <w:r w:rsidRPr="004149CE">
              <w:rPr>
                <w:rFonts w:ascii="Arial" w:hAnsi="Arial" w:cs="Arial"/>
                <w:sz w:val="18"/>
                <w:szCs w:val="18"/>
              </w:rPr>
              <w:t>W ramach kryterium można przyznać następujące punkty:</w:t>
            </w:r>
          </w:p>
          <w:p w:rsidR="004149CE" w:rsidRPr="004149CE" w:rsidRDefault="004149CE" w:rsidP="004149CE">
            <w:pPr>
              <w:jc w:val="both"/>
              <w:rPr>
                <w:rFonts w:ascii="Arial" w:hAnsi="Arial" w:cs="Arial"/>
                <w:sz w:val="18"/>
                <w:szCs w:val="18"/>
              </w:rPr>
            </w:pPr>
            <w:r w:rsidRPr="004149CE">
              <w:rPr>
                <w:rFonts w:ascii="Arial" w:hAnsi="Arial" w:cs="Arial"/>
                <w:sz w:val="18"/>
                <w:szCs w:val="18"/>
              </w:rPr>
              <w:t>0 pkt –  Wnioskodawca i partnerzy (jeśli dotyczy) nie posiadają doświadczenia w realizacji podobnych projektów lub przedsięwzięć</w:t>
            </w:r>
          </w:p>
          <w:p w:rsidR="004149CE" w:rsidRPr="004149CE" w:rsidRDefault="004149CE" w:rsidP="004149CE">
            <w:pPr>
              <w:jc w:val="both"/>
              <w:rPr>
                <w:rFonts w:ascii="Arial" w:hAnsi="Arial" w:cs="Arial"/>
                <w:sz w:val="18"/>
                <w:szCs w:val="18"/>
              </w:rPr>
            </w:pPr>
            <w:r w:rsidRPr="004149CE">
              <w:rPr>
                <w:rFonts w:ascii="Arial" w:hAnsi="Arial" w:cs="Arial"/>
                <w:sz w:val="18"/>
                <w:szCs w:val="18"/>
              </w:rPr>
              <w:t>2 pkt –   Wnioskodawca i/lub partnerzy (jeśli dotyczy) zrealizowali (zakończyli i rozliczyli) przynajmniej jeden  podobny projekt lub przedsięwzięcie współfinansowane ze środków europejskich od roku 2007</w:t>
            </w:r>
          </w:p>
        </w:tc>
        <w:tc>
          <w:tcPr>
            <w:tcW w:w="46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Kryterium punktowe – przyznanie 0 punktów nie dyskwalifikuje z możliwości uzyskania dofinansowania.</w:t>
            </w:r>
          </w:p>
          <w:p w:rsidR="004149CE" w:rsidRPr="004149CE" w:rsidRDefault="004149CE" w:rsidP="004149CE">
            <w:pPr>
              <w:keepNext/>
              <w:keepLines/>
              <w:tabs>
                <w:tab w:val="left" w:pos="435"/>
              </w:tabs>
              <w:autoSpaceDE w:val="0"/>
              <w:autoSpaceDN w:val="0"/>
              <w:adjustRightInd w:val="0"/>
              <w:jc w:val="both"/>
              <w:rPr>
                <w:rFonts w:ascii="Arial" w:hAnsi="Arial" w:cs="Arial"/>
                <w:sz w:val="18"/>
                <w:szCs w:val="18"/>
              </w:rPr>
            </w:pPr>
            <w:r w:rsidRPr="004149CE">
              <w:rPr>
                <w:rFonts w:ascii="Arial" w:hAnsi="Arial" w:cs="Arial"/>
                <w:sz w:val="18"/>
                <w:szCs w:val="18"/>
              </w:rPr>
              <w:t>Projekt może otrzymać od 0 do 2 punktów (maksymalnie).</w:t>
            </w:r>
          </w:p>
        </w:tc>
      </w:tr>
      <w:tr w:rsidR="004149CE" w:rsidRPr="004149CE" w:rsidTr="004149CE">
        <w:tc>
          <w:tcPr>
            <w:tcW w:w="70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ind w:hanging="37"/>
              <w:jc w:val="center"/>
              <w:rPr>
                <w:rFonts w:ascii="Arial" w:hAnsi="Arial" w:cs="Arial"/>
                <w:sz w:val="18"/>
                <w:szCs w:val="18"/>
              </w:rPr>
            </w:pPr>
            <w:r w:rsidRPr="004149CE">
              <w:rPr>
                <w:rFonts w:ascii="Arial" w:hAnsi="Arial" w:cs="Arial"/>
                <w:sz w:val="18"/>
                <w:szCs w:val="18"/>
              </w:rPr>
              <w:t>4.</w:t>
            </w:r>
          </w:p>
        </w:tc>
        <w:tc>
          <w:tcPr>
            <w:tcW w:w="2694"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jc w:val="both"/>
              <w:rPr>
                <w:rFonts w:ascii="Arial" w:hAnsi="Arial" w:cs="Arial"/>
                <w:sz w:val="18"/>
                <w:szCs w:val="18"/>
              </w:rPr>
            </w:pPr>
            <w:r w:rsidRPr="004149CE">
              <w:rPr>
                <w:rFonts w:ascii="Arial" w:hAnsi="Arial" w:cs="Arial"/>
                <w:sz w:val="18"/>
                <w:szCs w:val="18"/>
              </w:rPr>
              <w:t>Możliwe uzyskanie ochrony własności intelektualnej powstałej w ramach projektu</w:t>
            </w:r>
          </w:p>
          <w:p w:rsidR="004149CE" w:rsidRPr="004149CE" w:rsidRDefault="004149CE" w:rsidP="004149CE">
            <w:pPr>
              <w:pStyle w:val="Default"/>
              <w:ind w:firstLine="0"/>
              <w:jc w:val="both"/>
              <w:rPr>
                <w:rFonts w:ascii="Arial" w:hAnsi="Arial" w:cs="Arial"/>
                <w:sz w:val="18"/>
                <w:szCs w:val="18"/>
              </w:rPr>
            </w:pPr>
          </w:p>
        </w:tc>
        <w:tc>
          <w:tcPr>
            <w:tcW w:w="63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autoSpaceDE w:val="0"/>
              <w:autoSpaceDN w:val="0"/>
              <w:adjustRightInd w:val="0"/>
              <w:jc w:val="both"/>
              <w:rPr>
                <w:rFonts w:ascii="Arial" w:hAnsi="Arial" w:cs="Arial"/>
                <w:sz w:val="18"/>
                <w:szCs w:val="18"/>
              </w:rPr>
            </w:pPr>
            <w:r w:rsidRPr="004149CE">
              <w:rPr>
                <w:rFonts w:ascii="Arial" w:hAnsi="Arial" w:cs="Arial"/>
                <w:sz w:val="18"/>
                <w:szCs w:val="18"/>
              </w:rPr>
              <w:t>W przypadku gdy wnioskodawca we wniosku o dofinansowanie założył dokonanie zgłoszenia patentowego wynalazku, który będzie bezpośrednio wynikać z przeprowadzonych badań przemysłowych, lub prac rozwojowych. lub zgłoszenia wzoru przemysłowego, wzoru użytkowego w celu ochrony praw własności przemysłowej, projekt otrzymuje dodatkowo 2 pkt.</w:t>
            </w:r>
          </w:p>
          <w:p w:rsidR="004149CE" w:rsidRPr="004149CE" w:rsidRDefault="004149CE" w:rsidP="004149CE">
            <w:pPr>
              <w:pStyle w:val="Default"/>
              <w:ind w:firstLine="0"/>
              <w:jc w:val="both"/>
              <w:rPr>
                <w:rFonts w:ascii="Arial" w:hAnsi="Arial" w:cs="Arial"/>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Kryterium punktowe – przyznanie 0 punktów nie dyskwalifikuje z możliwości uzyskania dofinansowania.</w:t>
            </w:r>
          </w:p>
          <w:p w:rsidR="004149CE" w:rsidRPr="004149CE" w:rsidRDefault="004149CE" w:rsidP="004149CE">
            <w:pPr>
              <w:keepNext/>
              <w:autoSpaceDE w:val="0"/>
              <w:autoSpaceDN w:val="0"/>
              <w:jc w:val="both"/>
              <w:rPr>
                <w:rFonts w:ascii="Arial" w:hAnsi="Arial" w:cs="Arial"/>
                <w:sz w:val="18"/>
                <w:szCs w:val="18"/>
              </w:rPr>
            </w:pPr>
            <w:r w:rsidRPr="004149CE">
              <w:rPr>
                <w:rFonts w:ascii="Arial" w:hAnsi="Arial" w:cs="Arial"/>
                <w:sz w:val="18"/>
                <w:szCs w:val="18"/>
              </w:rPr>
              <w:t>Projekt może otrzymać od 0 do 2 punktów (maksymalnie).</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p>
        </w:tc>
      </w:tr>
      <w:tr w:rsidR="004149CE" w:rsidRPr="004149CE" w:rsidTr="004149CE">
        <w:tc>
          <w:tcPr>
            <w:tcW w:w="70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ind w:hanging="37"/>
              <w:jc w:val="center"/>
              <w:rPr>
                <w:rFonts w:ascii="Arial" w:hAnsi="Arial" w:cs="Arial"/>
                <w:sz w:val="18"/>
                <w:szCs w:val="18"/>
              </w:rPr>
            </w:pPr>
            <w:r w:rsidRPr="004149CE">
              <w:rPr>
                <w:rFonts w:ascii="Arial" w:hAnsi="Arial" w:cs="Arial"/>
                <w:sz w:val="18"/>
                <w:szCs w:val="18"/>
              </w:rPr>
              <w:t>5.</w:t>
            </w:r>
          </w:p>
        </w:tc>
        <w:tc>
          <w:tcPr>
            <w:tcW w:w="2694" w:type="dxa"/>
            <w:tcBorders>
              <w:top w:val="single" w:sz="4" w:space="0" w:color="auto"/>
              <w:left w:val="single" w:sz="4" w:space="0" w:color="auto"/>
              <w:bottom w:val="single" w:sz="4" w:space="0" w:color="auto"/>
              <w:right w:val="single" w:sz="4" w:space="0" w:color="auto"/>
            </w:tcBorders>
          </w:tcPr>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Posiadany personel B+R</w:t>
            </w:r>
          </w:p>
        </w:tc>
        <w:tc>
          <w:tcPr>
            <w:tcW w:w="6378" w:type="dxa"/>
            <w:tcBorders>
              <w:top w:val="single" w:sz="4" w:space="0" w:color="auto"/>
              <w:left w:val="single" w:sz="4" w:space="0" w:color="auto"/>
              <w:bottom w:val="single" w:sz="4" w:space="0" w:color="auto"/>
              <w:right w:val="single" w:sz="4" w:space="0" w:color="auto"/>
            </w:tcBorders>
          </w:tcPr>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Weryfikowane będzie czy Wnioskodawca (i partnerzy – jeśli dotyczy) dysponuje pracownikami B+R</w:t>
            </w:r>
          </w:p>
        </w:tc>
        <w:tc>
          <w:tcPr>
            <w:tcW w:w="4678" w:type="dxa"/>
            <w:tcBorders>
              <w:top w:val="single" w:sz="4" w:space="0" w:color="auto"/>
              <w:left w:val="single" w:sz="4" w:space="0" w:color="auto"/>
              <w:bottom w:val="single" w:sz="4" w:space="0" w:color="auto"/>
              <w:right w:val="single" w:sz="4" w:space="0" w:color="auto"/>
            </w:tcBorders>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W ramach kryterium można przyznać następujące punkty:</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0 pkt – Wnioskodawca (i/ lub partnerzy) nie dysponuje personelem B+R</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1 pkt – Wnioskodawca (i/ lub partnerzy)  dysponuje personelem B+R</w:t>
            </w:r>
          </w:p>
        </w:tc>
      </w:tr>
      <w:tr w:rsidR="004149CE" w:rsidRPr="004149CE" w:rsidTr="004149CE">
        <w:tc>
          <w:tcPr>
            <w:tcW w:w="709" w:type="dxa"/>
            <w:tcBorders>
              <w:top w:val="single" w:sz="4" w:space="0" w:color="auto"/>
              <w:left w:val="single" w:sz="4" w:space="0" w:color="auto"/>
              <w:bottom w:val="single" w:sz="4" w:space="0" w:color="auto"/>
              <w:right w:val="single" w:sz="4" w:space="0" w:color="auto"/>
            </w:tcBorders>
            <w:vAlign w:val="center"/>
          </w:tcPr>
          <w:p w:rsidR="004149CE" w:rsidRPr="004149CE" w:rsidRDefault="004149CE" w:rsidP="004149CE">
            <w:pPr>
              <w:ind w:hanging="37"/>
              <w:jc w:val="center"/>
              <w:rPr>
                <w:rFonts w:ascii="Arial" w:hAnsi="Arial" w:cs="Arial"/>
                <w:sz w:val="18"/>
                <w:szCs w:val="18"/>
              </w:rPr>
            </w:pPr>
            <w:r w:rsidRPr="004149CE">
              <w:rPr>
                <w:rFonts w:ascii="Arial" w:hAnsi="Arial" w:cs="Arial"/>
                <w:sz w:val="18"/>
                <w:szCs w:val="18"/>
              </w:rPr>
              <w:t>6.</w:t>
            </w:r>
          </w:p>
        </w:tc>
        <w:tc>
          <w:tcPr>
            <w:tcW w:w="2694" w:type="dxa"/>
            <w:tcBorders>
              <w:top w:val="single" w:sz="4" w:space="0" w:color="auto"/>
              <w:left w:val="single" w:sz="4" w:space="0" w:color="auto"/>
              <w:bottom w:val="single" w:sz="4" w:space="0" w:color="auto"/>
              <w:right w:val="single" w:sz="4" w:space="0" w:color="auto"/>
            </w:tcBorders>
          </w:tcPr>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Zwiększenie potencjału kadr B+R w przedsiębiorstwie.</w:t>
            </w:r>
          </w:p>
        </w:tc>
        <w:tc>
          <w:tcPr>
            <w:tcW w:w="6378" w:type="dxa"/>
            <w:tcBorders>
              <w:top w:val="single" w:sz="4" w:space="0" w:color="auto"/>
              <w:left w:val="single" w:sz="4" w:space="0" w:color="auto"/>
              <w:bottom w:val="single" w:sz="4" w:space="0" w:color="auto"/>
              <w:right w:val="single" w:sz="4" w:space="0" w:color="auto"/>
            </w:tcBorders>
          </w:tcPr>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rPr>
              <w:t>Ocenie podlega czy realizacja projektu przyczyni się do podniesienia potencjału pracowników badawczo-rozwojowych w przedsiębiorstwie (np. w wyniku szkoleń, staży, stypendiów naukowych, wymiany kadr pomiędzy jednostkami naukowymi i przedsiębiorstwami, itp.)</w:t>
            </w:r>
          </w:p>
        </w:tc>
        <w:tc>
          <w:tcPr>
            <w:tcW w:w="4678" w:type="dxa"/>
            <w:tcBorders>
              <w:top w:val="single" w:sz="4" w:space="0" w:color="auto"/>
              <w:left w:val="single" w:sz="4" w:space="0" w:color="auto"/>
              <w:bottom w:val="single" w:sz="4" w:space="0" w:color="auto"/>
              <w:right w:val="single" w:sz="4" w:space="0" w:color="auto"/>
            </w:tcBorders>
          </w:tcPr>
          <w:p w:rsidR="004149CE" w:rsidRPr="004149CE" w:rsidRDefault="004149CE" w:rsidP="004149CE">
            <w:pPr>
              <w:pStyle w:val="Tekstpodstawowy"/>
              <w:keepNext/>
              <w:tabs>
                <w:tab w:val="left" w:pos="435"/>
              </w:tabs>
              <w:snapToGrid w:val="0"/>
              <w:jc w:val="both"/>
              <w:rPr>
                <w:rFonts w:ascii="Arial" w:hAnsi="Arial" w:cs="Arial"/>
                <w:bCs/>
                <w:sz w:val="18"/>
                <w:szCs w:val="18"/>
                <w:lang w:eastAsia="en-US"/>
              </w:rPr>
            </w:pPr>
            <w:r w:rsidRPr="004149CE">
              <w:rPr>
                <w:rFonts w:ascii="Arial" w:hAnsi="Arial" w:cs="Arial"/>
                <w:sz w:val="18"/>
                <w:szCs w:val="18"/>
                <w:lang w:eastAsia="en-US"/>
              </w:rPr>
              <w:t>W ramach kryterium można przyznać następujące punkty:</w:t>
            </w:r>
          </w:p>
          <w:p w:rsidR="004149CE" w:rsidRPr="004149CE" w:rsidRDefault="004149CE" w:rsidP="004149CE">
            <w:pPr>
              <w:pStyle w:val="Tekstpodstawowy"/>
              <w:keepNext/>
              <w:tabs>
                <w:tab w:val="left" w:pos="435"/>
              </w:tabs>
              <w:snapToGrid w:val="0"/>
              <w:jc w:val="both"/>
              <w:rPr>
                <w:rFonts w:ascii="Arial" w:hAnsi="Arial" w:cs="Arial"/>
                <w:sz w:val="18"/>
                <w:szCs w:val="18"/>
                <w:lang w:eastAsia="en-US"/>
              </w:rPr>
            </w:pPr>
            <w:r w:rsidRPr="004149CE">
              <w:rPr>
                <w:rFonts w:ascii="Arial" w:hAnsi="Arial" w:cs="Arial"/>
                <w:sz w:val="18"/>
                <w:szCs w:val="18"/>
                <w:lang w:eastAsia="en-US"/>
              </w:rPr>
              <w:t>0 pkt – w projekcie nie przewidziano działań wpływających na wzrost potencjału kadr B+R</w:t>
            </w:r>
          </w:p>
          <w:p w:rsidR="004149CE" w:rsidRPr="004149CE" w:rsidRDefault="004149CE" w:rsidP="004149CE">
            <w:pPr>
              <w:pStyle w:val="Default"/>
              <w:ind w:firstLine="0"/>
              <w:jc w:val="both"/>
              <w:rPr>
                <w:rFonts w:ascii="Arial" w:hAnsi="Arial" w:cs="Arial"/>
                <w:sz w:val="18"/>
                <w:szCs w:val="18"/>
              </w:rPr>
            </w:pPr>
            <w:r w:rsidRPr="004149CE">
              <w:rPr>
                <w:rFonts w:ascii="Arial" w:hAnsi="Arial" w:cs="Arial"/>
                <w:sz w:val="18"/>
                <w:szCs w:val="18"/>
                <w:lang w:eastAsia="en-US"/>
              </w:rPr>
              <w:t>2 pkt – w projekcie przewidziano działania wpływające na wzrost potencjału kadr B+R</w:t>
            </w:r>
          </w:p>
        </w:tc>
      </w:tr>
      <w:tr w:rsidR="004149CE" w:rsidRPr="004149CE" w:rsidTr="004149CE">
        <w:trPr>
          <w:trHeight w:val="280"/>
        </w:trPr>
        <w:tc>
          <w:tcPr>
            <w:tcW w:w="14459" w:type="dxa"/>
            <w:gridSpan w:val="4"/>
            <w:shd w:val="clear" w:color="auto" w:fill="B6DDE8"/>
            <w:vAlign w:val="center"/>
          </w:tcPr>
          <w:p w:rsidR="004149CE" w:rsidRPr="004149CE" w:rsidRDefault="004149CE" w:rsidP="00BA2CA8">
            <w:pPr>
              <w:keepNext/>
              <w:keepLines/>
              <w:tabs>
                <w:tab w:val="left" w:pos="435"/>
              </w:tabs>
              <w:autoSpaceDE w:val="0"/>
              <w:autoSpaceDN w:val="0"/>
              <w:adjustRightInd w:val="0"/>
              <w:rPr>
                <w:rFonts w:ascii="Arial" w:hAnsi="Arial" w:cs="Arial"/>
                <w:b/>
                <w:sz w:val="18"/>
                <w:szCs w:val="18"/>
              </w:rPr>
            </w:pPr>
            <w:r w:rsidRPr="004149CE">
              <w:rPr>
                <w:rFonts w:ascii="Arial" w:hAnsi="Arial" w:cs="Arial"/>
                <w:b/>
                <w:sz w:val="18"/>
                <w:szCs w:val="18"/>
              </w:rPr>
              <w:t>MAKSYMALNA LICZBA PUNKTÓW = 19</w:t>
            </w:r>
          </w:p>
        </w:tc>
      </w:tr>
    </w:tbl>
    <w:p w:rsidR="004149CE" w:rsidRPr="004149CE" w:rsidRDefault="004149CE" w:rsidP="004149CE">
      <w:pPr>
        <w:jc w:val="center"/>
        <w:rPr>
          <w:rFonts w:ascii="Arial" w:hAnsi="Arial" w:cs="Arial"/>
          <w:b/>
          <w:sz w:val="18"/>
          <w:szCs w:val="18"/>
        </w:rPr>
      </w:pPr>
    </w:p>
    <w:p w:rsidR="00E61215" w:rsidRPr="004149CE" w:rsidRDefault="00E61215" w:rsidP="00725C8A">
      <w:pPr>
        <w:rPr>
          <w:rFonts w:ascii="Arial" w:hAnsi="Arial" w:cs="Arial"/>
          <w:b/>
          <w:sz w:val="18"/>
          <w:szCs w:val="18"/>
        </w:rPr>
      </w:pPr>
    </w:p>
    <w:sectPr w:rsidR="00E61215" w:rsidRPr="004149CE" w:rsidSect="00686D4F">
      <w:headerReference w:type="even" r:id="rId9"/>
      <w:headerReference w:type="default" r:id="rId10"/>
      <w:footerReference w:type="even" r:id="rId11"/>
      <w:footerReference w:type="default" r:id="rId12"/>
      <w:headerReference w:type="first" r:id="rId13"/>
      <w:footerReference w:type="first" r:id="rId14"/>
      <w:pgSz w:w="16838" w:h="11906" w:orient="landscape"/>
      <w:pgMar w:top="709" w:right="1417" w:bottom="568"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1E5" w:rsidRDefault="002371E5" w:rsidP="00874EF2">
      <w:r>
        <w:separator/>
      </w:r>
    </w:p>
  </w:endnote>
  <w:endnote w:type="continuationSeparator" w:id="0">
    <w:p w:rsidR="002371E5" w:rsidRDefault="002371E5" w:rsidP="0087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FA4D80">
    <w:pPr>
      <w:pStyle w:val="Stopka"/>
      <w:jc w:val="right"/>
    </w:pPr>
    <w:r>
      <w:fldChar w:fldCharType="begin"/>
    </w:r>
    <w:r w:rsidR="00506E8D">
      <w:instrText xml:space="preserve"> PAGE   \* MERGEFORMAT </w:instrText>
    </w:r>
    <w:r>
      <w:fldChar w:fldCharType="separate"/>
    </w:r>
    <w:r w:rsidR="00BD26A4">
      <w:rPr>
        <w:noProof/>
      </w:rPr>
      <w:t>1</w:t>
    </w:r>
    <w:r>
      <w:rPr>
        <w:noProof/>
      </w:rPr>
      <w:fldChar w:fldCharType="end"/>
    </w:r>
  </w:p>
  <w:p w:rsidR="00506E8D" w:rsidRPr="00F17EA9" w:rsidRDefault="00506E8D" w:rsidP="006E2DB1">
    <w:pPr>
      <w:pStyle w:val="Stopka"/>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1E5" w:rsidRDefault="002371E5" w:rsidP="00874EF2">
      <w:r>
        <w:separator/>
      </w:r>
    </w:p>
  </w:footnote>
  <w:footnote w:type="continuationSeparator" w:id="0">
    <w:p w:rsidR="002371E5" w:rsidRDefault="002371E5" w:rsidP="00874EF2">
      <w:r>
        <w:continuationSeparator/>
      </w:r>
    </w:p>
  </w:footnote>
  <w:footnote w:id="1">
    <w:p w:rsidR="004149CE" w:rsidRPr="0095652B" w:rsidRDefault="004149CE" w:rsidP="004149CE">
      <w:pPr>
        <w:pStyle w:val="Tekstprzypisudolnego"/>
        <w:ind w:firstLine="0"/>
        <w:jc w:val="both"/>
        <w:rPr>
          <w:rFonts w:ascii="Calibri" w:hAnsi="Calibri"/>
          <w:sz w:val="18"/>
          <w:szCs w:val="18"/>
        </w:rPr>
      </w:pPr>
      <w:r w:rsidRPr="0095652B">
        <w:rPr>
          <w:rStyle w:val="Odwoanieprzypisudolnego"/>
          <w:sz w:val="18"/>
          <w:szCs w:val="18"/>
        </w:rPr>
        <w:footnoteRef/>
      </w:r>
      <w:r w:rsidRPr="0095652B">
        <w:rPr>
          <w:rFonts w:ascii="Calibri" w:hAnsi="Calibri"/>
          <w:sz w:val="18"/>
          <w:szCs w:val="18"/>
        </w:rPr>
        <w:t xml:space="preserve"> Analizy SWOT dla poszczególnych specjalizacji ujęte są w raportach z </w:t>
      </w:r>
      <w:r w:rsidRPr="0095652B">
        <w:rPr>
          <w:rFonts w:ascii="Calibri" w:hAnsi="Calibri"/>
          <w:i/>
          <w:iCs/>
          <w:sz w:val="18"/>
          <w:szCs w:val="18"/>
        </w:rPr>
        <w:t xml:space="preserve">Badania potencjału </w:t>
      </w:r>
      <w:r w:rsidRPr="0095652B">
        <w:rPr>
          <w:rFonts w:ascii="Calibri" w:hAnsi="Calibri"/>
          <w:i/>
          <w:iCs/>
          <w:sz w:val="18"/>
          <w:szCs w:val="18"/>
          <w:shd w:val="clear" w:color="auto" w:fill="FFFFFF"/>
        </w:rPr>
        <w:t xml:space="preserve">innowacyjnego i rozwojowego przedsiębiorstw funkcjonujących w ramach inteligentnych specjalizacji województwa warmińsko-mazurskiego </w:t>
      </w:r>
      <w:r w:rsidRPr="0095652B">
        <w:rPr>
          <w:rFonts w:ascii="Calibri" w:hAnsi="Calibri"/>
          <w:iCs/>
          <w:sz w:val="18"/>
          <w:szCs w:val="18"/>
          <w:shd w:val="clear" w:color="auto" w:fill="FFFFFF"/>
        </w:rPr>
        <w:t>dostępnych na stronie www.ris.warmia.mazury.pl</w:t>
      </w:r>
    </w:p>
  </w:footnote>
  <w:footnote w:id="2">
    <w:p w:rsidR="004149CE" w:rsidRPr="00436656" w:rsidRDefault="004149CE" w:rsidP="004149CE">
      <w:pPr>
        <w:jc w:val="both"/>
        <w:rPr>
          <w:rFonts w:cs="Arial"/>
          <w:i/>
          <w:color w:val="000000"/>
          <w:sz w:val="18"/>
          <w:szCs w:val="18"/>
          <w:shd w:val="clear" w:color="auto" w:fill="FFFFFF"/>
        </w:rPr>
      </w:pPr>
      <w:r w:rsidRPr="00436656">
        <w:rPr>
          <w:rStyle w:val="Odwoanieprzypisudolnego"/>
          <w:rFonts w:ascii="Calibri" w:hAnsi="Calibri"/>
          <w:sz w:val="18"/>
          <w:szCs w:val="18"/>
        </w:rPr>
        <w:footnoteRef/>
      </w:r>
      <w:r w:rsidRPr="00436656">
        <w:rPr>
          <w:sz w:val="18"/>
          <w:szCs w:val="18"/>
        </w:rPr>
        <w:t xml:space="preserve"> </w:t>
      </w:r>
      <w:r w:rsidRPr="00436656">
        <w:rPr>
          <w:rFonts w:cs="Arial"/>
          <w:color w:val="000000"/>
          <w:sz w:val="18"/>
          <w:szCs w:val="18"/>
          <w:shd w:val="clear" w:color="auto" w:fill="FFFFFF"/>
        </w:rPr>
        <w:t xml:space="preserve">Europejski łańcuch wartości rozumiany jest jako całość działań/ etapów wytwarzania danego produktu w ramach określonej dziedziny działalności przedsiębiorstwa, angażujący podmioty z krajów europejskich (w tym m.in. producentów surowców, dostawców, podwykonawców, dystrybutorów, klientów, dostawców usług posprzedażowych, jednostki odpowiadające za utylizację/ recykling, itp.)  </w:t>
      </w:r>
      <w:r w:rsidRPr="00436656">
        <w:rPr>
          <w:rFonts w:cs="Arial"/>
          <w:i/>
          <w:color w:val="000000"/>
          <w:sz w:val="18"/>
          <w:szCs w:val="18"/>
          <w:shd w:val="clear" w:color="auto" w:fill="FFFFFF"/>
        </w:rPr>
        <w:t>(opracowanie własne na postawie źródeł rozproszonych)</w:t>
      </w:r>
    </w:p>
  </w:footnote>
  <w:footnote w:id="3">
    <w:p w:rsidR="004149CE" w:rsidRDefault="004149CE" w:rsidP="004149CE">
      <w:pPr>
        <w:pStyle w:val="Tekstprzypisudolnego"/>
        <w:ind w:firstLine="0"/>
      </w:pPr>
      <w:r w:rsidRPr="00436656">
        <w:rPr>
          <w:rStyle w:val="Odwoanieprzypisudolnego"/>
          <w:rFonts w:ascii="Calibri" w:hAnsi="Calibri"/>
          <w:sz w:val="18"/>
          <w:szCs w:val="18"/>
        </w:rPr>
        <w:footnoteRef/>
      </w:r>
      <w:r w:rsidRPr="00436656">
        <w:rPr>
          <w:rFonts w:ascii="Calibri" w:hAnsi="Calibri"/>
          <w:sz w:val="18"/>
          <w:szCs w:val="18"/>
        </w:rPr>
        <w:t xml:space="preserve"> Duże przedsiębiorstwo - </w:t>
      </w:r>
      <w:r w:rsidRPr="00436656">
        <w:rPr>
          <w:rFonts w:ascii="Calibri" w:hAnsi="Calibri" w:cs="Arial"/>
          <w:sz w:val="18"/>
          <w:szCs w:val="18"/>
        </w:rPr>
        <w:t xml:space="preserve">przedsiębiorstwo nie spełniające kryteriów, o których mowa w Załączniku I do </w:t>
      </w:r>
      <w:r w:rsidRPr="00436656">
        <w:rPr>
          <w:rFonts w:ascii="Calibri" w:hAnsi="Calibri" w:cs="Arial"/>
          <w:bCs/>
          <w:sz w:val="18"/>
          <w:szCs w:val="18"/>
        </w:rPr>
        <w:t>Rozporządzenia Komisji (UE) nr 651/2014 z dnia 17 czerwca 2014 r. uznające niektóre rodzaje pomocy za zgodne z rynkiem wewnętrznym w zastosowaniu art. 107 i 108 Traktatu.</w:t>
      </w:r>
    </w:p>
  </w:footnote>
  <w:footnote w:id="4">
    <w:p w:rsidR="004149CE" w:rsidRPr="00436656" w:rsidRDefault="004149CE" w:rsidP="004149CE">
      <w:pPr>
        <w:pStyle w:val="Default"/>
        <w:ind w:firstLine="0"/>
        <w:jc w:val="both"/>
        <w:rPr>
          <w:rFonts w:eastAsia="Calibri" w:cs="Arial"/>
          <w:sz w:val="18"/>
          <w:szCs w:val="18"/>
          <w:lang w:eastAsia="en-US"/>
        </w:rPr>
      </w:pPr>
      <w:r w:rsidRPr="00436656">
        <w:rPr>
          <w:rStyle w:val="Odwoanieprzypisudolnego"/>
          <w:sz w:val="18"/>
          <w:szCs w:val="18"/>
        </w:rPr>
        <w:footnoteRef/>
      </w:r>
      <w:r w:rsidRPr="00436656">
        <w:rPr>
          <w:sz w:val="18"/>
          <w:szCs w:val="18"/>
        </w:rPr>
        <w:t xml:space="preserve"> Dyfuzja rozumiana jest jako r</w:t>
      </w:r>
      <w:r w:rsidRPr="00436656">
        <w:rPr>
          <w:rFonts w:cs="Arial"/>
          <w:sz w:val="18"/>
          <w:szCs w:val="18"/>
        </w:rPr>
        <w:t xml:space="preserve">ozprzestrzenianie się nowego pomysłu od źródła, gdzie został wynaleziony lub stworzony, do jego ostatecznych użytkowników lub tych, którzy go akceptują. Dyfuzja dotyczy również grupy osób, społeczności lub społeczeństwa i wskazuje, w jaki sposób pomysł upowszechnia się wśród konsumentów. Dyfuzja zapewniona może zostać m.in. poprzez </w:t>
      </w:r>
      <w:r w:rsidRPr="00436656">
        <w:rPr>
          <w:rFonts w:eastAsia="Calibri" w:cs="Arial"/>
          <w:sz w:val="18"/>
          <w:szCs w:val="18"/>
          <w:lang w:eastAsia="en-US"/>
        </w:rPr>
        <w:t xml:space="preserve">współpracę z MŚP lub NGO lub organizacjami badawczymi w zakresie działalności B+R związanej z realizowanym projektem </w:t>
      </w:r>
    </w:p>
    <w:p w:rsidR="004149CE" w:rsidRPr="00436656" w:rsidRDefault="004149CE" w:rsidP="004149CE">
      <w:pPr>
        <w:suppressAutoHyphens/>
        <w:spacing w:before="120" w:line="26" w:lineRule="atLeast"/>
        <w:jc w:val="both"/>
        <w:rPr>
          <w:rFonts w:cs="Arial"/>
          <w:sz w:val="18"/>
          <w:szCs w:val="18"/>
        </w:rPr>
      </w:pPr>
    </w:p>
    <w:p w:rsidR="004149CE" w:rsidRDefault="004149CE" w:rsidP="004149CE">
      <w:pPr>
        <w:pStyle w:val="Tekstprzypisudolnego"/>
        <w:ind w:firstLine="0"/>
      </w:pPr>
    </w:p>
  </w:footnote>
  <w:footnote w:id="5">
    <w:p w:rsidR="004149CE" w:rsidRPr="00436656" w:rsidRDefault="004149CE" w:rsidP="004149CE">
      <w:pPr>
        <w:pStyle w:val="Tekstprzypisudolnego"/>
        <w:ind w:firstLine="0"/>
        <w:rPr>
          <w:rFonts w:ascii="Calibri" w:hAnsi="Calibri"/>
          <w:sz w:val="20"/>
        </w:rPr>
      </w:pPr>
      <w:r w:rsidRPr="00436656">
        <w:rPr>
          <w:rStyle w:val="Odwoanieprzypisudolnego"/>
          <w:rFonts w:ascii="Calibri" w:hAnsi="Calibri"/>
          <w:sz w:val="20"/>
        </w:rPr>
        <w:footnoteRef/>
      </w:r>
      <w:r w:rsidRPr="00436656">
        <w:rPr>
          <w:rFonts w:ascii="Calibri" w:hAnsi="Calibri"/>
          <w:sz w:val="20"/>
        </w:rPr>
        <w:t xml:space="preserve"> Kluczowe technologie wspomagające (KET) zostały określone w Komunikacie Komisji Europejskiej z 2009 r. COM(2009) 512/3 z późn. zm.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E8D" w:rsidRDefault="00506E8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268B"/>
    <w:multiLevelType w:val="hybridMultilevel"/>
    <w:tmpl w:val="9C503AB2"/>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6382181"/>
    <w:multiLevelType w:val="hybridMultilevel"/>
    <w:tmpl w:val="0CBCEDB8"/>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AC64BC3"/>
    <w:multiLevelType w:val="hybridMultilevel"/>
    <w:tmpl w:val="1738373E"/>
    <w:lvl w:ilvl="0" w:tplc="8F146902">
      <w:start w:val="1"/>
      <w:numFmt w:val="decimal"/>
      <w:lvlText w:val="%1."/>
      <w:lvlJc w:val="left"/>
      <w:pPr>
        <w:ind w:left="720" w:hanging="360"/>
      </w:pPr>
      <w:rPr>
        <w:rFonts w:ascii="Calibri" w:hAnsi="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B9B2ECB"/>
    <w:multiLevelType w:val="hybridMultilevel"/>
    <w:tmpl w:val="28C80ACE"/>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EAA2526"/>
    <w:multiLevelType w:val="hybridMultilevel"/>
    <w:tmpl w:val="A0BE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FA11134"/>
    <w:multiLevelType w:val="hybridMultilevel"/>
    <w:tmpl w:val="607867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0A87706"/>
    <w:multiLevelType w:val="hybridMultilevel"/>
    <w:tmpl w:val="C9D21168"/>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1DA634C"/>
    <w:multiLevelType w:val="hybridMultilevel"/>
    <w:tmpl w:val="67E67066"/>
    <w:lvl w:ilvl="0" w:tplc="C9FA37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46F680B"/>
    <w:multiLevelType w:val="hybridMultilevel"/>
    <w:tmpl w:val="9404FC36"/>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8382432"/>
    <w:multiLevelType w:val="hybridMultilevel"/>
    <w:tmpl w:val="87C40FE2"/>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E720451"/>
    <w:multiLevelType w:val="hybridMultilevel"/>
    <w:tmpl w:val="8C725AC6"/>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2784FFD"/>
    <w:multiLevelType w:val="hybridMultilevel"/>
    <w:tmpl w:val="CBEEFC42"/>
    <w:lvl w:ilvl="0" w:tplc="E44012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34B2541F"/>
    <w:multiLevelType w:val="hybridMultilevel"/>
    <w:tmpl w:val="CA34D19C"/>
    <w:lvl w:ilvl="0" w:tplc="E4401232">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13">
    <w:nsid w:val="3D0B0744"/>
    <w:multiLevelType w:val="hybridMultilevel"/>
    <w:tmpl w:val="D3DA1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6805818"/>
    <w:multiLevelType w:val="hybridMultilevel"/>
    <w:tmpl w:val="9FFACDB8"/>
    <w:lvl w:ilvl="0" w:tplc="5A48F3D4">
      <w:start w:val="2"/>
      <w:numFmt w:val="bullet"/>
      <w:lvlText w:val="-"/>
      <w:lvlJc w:val="left"/>
      <w:pPr>
        <w:tabs>
          <w:tab w:val="num" w:pos="720"/>
        </w:tabs>
        <w:ind w:left="720" w:hanging="360"/>
      </w:pPr>
      <w:rPr>
        <w:rFonts w:ascii="Calibri" w:eastAsia="Times New Roman" w:hAnsi="Calibri"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500A5C7E"/>
    <w:multiLevelType w:val="hybridMultilevel"/>
    <w:tmpl w:val="23C24A54"/>
    <w:lvl w:ilvl="0" w:tplc="C9FA3760">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6">
    <w:nsid w:val="51EE5D2F"/>
    <w:multiLevelType w:val="hybridMultilevel"/>
    <w:tmpl w:val="D2C45C9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3C610D3"/>
    <w:multiLevelType w:val="hybridMultilevel"/>
    <w:tmpl w:val="5C5A691A"/>
    <w:lvl w:ilvl="0" w:tplc="C9FA37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6C1613A"/>
    <w:multiLevelType w:val="hybridMultilevel"/>
    <w:tmpl w:val="957E7140"/>
    <w:lvl w:ilvl="0" w:tplc="C9FA3760">
      <w:start w:val="1"/>
      <w:numFmt w:val="bullet"/>
      <w:lvlText w:val=""/>
      <w:lvlJc w:val="left"/>
      <w:pPr>
        <w:ind w:left="393" w:hanging="360"/>
      </w:pPr>
      <w:rPr>
        <w:rFonts w:ascii="Symbol" w:hAnsi="Symbol"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9">
    <w:nsid w:val="59A67F25"/>
    <w:multiLevelType w:val="hybridMultilevel"/>
    <w:tmpl w:val="05B06BB0"/>
    <w:lvl w:ilvl="0" w:tplc="E4401232">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20">
    <w:nsid w:val="59B11812"/>
    <w:multiLevelType w:val="hybridMultilevel"/>
    <w:tmpl w:val="55563F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E604770"/>
    <w:multiLevelType w:val="hybridMultilevel"/>
    <w:tmpl w:val="98E8A5A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61CE6223"/>
    <w:multiLevelType w:val="hybridMultilevel"/>
    <w:tmpl w:val="3036EE40"/>
    <w:lvl w:ilvl="0" w:tplc="C9FA3760">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23">
    <w:nsid w:val="629823BF"/>
    <w:multiLevelType w:val="hybridMultilevel"/>
    <w:tmpl w:val="2076A702"/>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2BF7900"/>
    <w:multiLevelType w:val="hybridMultilevel"/>
    <w:tmpl w:val="75AA7D56"/>
    <w:lvl w:ilvl="0" w:tplc="E4401232">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5">
    <w:nsid w:val="69246A6C"/>
    <w:multiLevelType w:val="hybridMultilevel"/>
    <w:tmpl w:val="6DCCC156"/>
    <w:lvl w:ilvl="0" w:tplc="BB30C7EC">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E504733"/>
    <w:multiLevelType w:val="hybridMultilevel"/>
    <w:tmpl w:val="DC9E268A"/>
    <w:lvl w:ilvl="0" w:tplc="E44012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F013F31"/>
    <w:multiLevelType w:val="hybridMultilevel"/>
    <w:tmpl w:val="082E487A"/>
    <w:lvl w:ilvl="0" w:tplc="48987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1C26840"/>
    <w:multiLevelType w:val="hybridMultilevel"/>
    <w:tmpl w:val="7FCC2B08"/>
    <w:lvl w:ilvl="0" w:tplc="A0AA05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2945F89"/>
    <w:multiLevelType w:val="hybridMultilevel"/>
    <w:tmpl w:val="D06A2012"/>
    <w:lvl w:ilvl="0" w:tplc="B95C7D34">
      <w:start w:val="1"/>
      <w:numFmt w:val="bullet"/>
      <w:lvlText w:val="•"/>
      <w:lvlJc w:val="left"/>
      <w:pPr>
        <w:tabs>
          <w:tab w:val="num" w:pos="720"/>
        </w:tabs>
        <w:ind w:left="720" w:hanging="360"/>
      </w:pPr>
      <w:rPr>
        <w:rFonts w:ascii="Arial" w:hAnsi="Arial" w:hint="default"/>
      </w:rPr>
    </w:lvl>
    <w:lvl w:ilvl="1" w:tplc="D700CBEE" w:tentative="1">
      <w:start w:val="1"/>
      <w:numFmt w:val="bullet"/>
      <w:lvlText w:val="•"/>
      <w:lvlJc w:val="left"/>
      <w:pPr>
        <w:tabs>
          <w:tab w:val="num" w:pos="1440"/>
        </w:tabs>
        <w:ind w:left="1440" w:hanging="360"/>
      </w:pPr>
      <w:rPr>
        <w:rFonts w:ascii="Arial" w:hAnsi="Arial" w:hint="default"/>
      </w:rPr>
    </w:lvl>
    <w:lvl w:ilvl="2" w:tplc="157A6B2E" w:tentative="1">
      <w:start w:val="1"/>
      <w:numFmt w:val="bullet"/>
      <w:lvlText w:val="•"/>
      <w:lvlJc w:val="left"/>
      <w:pPr>
        <w:tabs>
          <w:tab w:val="num" w:pos="2160"/>
        </w:tabs>
        <w:ind w:left="2160" w:hanging="360"/>
      </w:pPr>
      <w:rPr>
        <w:rFonts w:ascii="Arial" w:hAnsi="Arial" w:hint="default"/>
      </w:rPr>
    </w:lvl>
    <w:lvl w:ilvl="3" w:tplc="1D34ADAC" w:tentative="1">
      <w:start w:val="1"/>
      <w:numFmt w:val="bullet"/>
      <w:lvlText w:val="•"/>
      <w:lvlJc w:val="left"/>
      <w:pPr>
        <w:tabs>
          <w:tab w:val="num" w:pos="2880"/>
        </w:tabs>
        <w:ind w:left="2880" w:hanging="360"/>
      </w:pPr>
      <w:rPr>
        <w:rFonts w:ascii="Arial" w:hAnsi="Arial" w:hint="default"/>
      </w:rPr>
    </w:lvl>
    <w:lvl w:ilvl="4" w:tplc="1310CE6A" w:tentative="1">
      <w:start w:val="1"/>
      <w:numFmt w:val="bullet"/>
      <w:lvlText w:val="•"/>
      <w:lvlJc w:val="left"/>
      <w:pPr>
        <w:tabs>
          <w:tab w:val="num" w:pos="3600"/>
        </w:tabs>
        <w:ind w:left="3600" w:hanging="360"/>
      </w:pPr>
      <w:rPr>
        <w:rFonts w:ascii="Arial" w:hAnsi="Arial" w:hint="default"/>
      </w:rPr>
    </w:lvl>
    <w:lvl w:ilvl="5" w:tplc="661245CA">
      <w:start w:val="1"/>
      <w:numFmt w:val="bullet"/>
      <w:lvlText w:val="•"/>
      <w:lvlJc w:val="left"/>
      <w:pPr>
        <w:tabs>
          <w:tab w:val="num" w:pos="4320"/>
        </w:tabs>
        <w:ind w:left="4320" w:hanging="360"/>
      </w:pPr>
      <w:rPr>
        <w:rFonts w:ascii="Arial" w:hAnsi="Arial" w:hint="default"/>
      </w:rPr>
    </w:lvl>
    <w:lvl w:ilvl="6" w:tplc="D09A1EDA" w:tentative="1">
      <w:start w:val="1"/>
      <w:numFmt w:val="bullet"/>
      <w:lvlText w:val="•"/>
      <w:lvlJc w:val="left"/>
      <w:pPr>
        <w:tabs>
          <w:tab w:val="num" w:pos="5040"/>
        </w:tabs>
        <w:ind w:left="5040" w:hanging="360"/>
      </w:pPr>
      <w:rPr>
        <w:rFonts w:ascii="Arial" w:hAnsi="Arial" w:hint="default"/>
      </w:rPr>
    </w:lvl>
    <w:lvl w:ilvl="7" w:tplc="1C984E02" w:tentative="1">
      <w:start w:val="1"/>
      <w:numFmt w:val="bullet"/>
      <w:lvlText w:val="•"/>
      <w:lvlJc w:val="left"/>
      <w:pPr>
        <w:tabs>
          <w:tab w:val="num" w:pos="5760"/>
        </w:tabs>
        <w:ind w:left="5760" w:hanging="360"/>
      </w:pPr>
      <w:rPr>
        <w:rFonts w:ascii="Arial" w:hAnsi="Arial" w:hint="default"/>
      </w:rPr>
    </w:lvl>
    <w:lvl w:ilvl="8" w:tplc="2ECCBA0A" w:tentative="1">
      <w:start w:val="1"/>
      <w:numFmt w:val="bullet"/>
      <w:lvlText w:val="•"/>
      <w:lvlJc w:val="left"/>
      <w:pPr>
        <w:tabs>
          <w:tab w:val="num" w:pos="6480"/>
        </w:tabs>
        <w:ind w:left="6480" w:hanging="360"/>
      </w:pPr>
      <w:rPr>
        <w:rFonts w:ascii="Arial" w:hAnsi="Arial" w:hint="default"/>
      </w:rPr>
    </w:lvl>
  </w:abstractNum>
  <w:abstractNum w:abstractNumId="30">
    <w:nsid w:val="74720FF6"/>
    <w:multiLevelType w:val="hybridMultilevel"/>
    <w:tmpl w:val="A454D1BA"/>
    <w:lvl w:ilvl="0" w:tplc="E4401232">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31">
    <w:nsid w:val="77A37738"/>
    <w:multiLevelType w:val="hybridMultilevel"/>
    <w:tmpl w:val="4F748828"/>
    <w:lvl w:ilvl="0" w:tplc="B1E654C4">
      <w:numFmt w:val="bullet"/>
      <w:lvlText w:val="-"/>
      <w:lvlJc w:val="left"/>
      <w:pPr>
        <w:ind w:left="1060" w:hanging="70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E931DC"/>
    <w:multiLevelType w:val="hybridMultilevel"/>
    <w:tmpl w:val="F0DCBE70"/>
    <w:lvl w:ilvl="0" w:tplc="7BC47E0A">
      <w:start w:val="1"/>
      <w:numFmt w:val="bullet"/>
      <w:lvlText w:val=""/>
      <w:lvlJc w:val="left"/>
      <w:pPr>
        <w:ind w:left="1080" w:hanging="360"/>
      </w:pPr>
      <w:rPr>
        <w:rFonts w:ascii="Symbol" w:hAnsi="Symbol"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3">
    <w:nsid w:val="7B5C388A"/>
    <w:multiLevelType w:val="hybridMultilevel"/>
    <w:tmpl w:val="DD16513C"/>
    <w:lvl w:ilvl="0" w:tplc="C9E4B0DA">
      <w:start w:val="1"/>
      <w:numFmt w:val="decimal"/>
      <w:lvlText w:val="%1."/>
      <w:lvlJc w:val="left"/>
      <w:pPr>
        <w:ind w:left="720" w:hanging="360"/>
      </w:pPr>
      <w:rPr>
        <w:rFonts w:ascii="Calibri" w:hAnsi="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4"/>
  </w:num>
  <w:num w:numId="3">
    <w:abstractNumId w:val="5"/>
  </w:num>
  <w:num w:numId="4">
    <w:abstractNumId w:val="14"/>
  </w:num>
  <w:num w:numId="5">
    <w:abstractNumId w:val="13"/>
  </w:num>
  <w:num w:numId="6">
    <w:abstractNumId w:val="21"/>
  </w:num>
  <w:num w:numId="7">
    <w:abstractNumId w:val="31"/>
  </w:num>
  <w:num w:numId="8">
    <w:abstractNumId w:val="16"/>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9"/>
  </w:num>
  <w:num w:numId="12">
    <w:abstractNumId w:val="17"/>
  </w:num>
  <w:num w:numId="13">
    <w:abstractNumId w:val="15"/>
  </w:num>
  <w:num w:numId="14">
    <w:abstractNumId w:val="3"/>
  </w:num>
  <w:num w:numId="15">
    <w:abstractNumId w:val="8"/>
  </w:num>
  <w:num w:numId="16">
    <w:abstractNumId w:val="6"/>
  </w:num>
  <w:num w:numId="17">
    <w:abstractNumId w:val="24"/>
  </w:num>
  <w:num w:numId="18">
    <w:abstractNumId w:val="27"/>
  </w:num>
  <w:num w:numId="19">
    <w:abstractNumId w:val="25"/>
  </w:num>
  <w:num w:numId="20">
    <w:abstractNumId w:val="12"/>
  </w:num>
  <w:num w:numId="21">
    <w:abstractNumId w:val="32"/>
  </w:num>
  <w:num w:numId="22">
    <w:abstractNumId w:val="29"/>
  </w:num>
  <w:num w:numId="23">
    <w:abstractNumId w:val="18"/>
  </w:num>
  <w:num w:numId="24">
    <w:abstractNumId w:val="7"/>
  </w:num>
  <w:num w:numId="25">
    <w:abstractNumId w:val="11"/>
  </w:num>
  <w:num w:numId="26">
    <w:abstractNumId w:val="10"/>
  </w:num>
  <w:num w:numId="27">
    <w:abstractNumId w:val="28"/>
  </w:num>
  <w:num w:numId="28">
    <w:abstractNumId w:val="19"/>
  </w:num>
  <w:num w:numId="29">
    <w:abstractNumId w:val="1"/>
  </w:num>
  <w:num w:numId="30">
    <w:abstractNumId w:val="0"/>
  </w:num>
  <w:num w:numId="31">
    <w:abstractNumId w:val="26"/>
  </w:num>
  <w:num w:numId="32">
    <w:abstractNumId w:val="33"/>
  </w:num>
  <w:num w:numId="33">
    <w:abstractNumId w:val="30"/>
  </w:num>
  <w:num w:numId="34">
    <w:abstractNumId w:val="23"/>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745"/>
    <w:rsid w:val="000012C8"/>
    <w:rsid w:val="00023838"/>
    <w:rsid w:val="0003474F"/>
    <w:rsid w:val="00036487"/>
    <w:rsid w:val="0004394C"/>
    <w:rsid w:val="00056275"/>
    <w:rsid w:val="00070672"/>
    <w:rsid w:val="000813BD"/>
    <w:rsid w:val="000820F2"/>
    <w:rsid w:val="00090870"/>
    <w:rsid w:val="000B7BC1"/>
    <w:rsid w:val="000C1C1C"/>
    <w:rsid w:val="000D2172"/>
    <w:rsid w:val="000D2732"/>
    <w:rsid w:val="000F59E5"/>
    <w:rsid w:val="00100A19"/>
    <w:rsid w:val="001073EA"/>
    <w:rsid w:val="00114A1D"/>
    <w:rsid w:val="00136D26"/>
    <w:rsid w:val="00153AD6"/>
    <w:rsid w:val="00162015"/>
    <w:rsid w:val="00166697"/>
    <w:rsid w:val="001678BC"/>
    <w:rsid w:val="001748FD"/>
    <w:rsid w:val="00183E08"/>
    <w:rsid w:val="00191085"/>
    <w:rsid w:val="001A5DA5"/>
    <w:rsid w:val="001B30F0"/>
    <w:rsid w:val="001B64E3"/>
    <w:rsid w:val="001D58BC"/>
    <w:rsid w:val="0022626E"/>
    <w:rsid w:val="002318F3"/>
    <w:rsid w:val="002371E5"/>
    <w:rsid w:val="002371F8"/>
    <w:rsid w:val="0024798C"/>
    <w:rsid w:val="0026627B"/>
    <w:rsid w:val="002729E7"/>
    <w:rsid w:val="00273695"/>
    <w:rsid w:val="002747E3"/>
    <w:rsid w:val="0028611F"/>
    <w:rsid w:val="00290142"/>
    <w:rsid w:val="00296447"/>
    <w:rsid w:val="002A64F4"/>
    <w:rsid w:val="002C51E6"/>
    <w:rsid w:val="002C63FF"/>
    <w:rsid w:val="002D37C7"/>
    <w:rsid w:val="002D3B0B"/>
    <w:rsid w:val="002D5C7A"/>
    <w:rsid w:val="002D7EB9"/>
    <w:rsid w:val="00303183"/>
    <w:rsid w:val="00303CE0"/>
    <w:rsid w:val="00311C3C"/>
    <w:rsid w:val="0031474B"/>
    <w:rsid w:val="0034123A"/>
    <w:rsid w:val="00352AD2"/>
    <w:rsid w:val="00360214"/>
    <w:rsid w:val="00363BB3"/>
    <w:rsid w:val="00371B31"/>
    <w:rsid w:val="0037309D"/>
    <w:rsid w:val="00381135"/>
    <w:rsid w:val="00381566"/>
    <w:rsid w:val="003B1B9D"/>
    <w:rsid w:val="003B692C"/>
    <w:rsid w:val="003E032B"/>
    <w:rsid w:val="003E15DC"/>
    <w:rsid w:val="003F6E05"/>
    <w:rsid w:val="00410646"/>
    <w:rsid w:val="00412301"/>
    <w:rsid w:val="004149CE"/>
    <w:rsid w:val="00422C70"/>
    <w:rsid w:val="00441506"/>
    <w:rsid w:val="004570A4"/>
    <w:rsid w:val="00464DEE"/>
    <w:rsid w:val="00471306"/>
    <w:rsid w:val="00477494"/>
    <w:rsid w:val="004874D9"/>
    <w:rsid w:val="00494D53"/>
    <w:rsid w:val="00497607"/>
    <w:rsid w:val="004A05CE"/>
    <w:rsid w:val="004B00A2"/>
    <w:rsid w:val="004B14DF"/>
    <w:rsid w:val="004B1B79"/>
    <w:rsid w:val="004B4F7C"/>
    <w:rsid w:val="004E7C1D"/>
    <w:rsid w:val="0050230C"/>
    <w:rsid w:val="005044BE"/>
    <w:rsid w:val="00506E8D"/>
    <w:rsid w:val="00507FF8"/>
    <w:rsid w:val="0051075F"/>
    <w:rsid w:val="00516BE9"/>
    <w:rsid w:val="00520171"/>
    <w:rsid w:val="005324BB"/>
    <w:rsid w:val="00534B35"/>
    <w:rsid w:val="00537E79"/>
    <w:rsid w:val="00564D4F"/>
    <w:rsid w:val="00565DA7"/>
    <w:rsid w:val="00581B49"/>
    <w:rsid w:val="00596340"/>
    <w:rsid w:val="005B51C6"/>
    <w:rsid w:val="005E1D1D"/>
    <w:rsid w:val="005E7D29"/>
    <w:rsid w:val="005F7693"/>
    <w:rsid w:val="00606E54"/>
    <w:rsid w:val="006072E5"/>
    <w:rsid w:val="00607601"/>
    <w:rsid w:val="00617E6B"/>
    <w:rsid w:val="0063180E"/>
    <w:rsid w:val="00634468"/>
    <w:rsid w:val="0065040F"/>
    <w:rsid w:val="006634D1"/>
    <w:rsid w:val="0066361F"/>
    <w:rsid w:val="006720A4"/>
    <w:rsid w:val="00686D4F"/>
    <w:rsid w:val="006918E7"/>
    <w:rsid w:val="006C33AF"/>
    <w:rsid w:val="006D4B9F"/>
    <w:rsid w:val="006E2DB1"/>
    <w:rsid w:val="006E681D"/>
    <w:rsid w:val="00705912"/>
    <w:rsid w:val="00715B52"/>
    <w:rsid w:val="00725C8A"/>
    <w:rsid w:val="00735573"/>
    <w:rsid w:val="007654A5"/>
    <w:rsid w:val="00771806"/>
    <w:rsid w:val="007B5A7B"/>
    <w:rsid w:val="007E109F"/>
    <w:rsid w:val="007E1DE7"/>
    <w:rsid w:val="007F1D67"/>
    <w:rsid w:val="007F2317"/>
    <w:rsid w:val="007F2E42"/>
    <w:rsid w:val="007F53C0"/>
    <w:rsid w:val="007F7674"/>
    <w:rsid w:val="00820EFC"/>
    <w:rsid w:val="00825737"/>
    <w:rsid w:val="00826D61"/>
    <w:rsid w:val="0082711F"/>
    <w:rsid w:val="008477B4"/>
    <w:rsid w:val="008533C1"/>
    <w:rsid w:val="00864BEE"/>
    <w:rsid w:val="00874EF2"/>
    <w:rsid w:val="008A209C"/>
    <w:rsid w:val="008A3683"/>
    <w:rsid w:val="008B4416"/>
    <w:rsid w:val="008C1372"/>
    <w:rsid w:val="008D0E31"/>
    <w:rsid w:val="009011EC"/>
    <w:rsid w:val="0093550C"/>
    <w:rsid w:val="00941025"/>
    <w:rsid w:val="00943E64"/>
    <w:rsid w:val="00960D0B"/>
    <w:rsid w:val="00967B96"/>
    <w:rsid w:val="00967E73"/>
    <w:rsid w:val="0098306D"/>
    <w:rsid w:val="00997D55"/>
    <w:rsid w:val="009A3779"/>
    <w:rsid w:val="009A4EE3"/>
    <w:rsid w:val="009A684E"/>
    <w:rsid w:val="009A7561"/>
    <w:rsid w:val="00A24DF3"/>
    <w:rsid w:val="00A5343F"/>
    <w:rsid w:val="00A53B4A"/>
    <w:rsid w:val="00A60A4F"/>
    <w:rsid w:val="00A654BB"/>
    <w:rsid w:val="00AA3269"/>
    <w:rsid w:val="00AA47DD"/>
    <w:rsid w:val="00AB6628"/>
    <w:rsid w:val="00AC35A0"/>
    <w:rsid w:val="00AC39BC"/>
    <w:rsid w:val="00AD10B4"/>
    <w:rsid w:val="00AD4352"/>
    <w:rsid w:val="00AE4C18"/>
    <w:rsid w:val="00B0507D"/>
    <w:rsid w:val="00B13B7E"/>
    <w:rsid w:val="00B17745"/>
    <w:rsid w:val="00B21D20"/>
    <w:rsid w:val="00B2520D"/>
    <w:rsid w:val="00B52D0B"/>
    <w:rsid w:val="00B6353C"/>
    <w:rsid w:val="00B72FD3"/>
    <w:rsid w:val="00B809AB"/>
    <w:rsid w:val="00B846D3"/>
    <w:rsid w:val="00B867C3"/>
    <w:rsid w:val="00B86E87"/>
    <w:rsid w:val="00B96B7D"/>
    <w:rsid w:val="00BA24BE"/>
    <w:rsid w:val="00BB1581"/>
    <w:rsid w:val="00BB22B6"/>
    <w:rsid w:val="00BC10FE"/>
    <w:rsid w:val="00BC1557"/>
    <w:rsid w:val="00BD26A4"/>
    <w:rsid w:val="00BE0350"/>
    <w:rsid w:val="00BE0975"/>
    <w:rsid w:val="00C02FF7"/>
    <w:rsid w:val="00C05F2C"/>
    <w:rsid w:val="00C239A6"/>
    <w:rsid w:val="00C272B8"/>
    <w:rsid w:val="00C35122"/>
    <w:rsid w:val="00C64E5E"/>
    <w:rsid w:val="00C72811"/>
    <w:rsid w:val="00C7638C"/>
    <w:rsid w:val="00C9523D"/>
    <w:rsid w:val="00CA25D2"/>
    <w:rsid w:val="00CC2E6F"/>
    <w:rsid w:val="00CC6D3F"/>
    <w:rsid w:val="00CE00F6"/>
    <w:rsid w:val="00D04415"/>
    <w:rsid w:val="00D269BE"/>
    <w:rsid w:val="00D4491B"/>
    <w:rsid w:val="00D60B02"/>
    <w:rsid w:val="00D6408C"/>
    <w:rsid w:val="00D738DC"/>
    <w:rsid w:val="00D806DD"/>
    <w:rsid w:val="00D848B7"/>
    <w:rsid w:val="00DA2ACE"/>
    <w:rsid w:val="00DC0F65"/>
    <w:rsid w:val="00DF38CF"/>
    <w:rsid w:val="00DF7345"/>
    <w:rsid w:val="00E0035E"/>
    <w:rsid w:val="00E06C00"/>
    <w:rsid w:val="00E10EDD"/>
    <w:rsid w:val="00E61215"/>
    <w:rsid w:val="00E61846"/>
    <w:rsid w:val="00E67880"/>
    <w:rsid w:val="00E75CE6"/>
    <w:rsid w:val="00E831D0"/>
    <w:rsid w:val="00EA02BC"/>
    <w:rsid w:val="00EA6739"/>
    <w:rsid w:val="00EC2AB5"/>
    <w:rsid w:val="00ED01BC"/>
    <w:rsid w:val="00ED4071"/>
    <w:rsid w:val="00EE6980"/>
    <w:rsid w:val="00F12C1A"/>
    <w:rsid w:val="00F17EA9"/>
    <w:rsid w:val="00F23A18"/>
    <w:rsid w:val="00F37434"/>
    <w:rsid w:val="00F60139"/>
    <w:rsid w:val="00F721A7"/>
    <w:rsid w:val="00F73886"/>
    <w:rsid w:val="00F9010E"/>
    <w:rsid w:val="00F96A22"/>
    <w:rsid w:val="00FA4D80"/>
    <w:rsid w:val="00FB429D"/>
    <w:rsid w:val="00FE55CF"/>
    <w:rsid w:val="00FE7C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5F7693"/>
    <w:pPr>
      <w:pBdr>
        <w:bottom w:val="single" w:sz="12" w:space="1" w:color="365F91"/>
      </w:pBdr>
      <w:spacing w:before="600" w:after="80"/>
      <w:outlineLvl w:val="0"/>
    </w:pPr>
    <w:rPr>
      <w:rFonts w:ascii="Cambria" w:hAnsi="Cambria"/>
      <w:b/>
      <w:b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5F7693"/>
    <w:rPr>
      <w:rFonts w:ascii="Cambria" w:eastAsia="Times New Roman" w:hAnsi="Cambria"/>
      <w:b/>
      <w:bCs/>
      <w:color w:val="365F9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7745"/>
    <w:rPr>
      <w:rFonts w:ascii="Times New Roman" w:eastAsia="Times New Roman" w:hAnsi="Times New Roman"/>
      <w:sz w:val="24"/>
      <w:szCs w:val="24"/>
    </w:rPr>
  </w:style>
  <w:style w:type="paragraph" w:styleId="Nagwek1">
    <w:name w:val="heading 1"/>
    <w:basedOn w:val="Normalny"/>
    <w:next w:val="Normalny"/>
    <w:link w:val="Nagwek1Znak"/>
    <w:uiPriority w:val="9"/>
    <w:qFormat/>
    <w:locked/>
    <w:rsid w:val="005F7693"/>
    <w:pPr>
      <w:pBdr>
        <w:bottom w:val="single" w:sz="12" w:space="1" w:color="365F91"/>
      </w:pBdr>
      <w:spacing w:before="600" w:after="80"/>
      <w:outlineLvl w:val="0"/>
    </w:pPr>
    <w:rPr>
      <w:rFonts w:ascii="Cambria" w:hAnsi="Cambria"/>
      <w:b/>
      <w:b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xl38">
    <w:name w:val="xl38"/>
    <w:basedOn w:val="Normalny"/>
    <w:uiPriority w:val="99"/>
    <w:rsid w:val="00B17745"/>
    <w:pPr>
      <w:spacing w:before="100" w:beforeAutospacing="1" w:after="100" w:afterAutospacing="1"/>
      <w:textAlignment w:val="top"/>
    </w:pPr>
    <w:rPr>
      <w:rFonts w:eastAsia="Calibri"/>
      <w:b/>
      <w:bCs/>
    </w:rPr>
  </w:style>
  <w:style w:type="table" w:styleId="Tabela-Siatka">
    <w:name w:val="Table Grid"/>
    <w:basedOn w:val="Standardowy"/>
    <w:uiPriority w:val="99"/>
    <w:rsid w:val="00B17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rsid w:val="00B17745"/>
    <w:pPr>
      <w:tabs>
        <w:tab w:val="center" w:pos="4536"/>
        <w:tab w:val="right" w:pos="9072"/>
      </w:tabs>
    </w:pPr>
    <w:rPr>
      <w:rFonts w:eastAsia="Calibri"/>
    </w:rPr>
  </w:style>
  <w:style w:type="character" w:customStyle="1" w:styleId="StopkaZnak">
    <w:name w:val="Stopka Znak"/>
    <w:link w:val="Stopka"/>
    <w:uiPriority w:val="99"/>
    <w:locked/>
    <w:rsid w:val="00B17745"/>
    <w:rPr>
      <w:rFonts w:ascii="Times New Roman" w:hAnsi="Times New Roman" w:cs="Times New Roman"/>
      <w:sz w:val="24"/>
      <w:szCs w:val="24"/>
      <w:lang w:eastAsia="pl-PL"/>
    </w:rPr>
  </w:style>
  <w:style w:type="paragraph" w:styleId="Nagwek">
    <w:name w:val="header"/>
    <w:basedOn w:val="Normalny"/>
    <w:link w:val="NagwekZnak"/>
    <w:uiPriority w:val="99"/>
    <w:semiHidden/>
    <w:rsid w:val="00C72811"/>
    <w:pPr>
      <w:tabs>
        <w:tab w:val="center" w:pos="4536"/>
        <w:tab w:val="right" w:pos="9072"/>
      </w:tabs>
    </w:pPr>
    <w:rPr>
      <w:rFonts w:eastAsia="Calibri"/>
    </w:rPr>
  </w:style>
  <w:style w:type="character" w:customStyle="1" w:styleId="NagwekZnak">
    <w:name w:val="Nagłówek Znak"/>
    <w:link w:val="Nagwek"/>
    <w:uiPriority w:val="99"/>
    <w:semiHidden/>
    <w:locked/>
    <w:rsid w:val="00C72811"/>
    <w:rPr>
      <w:rFonts w:ascii="Times New Roman" w:hAnsi="Times New Roman" w:cs="Times New Roman"/>
      <w:sz w:val="24"/>
      <w:szCs w:val="24"/>
      <w:lang w:eastAsia="pl-PL"/>
    </w:rPr>
  </w:style>
  <w:style w:type="paragraph" w:styleId="Akapitzlist">
    <w:name w:val="List Paragraph"/>
    <w:basedOn w:val="Normalny"/>
    <w:link w:val="AkapitzlistZnak"/>
    <w:uiPriority w:val="34"/>
    <w:qFormat/>
    <w:rsid w:val="00FE55CF"/>
    <w:pPr>
      <w:ind w:left="720"/>
      <w:contextualSpacing/>
    </w:pPr>
  </w:style>
  <w:style w:type="paragraph" w:customStyle="1" w:styleId="Default">
    <w:name w:val="Default"/>
    <w:rsid w:val="009A3779"/>
    <w:pPr>
      <w:autoSpaceDE w:val="0"/>
      <w:autoSpaceDN w:val="0"/>
      <w:adjustRightInd w:val="0"/>
      <w:ind w:firstLine="360"/>
    </w:pPr>
    <w:rPr>
      <w:rFonts w:eastAsia="Times New Roman" w:cs="Calibri"/>
      <w:color w:val="000000"/>
      <w:sz w:val="24"/>
      <w:szCs w:val="24"/>
    </w:rPr>
  </w:style>
  <w:style w:type="character" w:customStyle="1" w:styleId="BodyTextChar">
    <w:name w:val="Body Text Char"/>
    <w:aliases w:val="bt Char,b Char,Tekst podstawowy Znak Znak Znak Znak Znak Znak Znak Znak Char,block style Char,aga Char,Tekst podstawowyG Char,szaro Char,wypunktowanie Char,Tekst podstawowy-bold Char,numerowany Char,b1 Char,(F2) Char,anita1 Char"/>
    <w:uiPriority w:val="99"/>
    <w:locked/>
    <w:rsid w:val="009A3779"/>
    <w:rPr>
      <w:b/>
      <w:sz w:val="24"/>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uiPriority w:val="99"/>
    <w:rsid w:val="009A3779"/>
    <w:pPr>
      <w:jc w:val="center"/>
    </w:pPr>
    <w:rPr>
      <w:rFonts w:eastAsia="Calibri"/>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uiPriority w:val="99"/>
    <w:locked/>
    <w:rsid w:val="00B72FD3"/>
    <w:rPr>
      <w:rFonts w:ascii="Times New Roman" w:hAnsi="Times New Roman" w:cs="Times New Roman"/>
      <w:sz w:val="24"/>
      <w:szCs w:val="24"/>
    </w:rPr>
  </w:style>
  <w:style w:type="character" w:customStyle="1" w:styleId="TekstpodstawowyZnak1">
    <w:name w:val="Tekst podstawowy Znak1"/>
    <w:uiPriority w:val="99"/>
    <w:semiHidden/>
    <w:rsid w:val="009A3779"/>
    <w:rPr>
      <w:rFonts w:ascii="Times New Roman" w:hAnsi="Times New Roman" w:cs="Times New Roman"/>
      <w:sz w:val="24"/>
      <w:szCs w:val="24"/>
      <w:lang w:eastAsia="pl-PL"/>
    </w:rPr>
  </w:style>
  <w:style w:type="character" w:styleId="Odwoaniedokomentarza">
    <w:name w:val="annotation reference"/>
    <w:uiPriority w:val="99"/>
    <w:semiHidden/>
    <w:rsid w:val="00967E73"/>
    <w:rPr>
      <w:rFonts w:cs="Times New Roman"/>
      <w:sz w:val="16"/>
      <w:szCs w:val="16"/>
    </w:rPr>
  </w:style>
  <w:style w:type="paragraph" w:styleId="Tekstkomentarza">
    <w:name w:val="annotation text"/>
    <w:basedOn w:val="Normalny"/>
    <w:link w:val="TekstkomentarzaZnak"/>
    <w:rsid w:val="00967E73"/>
    <w:rPr>
      <w:rFonts w:eastAsia="Calibri"/>
      <w:sz w:val="20"/>
      <w:szCs w:val="20"/>
    </w:rPr>
  </w:style>
  <w:style w:type="character" w:customStyle="1" w:styleId="TekstkomentarzaZnak">
    <w:name w:val="Tekst komentarza Znak"/>
    <w:link w:val="Tekstkomentarza"/>
    <w:locked/>
    <w:rsid w:val="00967E73"/>
    <w:rPr>
      <w:rFonts w:ascii="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rsid w:val="00967E73"/>
    <w:rPr>
      <w:b/>
      <w:bCs/>
    </w:rPr>
  </w:style>
  <w:style w:type="character" w:customStyle="1" w:styleId="TematkomentarzaZnak">
    <w:name w:val="Temat komentarza Znak"/>
    <w:link w:val="Tematkomentarza"/>
    <w:uiPriority w:val="99"/>
    <w:semiHidden/>
    <w:locked/>
    <w:rsid w:val="00967E73"/>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rsid w:val="00967E73"/>
    <w:rPr>
      <w:rFonts w:ascii="Segoe UI" w:eastAsia="Calibri" w:hAnsi="Segoe UI"/>
      <w:sz w:val="18"/>
      <w:szCs w:val="18"/>
    </w:rPr>
  </w:style>
  <w:style w:type="character" w:customStyle="1" w:styleId="TekstdymkaZnak">
    <w:name w:val="Tekst dymka Znak"/>
    <w:link w:val="Tekstdymka"/>
    <w:uiPriority w:val="99"/>
    <w:semiHidden/>
    <w:locked/>
    <w:rsid w:val="00967E73"/>
    <w:rPr>
      <w:rFonts w:ascii="Segoe UI" w:hAnsi="Segoe UI" w:cs="Segoe UI"/>
      <w:sz w:val="18"/>
      <w:szCs w:val="18"/>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Znak "/>
    <w:basedOn w:val="Normalny"/>
    <w:link w:val="TekstprzypisudolnegoZnak"/>
    <w:rsid w:val="009011EC"/>
    <w:pPr>
      <w:ind w:firstLine="360"/>
    </w:pPr>
    <w:rPr>
      <w:rFonts w:ascii="Arial" w:hAnsi="Arial" w:cs="Tahoma"/>
      <w:sz w:val="16"/>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9011EC"/>
    <w:rPr>
      <w:rFonts w:ascii="Arial" w:eastAsia="Times New Roman" w:hAnsi="Arial" w:cs="Tahoma"/>
      <w:sz w:val="16"/>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011EC"/>
    <w:rPr>
      <w:rFonts w:ascii="Arial" w:hAnsi="Arial" w:cs="Times New Roman"/>
      <w:sz w:val="16"/>
      <w:shd w:val="clear" w:color="auto" w:fill="auto"/>
      <w:vertAlign w:val="superscript"/>
    </w:rPr>
  </w:style>
  <w:style w:type="character" w:customStyle="1" w:styleId="AkapitzlistZnak">
    <w:name w:val="Akapit z listą Znak"/>
    <w:link w:val="Akapitzlist"/>
    <w:uiPriority w:val="34"/>
    <w:locked/>
    <w:rsid w:val="009011EC"/>
    <w:rPr>
      <w:rFonts w:ascii="Times New Roman" w:eastAsia="Times New Roman" w:hAnsi="Times New Roman"/>
      <w:sz w:val="24"/>
      <w:szCs w:val="24"/>
    </w:rPr>
  </w:style>
  <w:style w:type="paragraph" w:styleId="Poprawka">
    <w:name w:val="Revision"/>
    <w:hidden/>
    <w:uiPriority w:val="99"/>
    <w:semiHidden/>
    <w:rsid w:val="00273695"/>
    <w:rPr>
      <w:rFonts w:ascii="Times New Roman" w:eastAsia="Times New Roman" w:hAnsi="Times New Roman"/>
      <w:sz w:val="24"/>
      <w:szCs w:val="24"/>
    </w:rPr>
  </w:style>
  <w:style w:type="character" w:customStyle="1" w:styleId="Nagwek1Znak">
    <w:name w:val="Nagłówek 1 Znak"/>
    <w:basedOn w:val="Domylnaczcionkaakapitu"/>
    <w:link w:val="Nagwek1"/>
    <w:uiPriority w:val="9"/>
    <w:rsid w:val="005F7693"/>
    <w:rPr>
      <w:rFonts w:ascii="Cambria" w:eastAsia="Times New Roman" w:hAnsi="Cambria"/>
      <w:b/>
      <w:bCs/>
      <w:color w:val="365F9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162724">
      <w:bodyDiv w:val="1"/>
      <w:marLeft w:val="0"/>
      <w:marRight w:val="0"/>
      <w:marTop w:val="0"/>
      <w:marBottom w:val="0"/>
      <w:divBdr>
        <w:top w:val="none" w:sz="0" w:space="0" w:color="auto"/>
        <w:left w:val="none" w:sz="0" w:space="0" w:color="auto"/>
        <w:bottom w:val="none" w:sz="0" w:space="0" w:color="auto"/>
        <w:right w:val="none" w:sz="0" w:space="0" w:color="auto"/>
      </w:divBdr>
    </w:div>
    <w:div w:id="1496410068">
      <w:bodyDiv w:val="1"/>
      <w:marLeft w:val="0"/>
      <w:marRight w:val="0"/>
      <w:marTop w:val="0"/>
      <w:marBottom w:val="0"/>
      <w:divBdr>
        <w:top w:val="none" w:sz="0" w:space="0" w:color="auto"/>
        <w:left w:val="none" w:sz="0" w:space="0" w:color="auto"/>
        <w:bottom w:val="none" w:sz="0" w:space="0" w:color="auto"/>
        <w:right w:val="none" w:sz="0" w:space="0" w:color="auto"/>
      </w:divBdr>
    </w:div>
    <w:div w:id="20466373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12</Pages>
  <Words>4931</Words>
  <Characters>29592</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michalina czarkowska</dc:creator>
  <cp:lastModifiedBy>Anna Szymanowska</cp:lastModifiedBy>
  <cp:revision>12</cp:revision>
  <cp:lastPrinted>2017-02-27T11:46:00Z</cp:lastPrinted>
  <dcterms:created xsi:type="dcterms:W3CDTF">2017-11-21T06:51:00Z</dcterms:created>
  <dcterms:modified xsi:type="dcterms:W3CDTF">2018-01-26T06:39:00Z</dcterms:modified>
</cp:coreProperties>
</file>