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45D9" w14:textId="5E5B666D" w:rsidR="004B1864" w:rsidRPr="00E234FB" w:rsidRDefault="004B1864" w:rsidP="004B1864">
      <w:pPr>
        <w:spacing w:after="0" w:line="240" w:lineRule="auto"/>
        <w:jc w:val="both"/>
        <w:rPr>
          <w:rFonts w:ascii="Calibri" w:hAnsi="Calibri" w:cs="Calibri"/>
        </w:rPr>
      </w:pPr>
      <w:r w:rsidRPr="00E234FB">
        <w:rPr>
          <w:rFonts w:ascii="Calibri" w:hAnsi="Calibri" w:cs="Calibri"/>
        </w:rPr>
        <w:t xml:space="preserve">Wykaz zmian w Instrumencie Finansowym </w:t>
      </w:r>
      <w:r w:rsidRPr="00E234FB">
        <w:rPr>
          <w:rFonts w:ascii="Calibri" w:hAnsi="Calibri" w:cs="Calibri"/>
          <w:b/>
          <w:bCs/>
        </w:rPr>
        <w:t xml:space="preserve">Pożyczka </w:t>
      </w:r>
      <w:r w:rsidR="00E234FB" w:rsidRPr="00E234FB">
        <w:rPr>
          <w:rFonts w:ascii="Calibri" w:hAnsi="Calibri" w:cs="Calibri"/>
          <w:b/>
          <w:bCs/>
        </w:rPr>
        <w:t>OZE z premią dla MŚP</w:t>
      </w:r>
      <w:r w:rsidRPr="00E234FB">
        <w:rPr>
          <w:rFonts w:ascii="Calibri" w:hAnsi="Calibri" w:cs="Calibri"/>
        </w:rPr>
        <w:t xml:space="preserve"> wprowadzonych od dnia 2</w:t>
      </w:r>
      <w:r w:rsidR="00E234FB" w:rsidRPr="00E234FB">
        <w:rPr>
          <w:rFonts w:ascii="Calibri" w:hAnsi="Calibri" w:cs="Calibri"/>
        </w:rPr>
        <w:t>6</w:t>
      </w:r>
      <w:r w:rsidRPr="00E234FB">
        <w:rPr>
          <w:rFonts w:ascii="Calibri" w:hAnsi="Calibri" w:cs="Calibri"/>
        </w:rPr>
        <w:t xml:space="preserve"> lutego 2026 r.</w:t>
      </w:r>
    </w:p>
    <w:p w14:paraId="0974AE45" w14:textId="77777777" w:rsidR="004B1864" w:rsidRPr="00E234FB" w:rsidRDefault="004B1864" w:rsidP="004B1864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2122"/>
        <w:gridCol w:w="6095"/>
        <w:gridCol w:w="6379"/>
      </w:tblGrid>
      <w:tr w:rsidR="004B1864" w:rsidRPr="00E234FB" w14:paraId="03C8B966" w14:textId="77777777" w:rsidTr="00E234FB">
        <w:trPr>
          <w:trHeight w:val="323"/>
        </w:trPr>
        <w:tc>
          <w:tcPr>
            <w:tcW w:w="2122" w:type="dxa"/>
          </w:tcPr>
          <w:p w14:paraId="5A0325FB" w14:textId="77777777" w:rsidR="004B1864" w:rsidRPr="00E234FB" w:rsidRDefault="004B1864" w:rsidP="004B186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95" w:type="dxa"/>
          </w:tcPr>
          <w:p w14:paraId="6149F397" w14:textId="200AD110" w:rsidR="004B1864" w:rsidRPr="00E234FB" w:rsidRDefault="004B1864" w:rsidP="004B186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234FB">
              <w:rPr>
                <w:rFonts w:ascii="Calibri" w:hAnsi="Calibri" w:cs="Calibri"/>
              </w:rPr>
              <w:t>Było</w:t>
            </w:r>
          </w:p>
        </w:tc>
        <w:tc>
          <w:tcPr>
            <w:tcW w:w="6379" w:type="dxa"/>
          </w:tcPr>
          <w:p w14:paraId="6D12C2D1" w14:textId="1984E561" w:rsidR="004B1864" w:rsidRPr="00E234FB" w:rsidRDefault="004B1864" w:rsidP="004B186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234FB">
              <w:rPr>
                <w:rFonts w:ascii="Calibri" w:hAnsi="Calibri" w:cs="Calibri"/>
              </w:rPr>
              <w:t>Jest</w:t>
            </w:r>
          </w:p>
        </w:tc>
      </w:tr>
      <w:tr w:rsidR="004B1864" w:rsidRPr="00E234FB" w14:paraId="49861772" w14:textId="77777777" w:rsidTr="00E234FB">
        <w:tc>
          <w:tcPr>
            <w:tcW w:w="2122" w:type="dxa"/>
          </w:tcPr>
          <w:p w14:paraId="176816BB" w14:textId="6E303340" w:rsidR="004B1864" w:rsidRPr="00E234FB" w:rsidRDefault="00E234FB" w:rsidP="004B1864">
            <w:pPr>
              <w:spacing w:after="0" w:line="240" w:lineRule="auto"/>
              <w:rPr>
                <w:rFonts w:ascii="Calibri" w:hAnsi="Calibri" w:cs="Calibri"/>
              </w:rPr>
            </w:pPr>
            <w:r w:rsidRPr="00E234FB">
              <w:rPr>
                <w:rFonts w:ascii="Calibri" w:hAnsi="Calibri" w:cs="Calibri"/>
              </w:rPr>
              <w:t>Odbiorcy Ostateczni</w:t>
            </w:r>
          </w:p>
        </w:tc>
        <w:tc>
          <w:tcPr>
            <w:tcW w:w="6095" w:type="dxa"/>
          </w:tcPr>
          <w:p w14:paraId="3AF97E20" w14:textId="77777777" w:rsidR="00E234FB" w:rsidRPr="00E234FB" w:rsidRDefault="00E234FB" w:rsidP="00E234F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234FB">
              <w:rPr>
                <w:rFonts w:ascii="Calibri" w:hAnsi="Calibri" w:cs="Calibri"/>
              </w:rPr>
              <w:t>mikro, małe i średnie przedsiębiorstwa</w:t>
            </w:r>
          </w:p>
          <w:p w14:paraId="467D4011" w14:textId="05481FD2" w:rsidR="004B1864" w:rsidRPr="00E234FB" w:rsidRDefault="004B1864" w:rsidP="004B186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379" w:type="dxa"/>
          </w:tcPr>
          <w:p w14:paraId="37C67658" w14:textId="4AE434A1" w:rsidR="00E234FB" w:rsidRPr="00E234FB" w:rsidRDefault="00E234FB" w:rsidP="00E234FB">
            <w:pPr>
              <w:pStyle w:val="Akapitzlist"/>
              <w:spacing w:after="0" w:line="240" w:lineRule="auto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>mikro, małe i średnie przedsiębiorstwa,</w:t>
            </w:r>
          </w:p>
          <w:p w14:paraId="4E0FA6FD" w14:textId="435025D7" w:rsidR="004B1864" w:rsidRPr="00E234FB" w:rsidRDefault="00E234FB" w:rsidP="00E234FB">
            <w:pPr>
              <w:pStyle w:val="Akapitzlist"/>
              <w:spacing w:after="0" w:line="240" w:lineRule="auto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>spółdzielnie energetyczne</w:t>
            </w:r>
            <w:r w:rsidRPr="00E234FB"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1"/>
            </w:r>
          </w:p>
        </w:tc>
      </w:tr>
      <w:tr w:rsidR="00E234FB" w:rsidRPr="00E234FB" w14:paraId="1F9163C3" w14:textId="77777777" w:rsidTr="00E234FB">
        <w:tc>
          <w:tcPr>
            <w:tcW w:w="2122" w:type="dxa"/>
          </w:tcPr>
          <w:p w14:paraId="26581433" w14:textId="0015934A" w:rsidR="00E234FB" w:rsidRPr="00E234FB" w:rsidRDefault="00E234FB" w:rsidP="00E234FB">
            <w:pPr>
              <w:spacing w:after="0" w:line="240" w:lineRule="auto"/>
              <w:rPr>
                <w:rFonts w:ascii="Calibri" w:hAnsi="Calibri" w:cs="Calibri"/>
              </w:rPr>
            </w:pPr>
            <w:r w:rsidRPr="00E234FB">
              <w:rPr>
                <w:rFonts w:ascii="Calibri" w:hAnsi="Calibri" w:cs="Calibri"/>
              </w:rPr>
              <w:t>Inwestycje Końcowe możliwe do sfinansowania pożyczką</w:t>
            </w:r>
          </w:p>
        </w:tc>
        <w:tc>
          <w:tcPr>
            <w:tcW w:w="6095" w:type="dxa"/>
          </w:tcPr>
          <w:p w14:paraId="35AE7978" w14:textId="77777777" w:rsidR="00E234FB" w:rsidRPr="00E234FB" w:rsidRDefault="00E234FB" w:rsidP="00E234F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58" w:line="240" w:lineRule="auto"/>
              <w:ind w:left="31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 xml:space="preserve">wsparcie produkcji energii i/lub ciepła ze źródeł odnawialnych z przeznaczeniem </w:t>
            </w:r>
            <w:r w:rsidRPr="00E234FB">
              <w:rPr>
                <w:rFonts w:ascii="Calibri" w:hAnsi="Calibri" w:cs="Calibri"/>
                <w:b/>
                <w:sz w:val="22"/>
                <w:szCs w:val="22"/>
              </w:rPr>
              <w:t>na potrzeby własne</w:t>
            </w:r>
            <w:r w:rsidRPr="00E234FB">
              <w:rPr>
                <w:rFonts w:ascii="Calibri" w:hAnsi="Calibri" w:cs="Calibri"/>
                <w:sz w:val="22"/>
                <w:szCs w:val="22"/>
              </w:rPr>
              <w:t xml:space="preserve">, tj.: </w:t>
            </w:r>
          </w:p>
          <w:p w14:paraId="0176B0A9" w14:textId="77777777" w:rsidR="00E234FB" w:rsidRPr="00E234FB" w:rsidRDefault="00E234FB" w:rsidP="00E234F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58" w:line="240" w:lineRule="auto"/>
              <w:ind w:left="74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 xml:space="preserve">inwestycje w odnawialne źródła energii w zakresie wytwarzania energii elektrycznej, w tym z magazynami energii działającymi na potrzeby danego źródła OZE finansowanymi w ramach projektu wraz z przyłączeniem źródeł OZE do sieci energetycznych, </w:t>
            </w:r>
          </w:p>
          <w:p w14:paraId="4164027C" w14:textId="77777777" w:rsidR="00E234FB" w:rsidRPr="00E234FB" w:rsidRDefault="00E234FB" w:rsidP="00E234F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58" w:line="240" w:lineRule="auto"/>
              <w:ind w:left="74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 xml:space="preserve">inwestycje w odnawialne źródła energii w zakresie wytwarzania ciepła w tym z magazynami ciepła działającymi na potrzeby danego źródła OZE finansowanymi w ramach projektu wraz z przyłączeniem źródeł OZE do sieci ciepłowniczych; </w:t>
            </w:r>
          </w:p>
          <w:p w14:paraId="34C026A4" w14:textId="77777777" w:rsidR="00E234FB" w:rsidRPr="00E234FB" w:rsidRDefault="00E234FB" w:rsidP="00E234F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 xml:space="preserve">wsparcie produkcji energii i/lub ciepła ze źródeł odnawialnych </w:t>
            </w:r>
            <w:r w:rsidRPr="00E234FB">
              <w:rPr>
                <w:rFonts w:ascii="Calibri" w:hAnsi="Calibri" w:cs="Calibri"/>
                <w:b/>
                <w:sz w:val="22"/>
                <w:szCs w:val="22"/>
              </w:rPr>
              <w:t>na sprzedaż</w:t>
            </w:r>
            <w:r w:rsidRPr="00E234FB">
              <w:rPr>
                <w:rFonts w:ascii="Calibri" w:hAnsi="Calibri" w:cs="Calibri"/>
                <w:sz w:val="22"/>
                <w:szCs w:val="22"/>
              </w:rPr>
              <w:t xml:space="preserve">, tj.: </w:t>
            </w:r>
          </w:p>
          <w:p w14:paraId="4A972D7B" w14:textId="77777777" w:rsidR="00E234FB" w:rsidRPr="00E234FB" w:rsidRDefault="00E234FB" w:rsidP="00E234F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4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 xml:space="preserve">inwestycje w odnawialne źródła energii w zakresie wytwarzania energii elektrycznej, w tym z magazynami energii działającymi na potrzeby danego źródła OZE finansowanymi w ramach projektu wraz z przyłączeniem źródeł OZE do sieci energetycznych, </w:t>
            </w:r>
          </w:p>
          <w:p w14:paraId="24B8A199" w14:textId="77777777" w:rsidR="00E234FB" w:rsidRPr="00E234FB" w:rsidRDefault="00E234FB" w:rsidP="00E234F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4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 xml:space="preserve">inwestycje w odnawialne źródła energii w zakresie wytwarzania ciepła, w tym z magazynami ciepła działającymi na potrzeby danego źródła OZE, finansowanymi w ramach projektu wraz z przyłączeniem źródeł OZE do sieci ciepłowniczych; </w:t>
            </w:r>
          </w:p>
          <w:p w14:paraId="383E3A98" w14:textId="250824F8" w:rsidR="00E234FB" w:rsidRPr="00E234FB" w:rsidRDefault="00E234FB" w:rsidP="00E234F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>rozwój inteligentnych systemów zarządzania energią, wyłącznie jako element uzupełniający typy inwestycji wskazane powyżej.</w:t>
            </w:r>
          </w:p>
        </w:tc>
        <w:tc>
          <w:tcPr>
            <w:tcW w:w="6379" w:type="dxa"/>
          </w:tcPr>
          <w:p w14:paraId="57C79FAF" w14:textId="77777777" w:rsidR="00E234FB" w:rsidRPr="00E234FB" w:rsidRDefault="00E234FB" w:rsidP="00E234F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58" w:line="240" w:lineRule="auto"/>
              <w:ind w:left="31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 xml:space="preserve">wsparcie produkcji energii i/lub ciepła ze źródeł odnawialnych z przeznaczeniem </w:t>
            </w:r>
            <w:r w:rsidRPr="00E234FB">
              <w:rPr>
                <w:rFonts w:ascii="Calibri" w:hAnsi="Calibri" w:cs="Calibri"/>
                <w:b/>
                <w:sz w:val="22"/>
                <w:szCs w:val="22"/>
              </w:rPr>
              <w:t>na potrzeby własne</w:t>
            </w:r>
            <w:r w:rsidRPr="00E234FB">
              <w:rPr>
                <w:rFonts w:ascii="Calibri" w:hAnsi="Calibri" w:cs="Calibri"/>
                <w:sz w:val="22"/>
                <w:szCs w:val="22"/>
              </w:rPr>
              <w:t xml:space="preserve">, tj.: </w:t>
            </w:r>
          </w:p>
          <w:p w14:paraId="323801F3" w14:textId="77777777" w:rsidR="00E234FB" w:rsidRPr="00E234FB" w:rsidRDefault="00E234FB" w:rsidP="00E234F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58" w:line="240" w:lineRule="auto"/>
              <w:ind w:left="6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 xml:space="preserve">inwestycje w odnawialne źródła energii w zakresie wytwarzania energii elektrycznej, w tym z magazynami energii działającymi na potrzeby danego źródła OZE finansowanymi w ramach projektu wraz z przyłączeniem źródeł OZE do sieci energetycznych, </w:t>
            </w:r>
          </w:p>
          <w:p w14:paraId="35F9C73F" w14:textId="7AABF737" w:rsidR="00E234FB" w:rsidRPr="00E234FB" w:rsidRDefault="00E234FB" w:rsidP="00E234F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58" w:line="240" w:lineRule="auto"/>
              <w:ind w:left="6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 xml:space="preserve">inwestycje w odnawialne źródła energii w zakresie wytwarzania ciepła w tym z magazynami ciepła działającymi na potrzeby danego źródła OZE finansowanymi w ramach projektu wraz z przyłączeniem źródeł OZE do sieci ciepłowniczych; </w:t>
            </w:r>
          </w:p>
          <w:p w14:paraId="4A5D7BCD" w14:textId="77777777" w:rsidR="00E234FB" w:rsidRPr="00E234FB" w:rsidRDefault="00E234FB" w:rsidP="00E234F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 xml:space="preserve">wsparcie produkcji energii i/lub ciepła ze źródeł odnawialnych </w:t>
            </w:r>
            <w:r w:rsidRPr="00E234FB">
              <w:rPr>
                <w:rFonts w:ascii="Calibri" w:hAnsi="Calibri" w:cs="Calibri"/>
                <w:b/>
                <w:sz w:val="22"/>
                <w:szCs w:val="22"/>
              </w:rPr>
              <w:t>na sprzedaż</w:t>
            </w:r>
            <w:r w:rsidRPr="00E234FB">
              <w:rPr>
                <w:rFonts w:ascii="Calibri" w:hAnsi="Calibri" w:cs="Calibri"/>
                <w:sz w:val="22"/>
                <w:szCs w:val="22"/>
              </w:rPr>
              <w:t xml:space="preserve">, tj.: </w:t>
            </w:r>
          </w:p>
          <w:p w14:paraId="7245EECB" w14:textId="77777777" w:rsidR="00E234FB" w:rsidRPr="00E234FB" w:rsidRDefault="00E234FB" w:rsidP="00E234F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 xml:space="preserve">inwestycje w odnawialne źródła energii w zakresie wytwarzania energii elektrycznej, w tym z magazynami energii działającymi na potrzeby danego źródła OZE finansowanymi w ramach projektu wraz z przyłączeniem źródeł OZE do sieci energetycznych, </w:t>
            </w:r>
          </w:p>
          <w:p w14:paraId="1D744FBF" w14:textId="7ED952AF" w:rsidR="00E234FB" w:rsidRPr="00E234FB" w:rsidRDefault="00E234FB" w:rsidP="00E234F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 xml:space="preserve">inwestycje w odnawialne źródła energii w zakresie wytwarzania ciepła, w tym z magazynami ciepła działającymi na potrzeby danego źródła OZE, finansowanymi w ramach projektu wraz z przyłączeniem źródeł OZE do sieci ciepłowniczych; </w:t>
            </w:r>
          </w:p>
          <w:p w14:paraId="0591F2BC" w14:textId="31E6DB41" w:rsidR="00E234FB" w:rsidRPr="00E234FB" w:rsidRDefault="00E234FB" w:rsidP="00E234F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>zakup lub budowa magazynu energii (działającego na potrzeby instalacji OZE),</w:t>
            </w:r>
            <w:r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2"/>
            </w:r>
          </w:p>
          <w:p w14:paraId="465AAC50" w14:textId="638878DF" w:rsidR="00E234FB" w:rsidRPr="00E234FB" w:rsidRDefault="00E234FB" w:rsidP="00E234F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>rozwój inteligentnych systemów zarządzania energią, wyłącznie jako element uzupełniający typy inwestycji wskazane powyżej.</w:t>
            </w:r>
          </w:p>
        </w:tc>
      </w:tr>
      <w:tr w:rsidR="00E234FB" w:rsidRPr="00E234FB" w14:paraId="0B3FCFBD" w14:textId="77777777" w:rsidTr="00E234FB">
        <w:tc>
          <w:tcPr>
            <w:tcW w:w="2122" w:type="dxa"/>
          </w:tcPr>
          <w:p w14:paraId="06F646D0" w14:textId="2C54C6B0" w:rsidR="00E234FB" w:rsidRPr="00E234FB" w:rsidRDefault="00E234FB" w:rsidP="00E234FB">
            <w:pPr>
              <w:spacing w:after="0" w:line="240" w:lineRule="auto"/>
              <w:rPr>
                <w:rFonts w:ascii="Calibri" w:hAnsi="Calibri" w:cs="Calibri"/>
              </w:rPr>
            </w:pPr>
            <w:r w:rsidRPr="00E234FB">
              <w:rPr>
                <w:rFonts w:ascii="Calibri" w:hAnsi="Calibri" w:cs="Calibri"/>
              </w:rPr>
              <w:t xml:space="preserve">możliwość udzielenia dotacji </w:t>
            </w:r>
            <w:r w:rsidR="00666B0E">
              <w:rPr>
                <w:rFonts w:ascii="Calibri" w:hAnsi="Calibri" w:cs="Calibri"/>
              </w:rPr>
              <w:t>na częściowa spłatę kapitału</w:t>
            </w:r>
            <w:r w:rsidRPr="00E234FB">
              <w:rPr>
                <w:rFonts w:ascii="Calibri" w:hAnsi="Calibri" w:cs="Calibri"/>
              </w:rPr>
              <w:t xml:space="preserve">, w przypadku spełnienia jednego z </w:t>
            </w:r>
            <w:r w:rsidR="000777DB" w:rsidRPr="00E234FB">
              <w:rPr>
                <w:rFonts w:ascii="Calibri" w:hAnsi="Calibri" w:cs="Calibri"/>
              </w:rPr>
              <w:t xml:space="preserve">wymienionych </w:t>
            </w:r>
            <w:r w:rsidRPr="00E234FB">
              <w:rPr>
                <w:rFonts w:ascii="Calibri" w:hAnsi="Calibri" w:cs="Calibri"/>
              </w:rPr>
              <w:t xml:space="preserve">warunków </w:t>
            </w:r>
          </w:p>
        </w:tc>
        <w:tc>
          <w:tcPr>
            <w:tcW w:w="6095" w:type="dxa"/>
          </w:tcPr>
          <w:p w14:paraId="751901F9" w14:textId="77777777" w:rsidR="000777DB" w:rsidRPr="000777DB" w:rsidRDefault="000777DB" w:rsidP="000777D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56" w:line="240" w:lineRule="auto"/>
              <w:ind w:left="319"/>
              <w:rPr>
                <w:rFonts w:ascii="Calibri" w:hAnsi="Calibri" w:cs="Calibri"/>
                <w:sz w:val="22"/>
                <w:szCs w:val="22"/>
              </w:rPr>
            </w:pPr>
            <w:r w:rsidRPr="000777DB">
              <w:rPr>
                <w:rFonts w:ascii="Calibri" w:hAnsi="Calibri" w:cs="Calibri"/>
                <w:sz w:val="22"/>
                <w:szCs w:val="22"/>
              </w:rPr>
              <w:t>realizacji i kompleksowej inwestycji uwzględniającej instalacje OZE do produkcji energii elektrycznej/cieplnej wraz z magazynem energii i instalacją,</w:t>
            </w:r>
          </w:p>
          <w:p w14:paraId="5B6D989A" w14:textId="77777777" w:rsidR="000777DB" w:rsidRPr="000777DB" w:rsidRDefault="000777DB" w:rsidP="000777D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56" w:line="240" w:lineRule="auto"/>
              <w:ind w:left="319"/>
              <w:rPr>
                <w:rFonts w:ascii="Calibri" w:hAnsi="Calibri" w:cs="Calibri"/>
                <w:sz w:val="22"/>
                <w:szCs w:val="22"/>
              </w:rPr>
            </w:pPr>
            <w:r w:rsidRPr="000777DB">
              <w:rPr>
                <w:rFonts w:ascii="Calibri" w:hAnsi="Calibri" w:cs="Calibri"/>
                <w:sz w:val="22"/>
                <w:szCs w:val="22"/>
              </w:rPr>
              <w:t xml:space="preserve">Inwestycji Końcowych do 50 KW realizowanych: </w:t>
            </w:r>
          </w:p>
          <w:p w14:paraId="1684428F" w14:textId="77777777" w:rsidR="000777DB" w:rsidRPr="000777DB" w:rsidRDefault="000777DB" w:rsidP="000777DB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56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77DB">
              <w:rPr>
                <w:rFonts w:ascii="Calibri" w:hAnsi="Calibri" w:cs="Calibri"/>
                <w:sz w:val="22"/>
                <w:szCs w:val="22"/>
              </w:rPr>
              <w:t xml:space="preserve">na terenach gmin, dla których </w:t>
            </w:r>
            <w:r w:rsidRPr="000777DB">
              <w:rPr>
                <w:rFonts w:ascii="Calibri" w:hAnsi="Calibri" w:cs="Calibri"/>
                <w:bCs/>
                <w:sz w:val="22"/>
                <w:szCs w:val="22"/>
              </w:rPr>
              <w:t>indywidualny wskaźnik zamożności jednostki samorządu terytorialnego</w:t>
            </w:r>
            <w:r w:rsidRPr="000777DB">
              <w:rPr>
                <w:rFonts w:ascii="Calibri" w:hAnsi="Calibri" w:cs="Calibri"/>
                <w:sz w:val="22"/>
                <w:szCs w:val="22"/>
              </w:rPr>
              <w:t xml:space="preserve"> jest poniżej średniej regionalnej, lub </w:t>
            </w:r>
          </w:p>
          <w:p w14:paraId="6AFA3007" w14:textId="77777777" w:rsidR="000777DB" w:rsidRPr="000777DB" w:rsidRDefault="000777DB" w:rsidP="000777DB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56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77DB">
              <w:rPr>
                <w:rFonts w:ascii="Calibri" w:hAnsi="Calibri" w:cs="Calibri"/>
                <w:sz w:val="22"/>
                <w:szCs w:val="22"/>
              </w:rPr>
              <w:t xml:space="preserve">na obszarach OSI Obszary Marginalizacji lub OSI Miasta tracące funkcje społeczno-gospodarcze lub obszarach Integratora Mazurskiego lub przygranicznych powiatów województwa. </w:t>
            </w:r>
          </w:p>
          <w:p w14:paraId="076A4E78" w14:textId="2E1487BD" w:rsidR="000777DB" w:rsidRPr="000777DB" w:rsidRDefault="000777DB" w:rsidP="000777D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6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77DB">
              <w:rPr>
                <w:rFonts w:ascii="Calibri" w:hAnsi="Calibri" w:cs="Calibri"/>
                <w:sz w:val="22"/>
                <w:szCs w:val="22"/>
              </w:rPr>
              <w:t>Inwestycji Końcowych uwzględniających inteligentne systemy zarządzania energią.</w:t>
            </w:r>
          </w:p>
          <w:p w14:paraId="27ACFC7E" w14:textId="75396F54" w:rsidR="00E234FB" w:rsidRPr="000777DB" w:rsidRDefault="00E234FB" w:rsidP="00E234F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379" w:type="dxa"/>
          </w:tcPr>
          <w:p w14:paraId="2E7383E7" w14:textId="77777777" w:rsidR="000777DB" w:rsidRPr="000777DB" w:rsidRDefault="000777DB" w:rsidP="000777DB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56" w:line="240" w:lineRule="auto"/>
              <w:ind w:left="319"/>
              <w:rPr>
                <w:rFonts w:ascii="Calibri" w:hAnsi="Calibri" w:cs="Calibri"/>
                <w:sz w:val="22"/>
                <w:szCs w:val="22"/>
              </w:rPr>
            </w:pPr>
            <w:r w:rsidRPr="000777DB">
              <w:rPr>
                <w:rFonts w:ascii="Calibri" w:hAnsi="Calibri" w:cs="Calibri"/>
                <w:sz w:val="22"/>
                <w:szCs w:val="22"/>
              </w:rPr>
              <w:t>realizacji i kompleksowej inwestycji uwzględniającej instalacje OZE do produkcji energii elektrycznej/cieplnej wraz z magazynem energii i instalacją,</w:t>
            </w:r>
          </w:p>
          <w:p w14:paraId="06ADC296" w14:textId="049DA299" w:rsidR="000777DB" w:rsidRPr="000777DB" w:rsidRDefault="000777DB" w:rsidP="000777DB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56" w:line="240" w:lineRule="auto"/>
              <w:ind w:left="319"/>
              <w:rPr>
                <w:rFonts w:ascii="Calibri" w:hAnsi="Calibri" w:cs="Calibri"/>
                <w:sz w:val="22"/>
                <w:szCs w:val="22"/>
              </w:rPr>
            </w:pPr>
            <w:r w:rsidRPr="000777DB">
              <w:rPr>
                <w:rFonts w:ascii="Calibri" w:hAnsi="Calibri" w:cs="Calibri"/>
                <w:sz w:val="22"/>
                <w:szCs w:val="22"/>
              </w:rPr>
              <w:t xml:space="preserve">Inwestycji Końcowych do 50 KW realizowanych: </w:t>
            </w:r>
          </w:p>
          <w:p w14:paraId="530EACB0" w14:textId="77777777" w:rsidR="000777DB" w:rsidRPr="000777DB" w:rsidRDefault="000777DB" w:rsidP="000777DB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56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77DB">
              <w:rPr>
                <w:rFonts w:ascii="Calibri" w:hAnsi="Calibri" w:cs="Calibri"/>
                <w:sz w:val="22"/>
                <w:szCs w:val="22"/>
              </w:rPr>
              <w:t xml:space="preserve">na terenach gmin, dla których </w:t>
            </w:r>
            <w:r w:rsidRPr="000777DB">
              <w:rPr>
                <w:rFonts w:ascii="Calibri" w:hAnsi="Calibri" w:cs="Calibri"/>
                <w:bCs/>
                <w:sz w:val="22"/>
                <w:szCs w:val="22"/>
              </w:rPr>
              <w:t>indywidualny wskaźnik zamożności jednostki samorządu terytorialnego</w:t>
            </w:r>
            <w:r w:rsidRPr="000777DB">
              <w:rPr>
                <w:rFonts w:ascii="Calibri" w:hAnsi="Calibri" w:cs="Calibri"/>
                <w:sz w:val="22"/>
                <w:szCs w:val="22"/>
              </w:rPr>
              <w:t xml:space="preserve"> jest poniżej średniej regionalnej, lub </w:t>
            </w:r>
          </w:p>
          <w:p w14:paraId="7503BE9D" w14:textId="77777777" w:rsidR="000777DB" w:rsidRPr="000777DB" w:rsidRDefault="000777DB" w:rsidP="000777DB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56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77DB">
              <w:rPr>
                <w:rFonts w:ascii="Calibri" w:hAnsi="Calibri" w:cs="Calibri"/>
                <w:sz w:val="22"/>
                <w:szCs w:val="22"/>
              </w:rPr>
              <w:t xml:space="preserve">na obszarach OSI Obszary Marginalizacji lub OSI Miasta tracące funkcje społeczno-gospodarcze lub obszarach Integratora Mazurskiego lub przygranicznych powiatów województwa. </w:t>
            </w:r>
          </w:p>
          <w:p w14:paraId="31BD97DF" w14:textId="2956774B" w:rsidR="000777DB" w:rsidRPr="000777DB" w:rsidRDefault="000777DB" w:rsidP="000777DB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6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77DB">
              <w:rPr>
                <w:rFonts w:ascii="Calibri" w:hAnsi="Calibri" w:cs="Calibri"/>
                <w:sz w:val="22"/>
                <w:szCs w:val="22"/>
              </w:rPr>
              <w:t>Inwestycji Końcowych uwzględniających zakup lub budowę magazynu energii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(dotyczy energii na potrzeby własne)</w:t>
            </w:r>
            <w:r w:rsidRPr="000777D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9E00038" w14:textId="15DE6039" w:rsidR="000777DB" w:rsidRPr="000777DB" w:rsidRDefault="000777DB" w:rsidP="000777DB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6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77DB">
              <w:rPr>
                <w:rFonts w:ascii="Calibri" w:hAnsi="Calibri" w:cs="Calibri"/>
                <w:sz w:val="22"/>
                <w:szCs w:val="22"/>
              </w:rPr>
              <w:t>Inwestycji Końcowych uwzględniających inteligentne systemy zarządzania energią.</w:t>
            </w:r>
          </w:p>
          <w:p w14:paraId="325F40A5" w14:textId="7851CD2F" w:rsidR="00E234FB" w:rsidRPr="000777DB" w:rsidRDefault="00E234FB" w:rsidP="00E234F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7206BA45" w14:textId="2B4F74C5" w:rsidR="005B01E8" w:rsidRPr="00E234FB" w:rsidRDefault="005B01E8" w:rsidP="000777DB">
      <w:pPr>
        <w:rPr>
          <w:rFonts w:ascii="Calibri" w:hAnsi="Calibri" w:cs="Calibri"/>
        </w:rPr>
      </w:pPr>
    </w:p>
    <w:sectPr w:rsidR="005B01E8" w:rsidRPr="00E234FB" w:rsidSect="00E234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B9DDC" w14:textId="77777777" w:rsidR="00061697" w:rsidRDefault="00061697" w:rsidP="00E234FB">
      <w:pPr>
        <w:spacing w:after="0" w:line="240" w:lineRule="auto"/>
      </w:pPr>
      <w:r>
        <w:separator/>
      </w:r>
    </w:p>
  </w:endnote>
  <w:endnote w:type="continuationSeparator" w:id="0">
    <w:p w14:paraId="117E3A55" w14:textId="77777777" w:rsidR="00061697" w:rsidRDefault="00061697" w:rsidP="00E2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83839" w14:textId="77777777" w:rsidR="00061697" w:rsidRDefault="00061697" w:rsidP="00E234FB">
      <w:pPr>
        <w:spacing w:after="0" w:line="240" w:lineRule="auto"/>
      </w:pPr>
      <w:r>
        <w:separator/>
      </w:r>
    </w:p>
  </w:footnote>
  <w:footnote w:type="continuationSeparator" w:id="0">
    <w:p w14:paraId="07484D78" w14:textId="77777777" w:rsidR="00061697" w:rsidRDefault="00061697" w:rsidP="00E234FB">
      <w:pPr>
        <w:spacing w:after="0" w:line="240" w:lineRule="auto"/>
      </w:pPr>
      <w:r>
        <w:continuationSeparator/>
      </w:r>
    </w:p>
  </w:footnote>
  <w:footnote w:id="1">
    <w:p w14:paraId="0DE23A2A" w14:textId="167481BC" w:rsidR="00E234FB" w:rsidRDefault="00E234FB" w:rsidP="00E234F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777DB">
        <w:rPr>
          <w:rFonts w:ascii="Calibri" w:hAnsi="Calibri" w:cs="Calibri"/>
        </w:rPr>
        <w:t>spółdzielnie, które najpóźniej na dzień rozliczenia Jednostkowej Pożyczki, zgodnie z § 12 ust. 14 i 15, będą ujęte w wykazie spółdzielni energetycznych prowadzonym przez Dyrektora Generalnego Krajowego Ośrodka Wsparcia Rolnictwa (KOWR), o którym mowa w art. 38f ustawy z dnia 20 lutego 2015 r. o odnawialnych źródłach energii.</w:t>
      </w:r>
    </w:p>
  </w:footnote>
  <w:footnote w:id="2">
    <w:p w14:paraId="35C46E98" w14:textId="77777777" w:rsidR="00E234FB" w:rsidRPr="000777DB" w:rsidRDefault="00E234FB" w:rsidP="00E234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777DB">
        <w:rPr>
          <w:rFonts w:ascii="Calibri" w:hAnsi="Calibri" w:cs="Calibri"/>
          <w:sz w:val="20"/>
          <w:szCs w:val="20"/>
        </w:rPr>
        <w:t xml:space="preserve">Inwestycja Końcowa </w:t>
      </w:r>
      <w:r w:rsidRPr="000777DB">
        <w:rPr>
          <w:rFonts w:ascii="Calibri" w:hAnsi="Calibri" w:cs="Calibri"/>
          <w:b/>
          <w:bCs/>
          <w:sz w:val="20"/>
          <w:szCs w:val="20"/>
        </w:rPr>
        <w:t>może obejmować magazyn energii, o ile spełnia on łącznie następujące warunki</w:t>
      </w:r>
      <w:r w:rsidRPr="000777DB">
        <w:rPr>
          <w:rFonts w:ascii="Calibri" w:hAnsi="Calibri" w:cs="Calibri"/>
          <w:sz w:val="20"/>
          <w:szCs w:val="20"/>
        </w:rPr>
        <w:t>:</w:t>
      </w:r>
    </w:p>
    <w:p w14:paraId="4BD38899" w14:textId="77777777" w:rsidR="00E234FB" w:rsidRPr="000777DB" w:rsidRDefault="00E234FB" w:rsidP="00E234FB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777DB">
        <w:rPr>
          <w:rFonts w:ascii="Calibri" w:hAnsi="Calibri" w:cs="Calibri"/>
          <w:sz w:val="20"/>
          <w:szCs w:val="20"/>
        </w:rPr>
        <w:t>pojemność i moc magazynu energii jest adekwatna do zapotrzebowania Wnioskodawcy na energię i profilu jej zużycia przez Wnioskodawcę</w:t>
      </w:r>
      <w:r w:rsidRPr="000777DB">
        <w:rPr>
          <w:rStyle w:val="Odwoanieprzypisudolnego"/>
          <w:rFonts w:ascii="Calibri" w:hAnsi="Calibri" w:cs="Calibri"/>
          <w:sz w:val="20"/>
          <w:szCs w:val="20"/>
        </w:rPr>
        <w:footnoteRef/>
      </w:r>
      <w:r w:rsidRPr="000777DB">
        <w:rPr>
          <w:rFonts w:ascii="Calibri" w:hAnsi="Calibri" w:cs="Calibri"/>
          <w:sz w:val="20"/>
          <w:szCs w:val="20"/>
        </w:rPr>
        <w:t>,</w:t>
      </w:r>
    </w:p>
    <w:p w14:paraId="0D2C2516" w14:textId="77777777" w:rsidR="00E234FB" w:rsidRPr="000777DB" w:rsidRDefault="00E234FB" w:rsidP="00E234FB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777DB">
        <w:rPr>
          <w:rFonts w:ascii="Calibri" w:hAnsi="Calibri" w:cs="Calibri"/>
          <w:sz w:val="20"/>
          <w:szCs w:val="20"/>
        </w:rPr>
        <w:t>pojemność magazynu energii wynosi nie więcej niż 200% mocy zainstalowanej w źródłach odnawialnych, przy czym Partner Finansujący na wniosek Ostatecznego Odbiorcy może udzielić zgody na finansowanie magazynu energii o pojemności przekraczającej o 5% ten limit,</w:t>
      </w:r>
    </w:p>
    <w:p w14:paraId="719765C0" w14:textId="77777777" w:rsidR="00E234FB" w:rsidRPr="000777DB" w:rsidRDefault="00E234FB" w:rsidP="00E234FB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777DB">
        <w:rPr>
          <w:rFonts w:ascii="Calibri" w:hAnsi="Calibri" w:cs="Calibri"/>
          <w:sz w:val="20"/>
          <w:szCs w:val="20"/>
        </w:rPr>
        <w:t>moc magazynu energii:</w:t>
      </w:r>
    </w:p>
    <w:p w14:paraId="58276FC2" w14:textId="77777777" w:rsidR="00E234FB" w:rsidRPr="000777DB" w:rsidRDefault="00E234FB" w:rsidP="00E234F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777DB">
        <w:rPr>
          <w:rFonts w:ascii="Calibri" w:hAnsi="Calibri" w:cs="Calibri"/>
          <w:sz w:val="20"/>
          <w:szCs w:val="20"/>
        </w:rPr>
        <w:t>nie jest wyższa niż 1 MW – w przypadku Inwestycji Końcowych obejmujących wyłącznie zakup lub budowę magazynu energii, tj. bez inwestycji w odnawialne źródła energii,</w:t>
      </w:r>
    </w:p>
    <w:p w14:paraId="7BF74CCD" w14:textId="77777777" w:rsidR="00E234FB" w:rsidRPr="000777DB" w:rsidRDefault="00E234FB" w:rsidP="00E234F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777DB">
        <w:rPr>
          <w:rFonts w:ascii="Calibri" w:hAnsi="Calibri" w:cs="Calibri"/>
          <w:sz w:val="20"/>
          <w:szCs w:val="20"/>
        </w:rPr>
        <w:t>nie przekracza sumarycznej mocy wszystkich jednostek wytwórczych wchodzących w skład instalacji wytwarzania energii ze źródeł odnawialnych – w przypadku Inwestycji Końcowych obejmujących zarówno instalacje OZE jak i magazyn energii,</w:t>
      </w:r>
    </w:p>
    <w:p w14:paraId="00761D51" w14:textId="6E6DCEAA" w:rsidR="00E234FB" w:rsidRPr="000777DB" w:rsidRDefault="00E234FB" w:rsidP="000777DB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0777DB">
        <w:rPr>
          <w:rFonts w:ascii="Calibri" w:hAnsi="Calibri" w:cs="Calibri"/>
          <w:sz w:val="20"/>
          <w:szCs w:val="20"/>
        </w:rPr>
        <w:t>magazyn energii finansowany Jednostkową Pożyczką objętą pomocą, o której mowa w § 10 ust. 6 odbiera co najmniej 75% energii z bezpośrednio podłączonej instalacji wytwarzania energii ze źródeł odnawialnych (w skali roku).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4A4F"/>
    <w:multiLevelType w:val="hybridMultilevel"/>
    <w:tmpl w:val="D45EC774"/>
    <w:lvl w:ilvl="0" w:tplc="FFFFFFFF">
      <w:start w:val="1"/>
      <w:numFmt w:val="decimal"/>
      <w:lvlText w:val="%1)"/>
      <w:lvlJc w:val="left"/>
      <w:pPr>
        <w:ind w:left="-753" w:hanging="360"/>
      </w:pPr>
    </w:lvl>
    <w:lvl w:ilvl="1" w:tplc="FFFFFFFF" w:tentative="1">
      <w:start w:val="1"/>
      <w:numFmt w:val="lowerLetter"/>
      <w:lvlText w:val="%2."/>
      <w:lvlJc w:val="left"/>
      <w:pPr>
        <w:ind w:left="185" w:hanging="360"/>
      </w:pPr>
    </w:lvl>
    <w:lvl w:ilvl="2" w:tplc="FFFFFFFF" w:tentative="1">
      <w:start w:val="1"/>
      <w:numFmt w:val="lowerRoman"/>
      <w:lvlText w:val="%3."/>
      <w:lvlJc w:val="right"/>
      <w:pPr>
        <w:ind w:left="905" w:hanging="180"/>
      </w:pPr>
    </w:lvl>
    <w:lvl w:ilvl="3" w:tplc="FFFFFFFF" w:tentative="1">
      <w:start w:val="1"/>
      <w:numFmt w:val="decimal"/>
      <w:lvlText w:val="%4."/>
      <w:lvlJc w:val="left"/>
      <w:pPr>
        <w:ind w:left="1625" w:hanging="360"/>
      </w:pPr>
    </w:lvl>
    <w:lvl w:ilvl="4" w:tplc="FFFFFFFF" w:tentative="1">
      <w:start w:val="1"/>
      <w:numFmt w:val="lowerLetter"/>
      <w:lvlText w:val="%5."/>
      <w:lvlJc w:val="left"/>
      <w:pPr>
        <w:ind w:left="2345" w:hanging="360"/>
      </w:pPr>
    </w:lvl>
    <w:lvl w:ilvl="5" w:tplc="FFFFFFFF" w:tentative="1">
      <w:start w:val="1"/>
      <w:numFmt w:val="lowerRoman"/>
      <w:lvlText w:val="%6."/>
      <w:lvlJc w:val="right"/>
      <w:pPr>
        <w:ind w:left="3065" w:hanging="180"/>
      </w:pPr>
    </w:lvl>
    <w:lvl w:ilvl="6" w:tplc="FFFFFFFF" w:tentative="1">
      <w:start w:val="1"/>
      <w:numFmt w:val="decimal"/>
      <w:lvlText w:val="%7."/>
      <w:lvlJc w:val="left"/>
      <w:pPr>
        <w:ind w:left="3785" w:hanging="360"/>
      </w:pPr>
    </w:lvl>
    <w:lvl w:ilvl="7" w:tplc="FFFFFFFF" w:tentative="1">
      <w:start w:val="1"/>
      <w:numFmt w:val="lowerLetter"/>
      <w:lvlText w:val="%8."/>
      <w:lvlJc w:val="left"/>
      <w:pPr>
        <w:ind w:left="4505" w:hanging="360"/>
      </w:pPr>
    </w:lvl>
    <w:lvl w:ilvl="8" w:tplc="FFFFFFFF" w:tentative="1">
      <w:start w:val="1"/>
      <w:numFmt w:val="lowerRoman"/>
      <w:lvlText w:val="%9."/>
      <w:lvlJc w:val="right"/>
      <w:pPr>
        <w:ind w:left="5225" w:hanging="180"/>
      </w:pPr>
    </w:lvl>
  </w:abstractNum>
  <w:abstractNum w:abstractNumId="1" w15:restartNumberingAfterBreak="0">
    <w:nsid w:val="1109408C"/>
    <w:multiLevelType w:val="hybridMultilevel"/>
    <w:tmpl w:val="DEB45916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ind w:left="179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60B5CDC"/>
    <w:multiLevelType w:val="hybridMultilevel"/>
    <w:tmpl w:val="5462B6F6"/>
    <w:lvl w:ilvl="0" w:tplc="782CC840">
      <w:start w:val="1"/>
      <w:numFmt w:val="decimal"/>
      <w:lvlText w:val="%1)"/>
      <w:lvlJc w:val="left"/>
      <w:pPr>
        <w:ind w:left="-165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-938" w:hanging="360"/>
      </w:pPr>
    </w:lvl>
    <w:lvl w:ilvl="2" w:tplc="0415001B" w:tentative="1">
      <w:start w:val="1"/>
      <w:numFmt w:val="lowerRoman"/>
      <w:lvlText w:val="%3."/>
      <w:lvlJc w:val="right"/>
      <w:pPr>
        <w:ind w:left="-218" w:hanging="180"/>
      </w:pPr>
    </w:lvl>
    <w:lvl w:ilvl="3" w:tplc="0415000F" w:tentative="1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1222" w:hanging="360"/>
      </w:pPr>
    </w:lvl>
    <w:lvl w:ilvl="5" w:tplc="0415001B" w:tentative="1">
      <w:start w:val="1"/>
      <w:numFmt w:val="lowerRoman"/>
      <w:lvlText w:val="%6."/>
      <w:lvlJc w:val="right"/>
      <w:pPr>
        <w:ind w:left="1942" w:hanging="180"/>
      </w:pPr>
    </w:lvl>
    <w:lvl w:ilvl="6" w:tplc="0415000F" w:tentative="1">
      <w:start w:val="1"/>
      <w:numFmt w:val="decimal"/>
      <w:lvlText w:val="%7."/>
      <w:lvlJc w:val="left"/>
      <w:pPr>
        <w:ind w:left="2662" w:hanging="360"/>
      </w:pPr>
    </w:lvl>
    <w:lvl w:ilvl="7" w:tplc="04150019" w:tentative="1">
      <w:start w:val="1"/>
      <w:numFmt w:val="lowerLetter"/>
      <w:lvlText w:val="%8."/>
      <w:lvlJc w:val="left"/>
      <w:pPr>
        <w:ind w:left="3382" w:hanging="360"/>
      </w:pPr>
    </w:lvl>
    <w:lvl w:ilvl="8" w:tplc="0415001B" w:tentative="1">
      <w:start w:val="1"/>
      <w:numFmt w:val="lowerRoman"/>
      <w:lvlText w:val="%9."/>
      <w:lvlJc w:val="right"/>
      <w:pPr>
        <w:ind w:left="4102" w:hanging="180"/>
      </w:pPr>
    </w:lvl>
  </w:abstractNum>
  <w:abstractNum w:abstractNumId="3" w15:restartNumberingAfterBreak="0">
    <w:nsid w:val="17222777"/>
    <w:multiLevelType w:val="hybridMultilevel"/>
    <w:tmpl w:val="46F23740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8646D92"/>
    <w:multiLevelType w:val="hybridMultilevel"/>
    <w:tmpl w:val="20FA9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E66EA"/>
    <w:multiLevelType w:val="hybridMultilevel"/>
    <w:tmpl w:val="DEB45916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F26EFD4E">
      <w:start w:val="1"/>
      <w:numFmt w:val="decimal"/>
      <w:lvlText w:val="%2)"/>
      <w:lvlJc w:val="left"/>
      <w:pPr>
        <w:ind w:left="17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E07533"/>
    <w:multiLevelType w:val="hybridMultilevel"/>
    <w:tmpl w:val="5ED6B8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24BC"/>
    <w:multiLevelType w:val="hybridMultilevel"/>
    <w:tmpl w:val="D92C01D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37376FFF"/>
    <w:multiLevelType w:val="hybridMultilevel"/>
    <w:tmpl w:val="20FA905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340F8"/>
    <w:multiLevelType w:val="hybridMultilevel"/>
    <w:tmpl w:val="7034ECC4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F26EFD4E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2DC5E2C"/>
    <w:multiLevelType w:val="hybridMultilevel"/>
    <w:tmpl w:val="8F7CF2C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D80732"/>
    <w:multiLevelType w:val="hybridMultilevel"/>
    <w:tmpl w:val="8F7CF2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C239A7"/>
    <w:multiLevelType w:val="hybridMultilevel"/>
    <w:tmpl w:val="46E8940C"/>
    <w:lvl w:ilvl="0" w:tplc="006EC7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BB3514E"/>
    <w:multiLevelType w:val="hybridMultilevel"/>
    <w:tmpl w:val="D92C01DC"/>
    <w:lvl w:ilvl="0" w:tplc="FFFFFFFF">
      <w:start w:val="1"/>
      <w:numFmt w:val="lowerLetter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7E68329A"/>
    <w:multiLevelType w:val="hybridMultilevel"/>
    <w:tmpl w:val="D45EC77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51775">
    <w:abstractNumId w:val="2"/>
  </w:num>
  <w:num w:numId="2" w16cid:durableId="1322613352">
    <w:abstractNumId w:val="14"/>
  </w:num>
  <w:num w:numId="3" w16cid:durableId="443040791">
    <w:abstractNumId w:val="5"/>
  </w:num>
  <w:num w:numId="4" w16cid:durableId="273900375">
    <w:abstractNumId w:val="11"/>
  </w:num>
  <w:num w:numId="5" w16cid:durableId="729303482">
    <w:abstractNumId w:val="3"/>
  </w:num>
  <w:num w:numId="6" w16cid:durableId="251935938">
    <w:abstractNumId w:val="0"/>
  </w:num>
  <w:num w:numId="7" w16cid:durableId="2018923261">
    <w:abstractNumId w:val="1"/>
  </w:num>
  <w:num w:numId="8" w16cid:durableId="317422830">
    <w:abstractNumId w:val="10"/>
  </w:num>
  <w:num w:numId="9" w16cid:durableId="2044013745">
    <w:abstractNumId w:val="6"/>
  </w:num>
  <w:num w:numId="10" w16cid:durableId="2034107507">
    <w:abstractNumId w:val="9"/>
  </w:num>
  <w:num w:numId="11" w16cid:durableId="1524438670">
    <w:abstractNumId w:val="12"/>
  </w:num>
  <w:num w:numId="12" w16cid:durableId="507208966">
    <w:abstractNumId w:val="4"/>
  </w:num>
  <w:num w:numId="13" w16cid:durableId="1910310995">
    <w:abstractNumId w:val="7"/>
  </w:num>
  <w:num w:numId="14" w16cid:durableId="1445614523">
    <w:abstractNumId w:val="8"/>
  </w:num>
  <w:num w:numId="15" w16cid:durableId="17921655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90"/>
    <w:rsid w:val="00032C79"/>
    <w:rsid w:val="00061697"/>
    <w:rsid w:val="000777DB"/>
    <w:rsid w:val="00417E84"/>
    <w:rsid w:val="004B1864"/>
    <w:rsid w:val="00516EFE"/>
    <w:rsid w:val="005B01E8"/>
    <w:rsid w:val="00625D51"/>
    <w:rsid w:val="00666B0E"/>
    <w:rsid w:val="00701DEF"/>
    <w:rsid w:val="00891E90"/>
    <w:rsid w:val="009037DD"/>
    <w:rsid w:val="00B063C3"/>
    <w:rsid w:val="00BF2B31"/>
    <w:rsid w:val="00E234FB"/>
    <w:rsid w:val="00E5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AD9B"/>
  <w15:chartTrackingRefBased/>
  <w15:docId w15:val="{81FABC05-2A43-4512-BC41-DEFDB981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864"/>
    <w:pPr>
      <w:spacing w:after="200" w:line="276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1E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1E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1E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1E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1E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1E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1E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1E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1E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1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1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1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1E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1E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1E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1E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1E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1E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1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91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1E9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91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1E9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91E90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_wyliczenie,K-P_odwolanie,Akapit z listą5,maz_wyliczenie,opis dzialania,EPL lista punktowana z wyrózneniem,1st level - Bullet List Paragraph,Lettre d'introduction,Normal bullet 2,Bullet list,Listenabsatz"/>
    <w:basedOn w:val="Normalny"/>
    <w:link w:val="AkapitzlistZnak"/>
    <w:uiPriority w:val="34"/>
    <w:qFormat/>
    <w:rsid w:val="00891E9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91E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1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1E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1E9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B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_wyliczenie Znak,K-P_odwolanie Znak,Akapit z listą5 Znak,maz_wyliczenie Znak,opis dzialania Znak,EPL lista punktowana z wyrózneniem Znak,1st level - Bullet List Paragraph Znak,Bullet list Znak"/>
    <w:basedOn w:val="Domylnaczcionkaakapitu"/>
    <w:link w:val="Akapitzlist"/>
    <w:uiPriority w:val="34"/>
    <w:qFormat/>
    <w:locked/>
    <w:rsid w:val="00E234F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4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4FB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nhideWhenUsed/>
    <w:rsid w:val="00E234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F66D6-D97E-4666-A45E-076AEC6F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Zienkiewicz</dc:creator>
  <cp:keywords/>
  <dc:description/>
  <cp:lastModifiedBy>Joanna Zienkiewicz</cp:lastModifiedBy>
  <cp:revision>4</cp:revision>
  <dcterms:created xsi:type="dcterms:W3CDTF">2026-04-20T08:53:00Z</dcterms:created>
  <dcterms:modified xsi:type="dcterms:W3CDTF">2026-04-20T08:54:00Z</dcterms:modified>
</cp:coreProperties>
</file>