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423" w:rsidRPr="00D504CC" w:rsidRDefault="00B34423" w:rsidP="00446EC4"/>
    <w:p w:rsidR="00D51BDB" w:rsidRPr="00D504CC" w:rsidRDefault="00D51BDB" w:rsidP="00D029F9">
      <w:pPr>
        <w:jc w:val="right"/>
        <w:rPr>
          <w:rFonts w:ascii="Arial" w:hAnsi="Arial"/>
          <w:sz w:val="18"/>
        </w:rPr>
      </w:pPr>
    </w:p>
    <w:p w:rsidR="00D029F9" w:rsidRPr="00D504CC" w:rsidRDefault="00D029F9" w:rsidP="00D029F9">
      <w:pPr>
        <w:jc w:val="right"/>
        <w:rPr>
          <w:rFonts w:ascii="Arial" w:hAnsi="Arial"/>
          <w:sz w:val="18"/>
        </w:rPr>
      </w:pPr>
      <w:r w:rsidRPr="00D504CC">
        <w:rPr>
          <w:rFonts w:ascii="Arial" w:hAnsi="Arial"/>
          <w:sz w:val="18"/>
        </w:rPr>
        <w:t xml:space="preserve">Załącznik do Uchwały Zarządu WMARR S.A. w Olsztynie </w:t>
      </w:r>
    </w:p>
    <w:p w:rsidR="00D029F9" w:rsidRPr="00D504CC" w:rsidRDefault="00D029F9" w:rsidP="00D029F9">
      <w:pPr>
        <w:jc w:val="right"/>
        <w:rPr>
          <w:rFonts w:ascii="Arial" w:hAnsi="Arial"/>
          <w:sz w:val="18"/>
        </w:rPr>
      </w:pPr>
      <w:r w:rsidRPr="00D504CC">
        <w:rPr>
          <w:rFonts w:ascii="Arial" w:hAnsi="Arial"/>
          <w:sz w:val="18"/>
        </w:rPr>
        <w:t>z dnia</w:t>
      </w:r>
      <w:r w:rsidR="00A15220" w:rsidRPr="00D504CC">
        <w:rPr>
          <w:rFonts w:ascii="Arial" w:hAnsi="Arial"/>
          <w:sz w:val="18"/>
        </w:rPr>
        <w:t xml:space="preserve"> 26 maja </w:t>
      </w:r>
      <w:r w:rsidRPr="00D504CC">
        <w:rPr>
          <w:rFonts w:ascii="Arial" w:hAnsi="Arial"/>
          <w:sz w:val="18"/>
        </w:rPr>
        <w:t>20</w:t>
      </w:r>
      <w:r w:rsidR="00600AE9" w:rsidRPr="00D504CC">
        <w:rPr>
          <w:rFonts w:ascii="Arial" w:hAnsi="Arial"/>
          <w:sz w:val="18"/>
        </w:rPr>
        <w:t>1</w:t>
      </w:r>
      <w:r w:rsidR="00A758FC" w:rsidRPr="00D504CC">
        <w:rPr>
          <w:rFonts w:ascii="Arial" w:hAnsi="Arial"/>
          <w:sz w:val="18"/>
        </w:rPr>
        <w:t>7</w:t>
      </w:r>
      <w:r w:rsidRPr="00D504CC">
        <w:rPr>
          <w:rFonts w:ascii="Arial" w:hAnsi="Arial"/>
          <w:sz w:val="18"/>
        </w:rPr>
        <w:t xml:space="preserve"> r.</w:t>
      </w:r>
    </w:p>
    <w:p w:rsidR="00D029F9" w:rsidRPr="00D504CC" w:rsidRDefault="00D029F9" w:rsidP="00D029F9">
      <w:pPr>
        <w:jc w:val="center"/>
        <w:rPr>
          <w:rFonts w:ascii="Arial" w:hAnsi="Arial"/>
          <w:b/>
        </w:rPr>
      </w:pPr>
    </w:p>
    <w:p w:rsidR="00D029F9" w:rsidRPr="00D504CC" w:rsidRDefault="00D029F9" w:rsidP="009E53BD">
      <w:pPr>
        <w:jc w:val="center"/>
        <w:rPr>
          <w:rFonts w:ascii="Arial" w:hAnsi="Arial"/>
          <w:b/>
        </w:rPr>
      </w:pPr>
    </w:p>
    <w:p w:rsidR="00D029F9" w:rsidRPr="00D504CC" w:rsidRDefault="00D029F9" w:rsidP="009E53BD">
      <w:pPr>
        <w:pStyle w:val="Tekstpodstawowy"/>
        <w:spacing w:line="240" w:lineRule="auto"/>
        <w:jc w:val="center"/>
        <w:rPr>
          <w:rFonts w:ascii="Arial" w:hAnsi="Arial" w:cs="Arial"/>
          <w:b/>
          <w:sz w:val="30"/>
          <w:szCs w:val="30"/>
        </w:rPr>
      </w:pPr>
      <w:r w:rsidRPr="00D504CC">
        <w:rPr>
          <w:rFonts w:ascii="Arial" w:hAnsi="Arial" w:cs="Arial"/>
          <w:b/>
          <w:sz w:val="30"/>
          <w:szCs w:val="30"/>
        </w:rPr>
        <w:t>Regulamin udzielania pożyczek</w:t>
      </w:r>
    </w:p>
    <w:p w:rsidR="009E53BD" w:rsidRPr="00D504CC" w:rsidRDefault="009E53BD" w:rsidP="009E53BD">
      <w:pPr>
        <w:pStyle w:val="Tekstpodstawowy"/>
        <w:spacing w:line="240" w:lineRule="auto"/>
        <w:jc w:val="center"/>
        <w:rPr>
          <w:rFonts w:ascii="Arial" w:hAnsi="Arial" w:cs="Arial"/>
          <w:sz w:val="22"/>
          <w:szCs w:val="22"/>
        </w:rPr>
      </w:pPr>
      <w:r w:rsidRPr="00D504CC">
        <w:rPr>
          <w:rFonts w:ascii="Arial" w:hAnsi="Arial" w:cs="Arial"/>
          <w:sz w:val="22"/>
          <w:szCs w:val="22"/>
        </w:rPr>
        <w:t>(obowiązuje od dnia</w:t>
      </w:r>
      <w:r w:rsidR="00A15220" w:rsidRPr="00D504CC">
        <w:rPr>
          <w:rFonts w:ascii="Arial" w:hAnsi="Arial" w:cs="Arial"/>
          <w:sz w:val="22"/>
          <w:szCs w:val="22"/>
        </w:rPr>
        <w:t xml:space="preserve"> </w:t>
      </w:r>
      <w:r w:rsidR="00E04F35" w:rsidRPr="00D504CC">
        <w:rPr>
          <w:rFonts w:ascii="Arial" w:hAnsi="Arial" w:cs="Arial"/>
          <w:sz w:val="22"/>
          <w:szCs w:val="22"/>
        </w:rPr>
        <w:t>25 maja 2018 r.</w:t>
      </w:r>
      <w:r w:rsidRPr="00D504CC">
        <w:rPr>
          <w:rFonts w:ascii="Arial" w:hAnsi="Arial" w:cs="Arial"/>
          <w:sz w:val="22"/>
          <w:szCs w:val="22"/>
        </w:rPr>
        <w:t>)</w:t>
      </w:r>
    </w:p>
    <w:p w:rsidR="009E53BD" w:rsidRPr="00D504CC" w:rsidRDefault="009E53BD" w:rsidP="009E53BD">
      <w:pPr>
        <w:pStyle w:val="Tekstpodstawowy"/>
        <w:spacing w:line="240" w:lineRule="auto"/>
        <w:jc w:val="center"/>
        <w:rPr>
          <w:rFonts w:ascii="Arial" w:hAnsi="Arial" w:cs="Arial"/>
          <w:b/>
          <w:sz w:val="30"/>
          <w:szCs w:val="30"/>
        </w:rPr>
      </w:pPr>
    </w:p>
    <w:p w:rsidR="00D029F9" w:rsidRPr="00D504CC" w:rsidRDefault="00D029F9" w:rsidP="009E53BD">
      <w:pPr>
        <w:pStyle w:val="Tekstpodstawowy"/>
        <w:spacing w:line="240" w:lineRule="auto"/>
        <w:jc w:val="center"/>
        <w:rPr>
          <w:rFonts w:ascii="Arial" w:hAnsi="Arial" w:cs="Arial"/>
          <w:b/>
          <w:i/>
          <w:szCs w:val="22"/>
        </w:rPr>
      </w:pPr>
      <w:r w:rsidRPr="00D504CC">
        <w:rPr>
          <w:rFonts w:ascii="Arial" w:hAnsi="Arial" w:cs="Arial"/>
          <w:i/>
          <w:szCs w:val="22"/>
        </w:rPr>
        <w:t xml:space="preserve">ze środków pochodzących z dofinansowania otrzymanego w ramach </w:t>
      </w:r>
    </w:p>
    <w:p w:rsidR="00D029F9" w:rsidRPr="00D504CC" w:rsidRDefault="00D029F9" w:rsidP="009E5FB4">
      <w:pPr>
        <w:pStyle w:val="Tekstpodstawowy"/>
        <w:spacing w:line="240" w:lineRule="auto"/>
        <w:jc w:val="center"/>
        <w:rPr>
          <w:rFonts w:ascii="Arial" w:hAnsi="Arial" w:cs="Arial"/>
          <w:b/>
          <w:i/>
          <w:szCs w:val="22"/>
        </w:rPr>
      </w:pPr>
      <w:r w:rsidRPr="00D504CC">
        <w:rPr>
          <w:rFonts w:ascii="Arial" w:hAnsi="Arial" w:cs="Arial"/>
          <w:i/>
          <w:szCs w:val="22"/>
        </w:rPr>
        <w:t xml:space="preserve">Regionalnego Programu Operacyjnego Warmia i Mazury na lata 2007-2013 </w:t>
      </w:r>
    </w:p>
    <w:p w:rsidR="00D029F9" w:rsidRPr="00D504CC" w:rsidRDefault="00D029F9" w:rsidP="009E5FB4">
      <w:pPr>
        <w:pStyle w:val="Tekstpodstawowy"/>
        <w:spacing w:line="240" w:lineRule="auto"/>
        <w:jc w:val="center"/>
        <w:rPr>
          <w:rFonts w:ascii="Arial" w:hAnsi="Arial" w:cs="Arial"/>
          <w:b/>
          <w:i/>
          <w:szCs w:val="22"/>
        </w:rPr>
      </w:pPr>
      <w:r w:rsidRPr="00D504CC">
        <w:rPr>
          <w:rFonts w:ascii="Arial" w:hAnsi="Arial" w:cs="Arial"/>
          <w:i/>
          <w:szCs w:val="22"/>
        </w:rPr>
        <w:t>OŚ PRIORYTETOWA 1: PRZEDSIĘBIORCZOŚĆ</w:t>
      </w:r>
    </w:p>
    <w:p w:rsidR="00D029F9" w:rsidRPr="00D504CC" w:rsidRDefault="00D029F9" w:rsidP="009E5FB4">
      <w:pPr>
        <w:jc w:val="center"/>
        <w:rPr>
          <w:rFonts w:ascii="Arial" w:hAnsi="Arial" w:cs="Arial"/>
          <w:i/>
          <w:sz w:val="22"/>
          <w:szCs w:val="22"/>
        </w:rPr>
      </w:pPr>
      <w:r w:rsidRPr="00D504CC">
        <w:rPr>
          <w:rFonts w:ascii="Arial" w:hAnsi="Arial" w:cs="Arial"/>
          <w:i/>
          <w:sz w:val="22"/>
          <w:szCs w:val="22"/>
        </w:rPr>
        <w:t>Działanie 1.2. Wzrost potencjału instytucji otoczenia biznesu</w:t>
      </w:r>
    </w:p>
    <w:p w:rsidR="00D029F9" w:rsidRPr="00D504CC" w:rsidRDefault="00D029F9" w:rsidP="009E5FB4">
      <w:pPr>
        <w:jc w:val="center"/>
        <w:rPr>
          <w:rFonts w:ascii="Arial" w:hAnsi="Arial" w:cs="Arial"/>
          <w:i/>
          <w:sz w:val="22"/>
          <w:szCs w:val="22"/>
        </w:rPr>
      </w:pPr>
      <w:proofErr w:type="spellStart"/>
      <w:r w:rsidRPr="00D504CC">
        <w:rPr>
          <w:rFonts w:ascii="Arial" w:hAnsi="Arial" w:cs="Arial"/>
          <w:i/>
          <w:sz w:val="22"/>
          <w:szCs w:val="22"/>
        </w:rPr>
        <w:t>Poddziałanie</w:t>
      </w:r>
      <w:proofErr w:type="spellEnd"/>
      <w:r w:rsidRPr="00D504CC">
        <w:rPr>
          <w:rFonts w:ascii="Arial" w:hAnsi="Arial" w:cs="Arial"/>
          <w:i/>
          <w:sz w:val="22"/>
          <w:szCs w:val="22"/>
        </w:rPr>
        <w:t xml:space="preserve"> 1.2.2. Fundusze </w:t>
      </w:r>
      <w:proofErr w:type="spellStart"/>
      <w:r w:rsidRPr="00D504CC">
        <w:rPr>
          <w:rFonts w:ascii="Arial" w:hAnsi="Arial" w:cs="Arial"/>
          <w:i/>
          <w:sz w:val="22"/>
          <w:szCs w:val="22"/>
        </w:rPr>
        <w:t>poręczeniowe</w:t>
      </w:r>
      <w:proofErr w:type="spellEnd"/>
      <w:r w:rsidRPr="00D504CC">
        <w:rPr>
          <w:rFonts w:ascii="Arial" w:hAnsi="Arial" w:cs="Arial"/>
          <w:i/>
          <w:sz w:val="22"/>
          <w:szCs w:val="22"/>
        </w:rPr>
        <w:t xml:space="preserve"> i pożyczkowe</w:t>
      </w:r>
    </w:p>
    <w:p w:rsidR="00D029F9" w:rsidRPr="00D504CC" w:rsidRDefault="00D029F9" w:rsidP="00D029F9">
      <w:pPr>
        <w:jc w:val="center"/>
        <w:rPr>
          <w:rFonts w:ascii="Arial" w:hAnsi="Arial" w:cs="Arial"/>
          <w:i/>
          <w:sz w:val="22"/>
          <w:szCs w:val="22"/>
        </w:rPr>
      </w:pPr>
      <w:r w:rsidRPr="00D504CC">
        <w:rPr>
          <w:rFonts w:ascii="Arial" w:hAnsi="Arial" w:cs="Arial"/>
          <w:i/>
          <w:sz w:val="22"/>
          <w:szCs w:val="22"/>
        </w:rPr>
        <w:t xml:space="preserve">na realizację projektu pn. </w:t>
      </w:r>
    </w:p>
    <w:p w:rsidR="00961CA4" w:rsidRPr="00D504CC" w:rsidRDefault="00961CA4" w:rsidP="00D029F9">
      <w:pPr>
        <w:jc w:val="center"/>
        <w:rPr>
          <w:rFonts w:ascii="Arial" w:hAnsi="Arial" w:cs="Arial"/>
          <w:b/>
          <w:bCs/>
          <w:i/>
          <w:sz w:val="22"/>
          <w:szCs w:val="22"/>
        </w:rPr>
      </w:pPr>
      <w:r w:rsidRPr="00D504CC">
        <w:rPr>
          <w:rFonts w:ascii="Arial" w:hAnsi="Arial" w:cs="Arial"/>
          <w:b/>
          <w:i/>
          <w:sz w:val="22"/>
          <w:szCs w:val="22"/>
        </w:rPr>
        <w:t>Dokapitalizowanie funduszy pożyczkowych na Warmii i Mazurach</w:t>
      </w:r>
      <w:r w:rsidRPr="00D504CC">
        <w:rPr>
          <w:rFonts w:ascii="Arial" w:hAnsi="Arial" w:cs="Arial"/>
          <w:b/>
          <w:bCs/>
          <w:i/>
          <w:sz w:val="22"/>
          <w:szCs w:val="22"/>
        </w:rPr>
        <w:t xml:space="preserve"> </w:t>
      </w:r>
    </w:p>
    <w:p w:rsidR="00D029F9" w:rsidRPr="00D504CC" w:rsidRDefault="00D029F9" w:rsidP="00D029F9">
      <w:pPr>
        <w:rPr>
          <w:rFonts w:ascii="Arial" w:hAnsi="Arial"/>
          <w:sz w:val="22"/>
        </w:rPr>
      </w:pPr>
    </w:p>
    <w:p w:rsidR="006F32AF" w:rsidRPr="00D504CC" w:rsidRDefault="006F32AF" w:rsidP="00D029F9">
      <w:pPr>
        <w:jc w:val="center"/>
        <w:rPr>
          <w:rFonts w:ascii="Arial" w:hAnsi="Arial" w:cs="Arial"/>
          <w:sz w:val="22"/>
          <w:szCs w:val="22"/>
        </w:rPr>
      </w:pPr>
    </w:p>
    <w:p w:rsidR="00D029F9" w:rsidRPr="00D504CC" w:rsidRDefault="00D029F9" w:rsidP="00D029F9">
      <w:pPr>
        <w:jc w:val="center"/>
        <w:rPr>
          <w:rFonts w:ascii="Arial" w:hAnsi="Arial" w:cs="Arial"/>
          <w:sz w:val="22"/>
          <w:szCs w:val="22"/>
        </w:rPr>
      </w:pPr>
      <w:r w:rsidRPr="00D504CC">
        <w:rPr>
          <w:rFonts w:ascii="Arial" w:hAnsi="Arial" w:cs="Arial"/>
          <w:sz w:val="22"/>
          <w:szCs w:val="22"/>
        </w:rPr>
        <w:t>§ 1.</w:t>
      </w:r>
    </w:p>
    <w:p w:rsidR="00D029F9" w:rsidRPr="00D504CC" w:rsidRDefault="00D029F9" w:rsidP="00D029F9">
      <w:pPr>
        <w:jc w:val="center"/>
        <w:rPr>
          <w:rFonts w:ascii="Arial" w:hAnsi="Arial" w:cs="Arial"/>
          <w:sz w:val="22"/>
          <w:szCs w:val="22"/>
        </w:rPr>
      </w:pPr>
    </w:p>
    <w:p w:rsidR="00D029F9" w:rsidRPr="00D504CC" w:rsidRDefault="00D029F9" w:rsidP="00D029F9">
      <w:pPr>
        <w:jc w:val="center"/>
        <w:rPr>
          <w:rFonts w:ascii="Arial" w:hAnsi="Arial" w:cs="Arial"/>
          <w:sz w:val="22"/>
          <w:szCs w:val="22"/>
        </w:rPr>
      </w:pPr>
      <w:r w:rsidRPr="00D504CC">
        <w:rPr>
          <w:rFonts w:ascii="Arial" w:hAnsi="Arial" w:cs="Arial"/>
          <w:sz w:val="22"/>
          <w:szCs w:val="22"/>
        </w:rPr>
        <w:t>POSTANOWIENIA OGÓLNE</w:t>
      </w:r>
    </w:p>
    <w:p w:rsidR="00D029F9" w:rsidRPr="00D504CC" w:rsidRDefault="00D029F9" w:rsidP="00D029F9">
      <w:pPr>
        <w:jc w:val="center"/>
        <w:rPr>
          <w:rFonts w:ascii="Arial" w:hAnsi="Arial" w:cs="Arial"/>
          <w:sz w:val="22"/>
          <w:szCs w:val="22"/>
        </w:rPr>
      </w:pPr>
    </w:p>
    <w:p w:rsidR="00D029F9" w:rsidRPr="00D504CC" w:rsidRDefault="00D029F9" w:rsidP="00D029F9">
      <w:pPr>
        <w:jc w:val="both"/>
        <w:rPr>
          <w:rFonts w:ascii="Arial" w:hAnsi="Arial" w:cs="Arial"/>
          <w:sz w:val="22"/>
          <w:szCs w:val="22"/>
        </w:rPr>
      </w:pPr>
      <w:r w:rsidRPr="00D504CC">
        <w:rPr>
          <w:rFonts w:ascii="Arial" w:hAnsi="Arial" w:cs="Arial"/>
          <w:sz w:val="22"/>
          <w:szCs w:val="22"/>
        </w:rPr>
        <w:t xml:space="preserve">Regulamin  </w:t>
      </w:r>
      <w:r w:rsidR="002D6EF6" w:rsidRPr="00D504CC">
        <w:rPr>
          <w:rFonts w:ascii="Arial" w:hAnsi="Arial" w:cs="Arial"/>
          <w:sz w:val="22"/>
          <w:szCs w:val="22"/>
        </w:rPr>
        <w:t xml:space="preserve">udzielania pożyczek, zwany dalej Regulaminem </w:t>
      </w:r>
      <w:r w:rsidRPr="00D504CC">
        <w:rPr>
          <w:rFonts w:ascii="Arial" w:hAnsi="Arial" w:cs="Arial"/>
          <w:sz w:val="22"/>
          <w:szCs w:val="22"/>
        </w:rPr>
        <w:t>określa:</w:t>
      </w:r>
    </w:p>
    <w:p w:rsidR="00596C34" w:rsidRPr="00D504CC" w:rsidRDefault="008865DF" w:rsidP="00673C08">
      <w:pPr>
        <w:pStyle w:val="Akapitzlist"/>
        <w:numPr>
          <w:ilvl w:val="0"/>
          <w:numId w:val="39"/>
        </w:numPr>
        <w:ind w:left="426" w:hanging="426"/>
        <w:jc w:val="both"/>
        <w:rPr>
          <w:rFonts w:ascii="Arial" w:hAnsi="Arial" w:cs="Arial"/>
          <w:sz w:val="22"/>
          <w:szCs w:val="22"/>
        </w:rPr>
      </w:pPr>
      <w:r w:rsidRPr="00D504CC">
        <w:rPr>
          <w:rFonts w:ascii="Arial" w:hAnsi="Arial" w:cs="Arial"/>
          <w:sz w:val="22"/>
          <w:szCs w:val="22"/>
        </w:rPr>
        <w:t xml:space="preserve">warunki i </w:t>
      </w:r>
      <w:r w:rsidR="00D029F9" w:rsidRPr="00D504CC">
        <w:rPr>
          <w:rFonts w:ascii="Arial" w:hAnsi="Arial" w:cs="Arial"/>
          <w:sz w:val="22"/>
          <w:szCs w:val="22"/>
        </w:rPr>
        <w:t>zasady udzielania przez Warmińsko-Mazurską Agencję Rozwoju Regionalnego S.A. w Olsztynie, zwaną dalej Agencją, pożyczek ze środków Regionalnego Funduszu Pożyczkowego, zwanego dalej Funduszem</w:t>
      </w:r>
      <w:r w:rsidR="00ED0220" w:rsidRPr="00D504CC">
        <w:rPr>
          <w:rFonts w:ascii="Arial" w:hAnsi="Arial" w:cs="Arial"/>
          <w:sz w:val="22"/>
          <w:szCs w:val="22"/>
        </w:rPr>
        <w:t xml:space="preserve"> lub RFP</w:t>
      </w:r>
      <w:r w:rsidR="00D029F9" w:rsidRPr="00D504CC">
        <w:rPr>
          <w:rFonts w:ascii="Arial" w:hAnsi="Arial" w:cs="Arial"/>
          <w:sz w:val="22"/>
          <w:szCs w:val="22"/>
        </w:rPr>
        <w:t xml:space="preserve">, pochodzących z dofinansowania otrzymanego w ramach RPO </w:t>
      </w:r>
      <w:proofErr w:type="spellStart"/>
      <w:r w:rsidR="00D029F9" w:rsidRPr="00D504CC">
        <w:rPr>
          <w:rFonts w:ascii="Arial" w:hAnsi="Arial" w:cs="Arial"/>
          <w:sz w:val="22"/>
          <w:szCs w:val="22"/>
        </w:rPr>
        <w:t>WiM</w:t>
      </w:r>
      <w:proofErr w:type="spellEnd"/>
      <w:r w:rsidR="00D029F9" w:rsidRPr="00D504CC">
        <w:rPr>
          <w:rFonts w:ascii="Arial" w:hAnsi="Arial" w:cs="Arial"/>
          <w:sz w:val="22"/>
          <w:szCs w:val="22"/>
        </w:rPr>
        <w:t xml:space="preserve"> na lata 2007-2013 na realizację projektu pn. </w:t>
      </w:r>
      <w:r w:rsidR="00961CA4" w:rsidRPr="00D504CC">
        <w:rPr>
          <w:rFonts w:ascii="Arial" w:hAnsi="Arial" w:cs="Arial"/>
          <w:b/>
          <w:i/>
          <w:sz w:val="22"/>
          <w:szCs w:val="22"/>
        </w:rPr>
        <w:t>Dokapitalizowanie funduszy pożyczkowych na Warmii i Mazurach</w:t>
      </w:r>
      <w:r w:rsidR="0030469F" w:rsidRPr="00D504CC">
        <w:rPr>
          <w:rFonts w:ascii="Arial" w:hAnsi="Arial" w:cs="Arial"/>
          <w:sz w:val="22"/>
          <w:szCs w:val="22"/>
        </w:rPr>
        <w:t>,</w:t>
      </w:r>
      <w:r w:rsidR="00596C34" w:rsidRPr="00D504CC">
        <w:rPr>
          <w:rFonts w:ascii="Arial" w:hAnsi="Arial" w:cs="Arial"/>
          <w:sz w:val="22"/>
          <w:szCs w:val="22"/>
        </w:rPr>
        <w:t xml:space="preserve"> </w:t>
      </w:r>
    </w:p>
    <w:p w:rsidR="008865DF" w:rsidRPr="00D504CC" w:rsidRDefault="008865DF" w:rsidP="00673C08">
      <w:pPr>
        <w:pStyle w:val="Akapitzlist"/>
        <w:numPr>
          <w:ilvl w:val="0"/>
          <w:numId w:val="39"/>
        </w:numPr>
        <w:ind w:left="426" w:hanging="426"/>
        <w:jc w:val="both"/>
        <w:rPr>
          <w:rFonts w:ascii="Arial" w:hAnsi="Arial" w:cs="Arial"/>
          <w:sz w:val="22"/>
          <w:szCs w:val="22"/>
        </w:rPr>
      </w:pPr>
      <w:r w:rsidRPr="00D504CC">
        <w:rPr>
          <w:rFonts w:ascii="Arial" w:hAnsi="Arial" w:cs="Arial"/>
          <w:sz w:val="22"/>
          <w:szCs w:val="22"/>
        </w:rPr>
        <w:t>warunki ubiegania się o pożyczkę, zasady oceny wniosków, zasady zawierania umów, przyjmowania prawnych zabezpieczeń, wypłaty, wykorzystania, spłaty i rozliczania pożyczek, o których mowa w pkt.1 oraz sprawozdawczości i monitoringu przedsięwzięć współfinansowanych pożyczką.</w:t>
      </w:r>
    </w:p>
    <w:p w:rsidR="00D029F9" w:rsidRPr="00D504CC" w:rsidRDefault="00D029F9" w:rsidP="00D029F9">
      <w:pPr>
        <w:rPr>
          <w:rFonts w:ascii="Arial" w:hAnsi="Arial" w:cs="Arial"/>
          <w:sz w:val="22"/>
          <w:szCs w:val="22"/>
        </w:rPr>
      </w:pPr>
    </w:p>
    <w:p w:rsidR="00D029F9" w:rsidRPr="00D504CC" w:rsidRDefault="00D029F9" w:rsidP="00D029F9">
      <w:pPr>
        <w:jc w:val="center"/>
        <w:rPr>
          <w:rFonts w:ascii="Arial" w:hAnsi="Arial" w:cs="Arial"/>
          <w:sz w:val="22"/>
          <w:szCs w:val="22"/>
        </w:rPr>
      </w:pPr>
      <w:r w:rsidRPr="00D504CC">
        <w:rPr>
          <w:rFonts w:ascii="Arial" w:hAnsi="Arial" w:cs="Arial"/>
          <w:sz w:val="22"/>
          <w:szCs w:val="22"/>
        </w:rPr>
        <w:t>§ 2.</w:t>
      </w:r>
    </w:p>
    <w:p w:rsidR="00D029F9" w:rsidRPr="00D504CC" w:rsidRDefault="00D029F9" w:rsidP="00D029F9">
      <w:pPr>
        <w:jc w:val="center"/>
        <w:rPr>
          <w:rFonts w:ascii="Arial" w:hAnsi="Arial" w:cs="Arial"/>
          <w:sz w:val="22"/>
          <w:szCs w:val="22"/>
        </w:rPr>
      </w:pPr>
    </w:p>
    <w:p w:rsidR="00D029F9" w:rsidRPr="00D504CC" w:rsidRDefault="00D029F9" w:rsidP="00D029F9">
      <w:pPr>
        <w:jc w:val="both"/>
        <w:rPr>
          <w:rFonts w:ascii="Arial" w:hAnsi="Arial" w:cs="Arial"/>
          <w:sz w:val="22"/>
          <w:szCs w:val="22"/>
        </w:rPr>
      </w:pPr>
      <w:r w:rsidRPr="00D504CC">
        <w:rPr>
          <w:rFonts w:ascii="Arial" w:hAnsi="Arial" w:cs="Arial"/>
          <w:sz w:val="22"/>
          <w:szCs w:val="22"/>
        </w:rPr>
        <w:t>Przez użyte w Regulaminie określenia należy rozumieć:</w:t>
      </w:r>
    </w:p>
    <w:p w:rsidR="00D029F9" w:rsidRPr="00D504CC" w:rsidRDefault="00D029F9" w:rsidP="00852C43">
      <w:pPr>
        <w:numPr>
          <w:ilvl w:val="0"/>
          <w:numId w:val="1"/>
        </w:numPr>
        <w:jc w:val="both"/>
        <w:rPr>
          <w:rFonts w:ascii="Arial" w:hAnsi="Arial" w:cs="Arial"/>
          <w:sz w:val="22"/>
          <w:szCs w:val="22"/>
        </w:rPr>
      </w:pPr>
      <w:r w:rsidRPr="00D504CC">
        <w:rPr>
          <w:rFonts w:ascii="Arial" w:hAnsi="Arial" w:cs="Arial"/>
          <w:b/>
          <w:sz w:val="22"/>
          <w:szCs w:val="22"/>
        </w:rPr>
        <w:t>przedsiębiorca</w:t>
      </w:r>
      <w:r w:rsidRPr="00D504CC">
        <w:rPr>
          <w:rFonts w:ascii="Arial" w:hAnsi="Arial" w:cs="Arial"/>
          <w:sz w:val="22"/>
          <w:szCs w:val="22"/>
        </w:rPr>
        <w:t xml:space="preserve"> - osoba fizyczna, osoba prawna i jednostka organizacyjna niebędąca osobą prawną, której odrębna ustawa przyznaje zdolność prawną – wykonująca we własnym imieniu działalność gospodarczą,</w:t>
      </w:r>
    </w:p>
    <w:p w:rsidR="00D029F9" w:rsidRPr="00D504CC" w:rsidRDefault="00D029F9" w:rsidP="00852C43">
      <w:pPr>
        <w:numPr>
          <w:ilvl w:val="0"/>
          <w:numId w:val="1"/>
        </w:numPr>
        <w:jc w:val="both"/>
        <w:rPr>
          <w:rFonts w:ascii="Arial" w:hAnsi="Arial" w:cs="Arial"/>
          <w:sz w:val="22"/>
          <w:szCs w:val="22"/>
        </w:rPr>
      </w:pPr>
      <w:r w:rsidRPr="00D504CC">
        <w:rPr>
          <w:rFonts w:ascii="Arial" w:hAnsi="Arial" w:cs="Arial"/>
          <w:b/>
          <w:sz w:val="22"/>
          <w:szCs w:val="22"/>
        </w:rPr>
        <w:t>przedsiębiorca rozpoczynający działalność gospodarczą</w:t>
      </w:r>
      <w:r w:rsidRPr="00D504CC">
        <w:rPr>
          <w:rFonts w:ascii="Arial" w:hAnsi="Arial" w:cs="Arial"/>
          <w:sz w:val="22"/>
          <w:szCs w:val="22"/>
        </w:rPr>
        <w:t xml:space="preserve"> – przedsiębiorca, który wykonuje działalność gospodarczą nie dłużej niż 6 miesięcy licząc wstecz od daty złożenia wniosku o udzielenie pożyczki lub przedsiębiorca, który zarejestruje i podejmie działalność gospodarczą przed zawarciem umowy pożyczki,</w:t>
      </w:r>
    </w:p>
    <w:p w:rsidR="005E31A4" w:rsidRPr="00D504CC" w:rsidRDefault="00D029F9" w:rsidP="005E31A4">
      <w:pPr>
        <w:numPr>
          <w:ilvl w:val="0"/>
          <w:numId w:val="1"/>
        </w:numPr>
        <w:jc w:val="both"/>
        <w:rPr>
          <w:rFonts w:ascii="Arial" w:hAnsi="Arial" w:cs="Arial"/>
          <w:sz w:val="22"/>
          <w:szCs w:val="22"/>
        </w:rPr>
      </w:pPr>
      <w:r w:rsidRPr="00D504CC">
        <w:rPr>
          <w:rFonts w:ascii="Arial" w:hAnsi="Arial" w:cs="Arial"/>
          <w:b/>
          <w:sz w:val="22"/>
          <w:szCs w:val="22"/>
        </w:rPr>
        <w:t>wnioskodawca</w:t>
      </w:r>
      <w:r w:rsidRPr="00D504CC">
        <w:rPr>
          <w:rFonts w:ascii="Arial" w:hAnsi="Arial" w:cs="Arial"/>
          <w:sz w:val="22"/>
          <w:szCs w:val="22"/>
        </w:rPr>
        <w:t xml:space="preserve"> - </w:t>
      </w:r>
      <w:r w:rsidR="005E31A4" w:rsidRPr="00D504CC">
        <w:rPr>
          <w:rFonts w:ascii="Arial" w:hAnsi="Arial" w:cs="Arial"/>
          <w:sz w:val="22"/>
          <w:szCs w:val="22"/>
        </w:rPr>
        <w:t>przedsiębiorca/przedsiębiorca rozpoczynający działalność gospodarczą, składający wniosek o udzielenie pożyczki,</w:t>
      </w:r>
    </w:p>
    <w:p w:rsidR="00D029F9" w:rsidRPr="00D504CC" w:rsidRDefault="00D029F9" w:rsidP="00852C43">
      <w:pPr>
        <w:numPr>
          <w:ilvl w:val="0"/>
          <w:numId w:val="1"/>
        </w:numPr>
        <w:jc w:val="both"/>
        <w:rPr>
          <w:rFonts w:ascii="Arial" w:hAnsi="Arial" w:cs="Arial"/>
          <w:sz w:val="22"/>
          <w:szCs w:val="22"/>
        </w:rPr>
      </w:pPr>
      <w:r w:rsidRPr="00D504CC">
        <w:rPr>
          <w:rFonts w:ascii="Arial" w:hAnsi="Arial" w:cs="Arial"/>
          <w:b/>
          <w:sz w:val="22"/>
          <w:szCs w:val="22"/>
        </w:rPr>
        <w:t>pożyczkobiorca</w:t>
      </w:r>
      <w:r w:rsidRPr="00D504CC">
        <w:rPr>
          <w:rFonts w:ascii="Arial" w:hAnsi="Arial" w:cs="Arial"/>
          <w:sz w:val="22"/>
          <w:szCs w:val="22"/>
        </w:rPr>
        <w:t xml:space="preserve"> – przedsiębiorca, z którym Agencja zawarła umowę pożyczki lub podmiot który przystąpił do długu lub dokonał przejęcia długu z tytułu udzielonej pożyczki, </w:t>
      </w:r>
    </w:p>
    <w:p w:rsidR="00D029F9" w:rsidRPr="00D504CC" w:rsidRDefault="00D029F9" w:rsidP="00852C43">
      <w:pPr>
        <w:numPr>
          <w:ilvl w:val="0"/>
          <w:numId w:val="1"/>
        </w:numPr>
        <w:jc w:val="both"/>
        <w:rPr>
          <w:rFonts w:ascii="Arial" w:hAnsi="Arial" w:cs="Arial"/>
          <w:sz w:val="22"/>
          <w:szCs w:val="22"/>
        </w:rPr>
      </w:pPr>
      <w:r w:rsidRPr="00D504CC">
        <w:rPr>
          <w:rFonts w:ascii="Arial" w:hAnsi="Arial" w:cs="Arial"/>
          <w:b/>
          <w:sz w:val="22"/>
          <w:szCs w:val="22"/>
        </w:rPr>
        <w:lastRenderedPageBreak/>
        <w:t>przedsięwzięcie</w:t>
      </w:r>
      <w:r w:rsidRPr="00D504CC">
        <w:rPr>
          <w:rFonts w:ascii="Arial" w:hAnsi="Arial" w:cs="Arial"/>
          <w:sz w:val="22"/>
          <w:szCs w:val="22"/>
        </w:rPr>
        <w:t xml:space="preserve"> – planowane bądź realizowane przedsięwzięcie/inwestycja opisane</w:t>
      </w:r>
      <w:r w:rsidR="001F6702" w:rsidRPr="00D504CC">
        <w:rPr>
          <w:rFonts w:ascii="Arial" w:hAnsi="Arial" w:cs="Arial"/>
          <w:sz w:val="22"/>
          <w:szCs w:val="22"/>
        </w:rPr>
        <w:t>/a</w:t>
      </w:r>
      <w:r w:rsidRPr="00D504CC">
        <w:rPr>
          <w:rFonts w:ascii="Arial" w:hAnsi="Arial" w:cs="Arial"/>
          <w:sz w:val="22"/>
          <w:szCs w:val="22"/>
        </w:rPr>
        <w:t xml:space="preserve"> we wniosku o udzielenie pożyczki, będące przedmiotem współfinansowania ze środków pożyczki,</w:t>
      </w:r>
    </w:p>
    <w:p w:rsidR="00D029F9" w:rsidRPr="00D504CC" w:rsidRDefault="00D029F9" w:rsidP="00852C43">
      <w:pPr>
        <w:numPr>
          <w:ilvl w:val="0"/>
          <w:numId w:val="1"/>
        </w:numPr>
        <w:jc w:val="both"/>
        <w:rPr>
          <w:rFonts w:ascii="Arial" w:hAnsi="Arial" w:cs="Arial"/>
          <w:sz w:val="22"/>
          <w:szCs w:val="22"/>
        </w:rPr>
      </w:pPr>
      <w:r w:rsidRPr="00D504CC">
        <w:rPr>
          <w:rFonts w:ascii="Arial" w:hAnsi="Arial" w:cs="Arial"/>
          <w:b/>
          <w:sz w:val="22"/>
          <w:szCs w:val="22"/>
        </w:rPr>
        <w:t>pożyczka</w:t>
      </w:r>
      <w:r w:rsidRPr="00D504CC">
        <w:rPr>
          <w:rFonts w:ascii="Arial" w:hAnsi="Arial" w:cs="Arial"/>
          <w:sz w:val="22"/>
          <w:szCs w:val="22"/>
        </w:rPr>
        <w:t xml:space="preserve"> – postawione do dyspozycji pożyczkobiorcy środki pieniężne Funduszu,</w:t>
      </w:r>
    </w:p>
    <w:p w:rsidR="00D029F9" w:rsidRPr="00D504CC" w:rsidRDefault="00D029F9" w:rsidP="00852C43">
      <w:pPr>
        <w:numPr>
          <w:ilvl w:val="0"/>
          <w:numId w:val="1"/>
        </w:numPr>
        <w:jc w:val="both"/>
        <w:rPr>
          <w:rFonts w:ascii="Arial" w:hAnsi="Arial" w:cs="Arial"/>
          <w:sz w:val="22"/>
          <w:szCs w:val="22"/>
        </w:rPr>
      </w:pPr>
      <w:r w:rsidRPr="00D504CC">
        <w:rPr>
          <w:rFonts w:ascii="Arial" w:hAnsi="Arial" w:cs="Arial"/>
          <w:b/>
          <w:sz w:val="22"/>
          <w:szCs w:val="22"/>
        </w:rPr>
        <w:t>zdolność kredytowa</w:t>
      </w:r>
      <w:r w:rsidRPr="00D504CC">
        <w:rPr>
          <w:rFonts w:ascii="Arial" w:hAnsi="Arial" w:cs="Arial"/>
          <w:sz w:val="22"/>
          <w:szCs w:val="22"/>
        </w:rPr>
        <w:t xml:space="preserve"> – zdolność wnioskodawcy do terminowej spłaty pożyczki wraz z odsetkami w umownych terminach,  </w:t>
      </w:r>
    </w:p>
    <w:p w:rsidR="00D029F9" w:rsidRPr="00D504CC" w:rsidRDefault="00D029F9" w:rsidP="00852C43">
      <w:pPr>
        <w:numPr>
          <w:ilvl w:val="0"/>
          <w:numId w:val="1"/>
        </w:numPr>
        <w:jc w:val="both"/>
        <w:rPr>
          <w:rFonts w:ascii="Arial" w:hAnsi="Arial" w:cs="Arial"/>
          <w:sz w:val="22"/>
          <w:szCs w:val="22"/>
        </w:rPr>
      </w:pPr>
      <w:r w:rsidRPr="00D504CC">
        <w:rPr>
          <w:rFonts w:ascii="Arial" w:hAnsi="Arial" w:cs="Arial"/>
          <w:b/>
          <w:sz w:val="22"/>
          <w:szCs w:val="22"/>
        </w:rPr>
        <w:t>bieżąca zdolność  kredytowa</w:t>
      </w:r>
      <w:r w:rsidRPr="00D504CC">
        <w:rPr>
          <w:rFonts w:ascii="Arial" w:hAnsi="Arial" w:cs="Arial"/>
          <w:sz w:val="22"/>
          <w:szCs w:val="22"/>
        </w:rPr>
        <w:t xml:space="preserve"> – zdolność kredytowa wnioskodawcy określana dla okresu bieżącego,</w:t>
      </w:r>
    </w:p>
    <w:p w:rsidR="00D029F9" w:rsidRPr="00D504CC" w:rsidRDefault="00D029F9" w:rsidP="00852C43">
      <w:pPr>
        <w:numPr>
          <w:ilvl w:val="0"/>
          <w:numId w:val="1"/>
        </w:numPr>
        <w:jc w:val="both"/>
        <w:rPr>
          <w:rFonts w:ascii="Arial" w:hAnsi="Arial" w:cs="Arial"/>
          <w:sz w:val="22"/>
          <w:szCs w:val="22"/>
        </w:rPr>
      </w:pPr>
      <w:r w:rsidRPr="00D504CC">
        <w:rPr>
          <w:rFonts w:ascii="Arial" w:hAnsi="Arial" w:cs="Arial"/>
          <w:b/>
          <w:sz w:val="22"/>
          <w:szCs w:val="22"/>
        </w:rPr>
        <w:t>perspektywiczna zdolność kredytowa</w:t>
      </w:r>
      <w:r w:rsidRPr="00D504CC">
        <w:rPr>
          <w:rFonts w:ascii="Arial" w:hAnsi="Arial" w:cs="Arial"/>
          <w:sz w:val="22"/>
          <w:szCs w:val="22"/>
        </w:rPr>
        <w:t xml:space="preserve"> – zdolność kredytowa wnioskodawcy określana dla okresu prognozowanego w trakcie realizacji umowy pożyczki,</w:t>
      </w:r>
    </w:p>
    <w:p w:rsidR="00D029F9" w:rsidRPr="00D504CC" w:rsidRDefault="00D029F9" w:rsidP="00852C43">
      <w:pPr>
        <w:numPr>
          <w:ilvl w:val="0"/>
          <w:numId w:val="1"/>
        </w:numPr>
        <w:jc w:val="both"/>
        <w:rPr>
          <w:rFonts w:ascii="Arial" w:hAnsi="Arial" w:cs="Arial"/>
          <w:sz w:val="22"/>
          <w:szCs w:val="22"/>
        </w:rPr>
      </w:pPr>
      <w:r w:rsidRPr="00D504CC">
        <w:rPr>
          <w:rFonts w:ascii="Arial" w:hAnsi="Arial" w:cs="Arial"/>
          <w:b/>
          <w:sz w:val="22"/>
          <w:szCs w:val="22"/>
        </w:rPr>
        <w:t>rachunek pożyczkowy</w:t>
      </w:r>
      <w:r w:rsidRPr="00D504CC">
        <w:rPr>
          <w:rFonts w:ascii="Arial" w:hAnsi="Arial" w:cs="Arial"/>
          <w:sz w:val="22"/>
          <w:szCs w:val="22"/>
        </w:rPr>
        <w:t xml:space="preserve"> – wydzielony rachunek prowadzony w Agencji, do ewidencjonowania zadłużenia pożyczkobiorcy i jego spłaty,</w:t>
      </w:r>
    </w:p>
    <w:p w:rsidR="00D029F9" w:rsidRPr="00D504CC" w:rsidRDefault="00D029F9" w:rsidP="00852C43">
      <w:pPr>
        <w:numPr>
          <w:ilvl w:val="0"/>
          <w:numId w:val="1"/>
        </w:numPr>
        <w:jc w:val="both"/>
        <w:rPr>
          <w:rFonts w:ascii="Arial" w:hAnsi="Arial" w:cs="Arial"/>
          <w:sz w:val="22"/>
          <w:szCs w:val="22"/>
        </w:rPr>
      </w:pPr>
      <w:r w:rsidRPr="00D504CC">
        <w:rPr>
          <w:rFonts w:ascii="Arial" w:hAnsi="Arial" w:cs="Arial"/>
          <w:b/>
          <w:sz w:val="22"/>
          <w:szCs w:val="22"/>
        </w:rPr>
        <w:t>uruchomienie pożyczki</w:t>
      </w:r>
      <w:r w:rsidRPr="00D504CC">
        <w:rPr>
          <w:rFonts w:ascii="Arial" w:hAnsi="Arial" w:cs="Arial"/>
          <w:sz w:val="22"/>
          <w:szCs w:val="22"/>
        </w:rPr>
        <w:t xml:space="preserve"> – moment, od którego pożyczkobiorca może wykorzystywać środki pieniężne postawione do dyspozycji przez Agencję,</w:t>
      </w:r>
    </w:p>
    <w:p w:rsidR="00D029F9" w:rsidRPr="00D504CC" w:rsidRDefault="00D029F9" w:rsidP="00852C43">
      <w:pPr>
        <w:numPr>
          <w:ilvl w:val="0"/>
          <w:numId w:val="1"/>
        </w:numPr>
        <w:jc w:val="both"/>
        <w:rPr>
          <w:rFonts w:ascii="Arial" w:hAnsi="Arial" w:cs="Arial"/>
          <w:sz w:val="22"/>
          <w:szCs w:val="22"/>
        </w:rPr>
      </w:pPr>
      <w:r w:rsidRPr="00D504CC">
        <w:rPr>
          <w:rFonts w:ascii="Arial" w:hAnsi="Arial" w:cs="Arial"/>
          <w:b/>
          <w:sz w:val="22"/>
          <w:szCs w:val="22"/>
        </w:rPr>
        <w:t>termin wymagalności</w:t>
      </w:r>
      <w:r w:rsidRPr="00D504CC">
        <w:rPr>
          <w:rFonts w:ascii="Arial" w:hAnsi="Arial" w:cs="Arial"/>
          <w:sz w:val="22"/>
          <w:szCs w:val="22"/>
        </w:rPr>
        <w:t xml:space="preserve"> – termin spłaty poszczególnych rat pożyczki i/lub odsetek ustalony w umowie pożyczki lub w harmonogramie spłaty,</w:t>
      </w:r>
    </w:p>
    <w:p w:rsidR="00D029F9" w:rsidRPr="00D504CC" w:rsidRDefault="00D029F9" w:rsidP="00852C43">
      <w:pPr>
        <w:numPr>
          <w:ilvl w:val="0"/>
          <w:numId w:val="1"/>
        </w:numPr>
        <w:jc w:val="both"/>
        <w:rPr>
          <w:rFonts w:ascii="Arial" w:hAnsi="Arial" w:cs="Arial"/>
          <w:sz w:val="22"/>
          <w:szCs w:val="22"/>
        </w:rPr>
      </w:pPr>
      <w:r w:rsidRPr="00D504CC">
        <w:rPr>
          <w:rFonts w:ascii="Arial" w:hAnsi="Arial" w:cs="Arial"/>
          <w:b/>
          <w:sz w:val="22"/>
          <w:szCs w:val="22"/>
        </w:rPr>
        <w:t>należność wymagalna</w:t>
      </w:r>
      <w:r w:rsidRPr="00D504CC">
        <w:rPr>
          <w:rFonts w:ascii="Arial" w:hAnsi="Arial" w:cs="Arial"/>
          <w:sz w:val="22"/>
          <w:szCs w:val="22"/>
        </w:rPr>
        <w:t xml:space="preserve"> – wierzytelność, której termin płatności upłynął,</w:t>
      </w:r>
    </w:p>
    <w:p w:rsidR="00D029F9" w:rsidRPr="00D504CC" w:rsidRDefault="00D029F9" w:rsidP="00852C43">
      <w:pPr>
        <w:numPr>
          <w:ilvl w:val="0"/>
          <w:numId w:val="1"/>
        </w:numPr>
        <w:jc w:val="both"/>
        <w:rPr>
          <w:rFonts w:ascii="Arial" w:hAnsi="Arial" w:cs="Arial"/>
          <w:sz w:val="22"/>
          <w:szCs w:val="22"/>
        </w:rPr>
      </w:pPr>
      <w:r w:rsidRPr="00D504CC">
        <w:rPr>
          <w:rFonts w:ascii="Arial" w:hAnsi="Arial" w:cs="Arial"/>
          <w:b/>
          <w:sz w:val="22"/>
          <w:szCs w:val="22"/>
        </w:rPr>
        <w:t>okres finansowania</w:t>
      </w:r>
      <w:r w:rsidRPr="00D504CC">
        <w:rPr>
          <w:rFonts w:ascii="Arial" w:hAnsi="Arial" w:cs="Arial"/>
          <w:sz w:val="22"/>
          <w:szCs w:val="22"/>
        </w:rPr>
        <w:t xml:space="preserve"> – okres liczony od dnia zawarcia umowy pożyczki do dnia całkowitej spłaty pożyczki wraz z odsetkami lub do następnego dnia po złożeniu rezygnacji z wykorzystania części kwoty pożyczki,</w:t>
      </w:r>
    </w:p>
    <w:p w:rsidR="00D029F9" w:rsidRPr="00D504CC" w:rsidRDefault="00D029F9" w:rsidP="00852C43">
      <w:pPr>
        <w:numPr>
          <w:ilvl w:val="0"/>
          <w:numId w:val="1"/>
        </w:numPr>
        <w:jc w:val="both"/>
        <w:rPr>
          <w:rFonts w:ascii="Arial" w:hAnsi="Arial" w:cs="Arial"/>
          <w:sz w:val="22"/>
          <w:szCs w:val="22"/>
        </w:rPr>
      </w:pPr>
      <w:r w:rsidRPr="00D504CC">
        <w:rPr>
          <w:rFonts w:ascii="Arial" w:hAnsi="Arial" w:cs="Arial"/>
          <w:b/>
          <w:sz w:val="22"/>
          <w:szCs w:val="22"/>
        </w:rPr>
        <w:t>okres karencji</w:t>
      </w:r>
      <w:r w:rsidRPr="00D504CC">
        <w:rPr>
          <w:rFonts w:ascii="Arial" w:hAnsi="Arial" w:cs="Arial"/>
          <w:sz w:val="22"/>
          <w:szCs w:val="22"/>
        </w:rPr>
        <w:t xml:space="preserve"> – ustalony w umowie pożyczki okres, o jaki przesunięta zostaje spłata kapitału, licząc od dnia zawarcia umowy pożyczki,</w:t>
      </w:r>
    </w:p>
    <w:p w:rsidR="00D029F9" w:rsidRPr="00D504CC" w:rsidRDefault="00D029F9" w:rsidP="00852C43">
      <w:pPr>
        <w:numPr>
          <w:ilvl w:val="0"/>
          <w:numId w:val="1"/>
        </w:numPr>
        <w:jc w:val="both"/>
        <w:rPr>
          <w:rFonts w:ascii="Arial" w:hAnsi="Arial" w:cs="Arial"/>
          <w:sz w:val="22"/>
          <w:szCs w:val="22"/>
        </w:rPr>
      </w:pPr>
      <w:r w:rsidRPr="00D504CC">
        <w:rPr>
          <w:rFonts w:ascii="Arial" w:hAnsi="Arial" w:cs="Arial"/>
          <w:b/>
          <w:sz w:val="22"/>
          <w:szCs w:val="22"/>
        </w:rPr>
        <w:t>data spłaty</w:t>
      </w:r>
      <w:r w:rsidRPr="00D504CC">
        <w:rPr>
          <w:rFonts w:ascii="Arial" w:hAnsi="Arial" w:cs="Arial"/>
          <w:sz w:val="22"/>
          <w:szCs w:val="22"/>
        </w:rPr>
        <w:t xml:space="preserve"> – dzień faktycznego uznania rachunku bankowego Funduszu wpłatą środków pieniężnych wynikających z umowy pożyczki lub harmonogramu spłaty,</w:t>
      </w:r>
    </w:p>
    <w:p w:rsidR="00E833A0" w:rsidRPr="00D504CC" w:rsidRDefault="00E833A0" w:rsidP="00E833A0">
      <w:pPr>
        <w:numPr>
          <w:ilvl w:val="0"/>
          <w:numId w:val="1"/>
        </w:numPr>
        <w:jc w:val="both"/>
        <w:rPr>
          <w:rFonts w:ascii="Arial" w:hAnsi="Arial" w:cs="Arial"/>
          <w:sz w:val="22"/>
          <w:szCs w:val="22"/>
        </w:rPr>
      </w:pPr>
      <w:r w:rsidRPr="00D504CC">
        <w:rPr>
          <w:rFonts w:ascii="Arial" w:hAnsi="Arial"/>
          <w:b/>
          <w:sz w:val="22"/>
        </w:rPr>
        <w:t>d</w:t>
      </w:r>
      <w:r w:rsidRPr="00D504CC">
        <w:rPr>
          <w:rFonts w:ascii="Arial" w:hAnsi="Arial" w:cs="Arial"/>
          <w:b/>
          <w:sz w:val="22"/>
          <w:szCs w:val="22"/>
        </w:rPr>
        <w:t>ata powiadomienia/doręczenia do adresata:</w:t>
      </w:r>
    </w:p>
    <w:p w:rsidR="00E833A0" w:rsidRPr="00D504CC" w:rsidRDefault="00E833A0" w:rsidP="00673C08">
      <w:pPr>
        <w:pStyle w:val="Akapitzlist"/>
        <w:numPr>
          <w:ilvl w:val="0"/>
          <w:numId w:val="52"/>
        </w:numPr>
        <w:ind w:left="709"/>
        <w:jc w:val="both"/>
        <w:rPr>
          <w:rFonts w:ascii="Arial" w:hAnsi="Arial" w:cs="Arial"/>
          <w:sz w:val="22"/>
          <w:szCs w:val="22"/>
        </w:rPr>
      </w:pPr>
      <w:r w:rsidRPr="00D504CC">
        <w:rPr>
          <w:rFonts w:ascii="Arial" w:hAnsi="Arial" w:cs="Arial"/>
          <w:sz w:val="22"/>
          <w:szCs w:val="22"/>
        </w:rPr>
        <w:t xml:space="preserve">dzień, w którym nastąpiło doręczenie osobiste, </w:t>
      </w:r>
    </w:p>
    <w:p w:rsidR="00E833A0" w:rsidRPr="00D504CC" w:rsidRDefault="00E833A0" w:rsidP="00673C08">
      <w:pPr>
        <w:pStyle w:val="Akapitzlist"/>
        <w:numPr>
          <w:ilvl w:val="0"/>
          <w:numId w:val="52"/>
        </w:numPr>
        <w:ind w:left="709"/>
        <w:jc w:val="both"/>
        <w:rPr>
          <w:rFonts w:ascii="Arial" w:hAnsi="Arial" w:cs="Arial"/>
          <w:sz w:val="22"/>
          <w:szCs w:val="22"/>
        </w:rPr>
      </w:pPr>
      <w:r w:rsidRPr="00D504CC">
        <w:rPr>
          <w:rFonts w:ascii="Arial" w:hAnsi="Arial" w:cs="Arial"/>
          <w:sz w:val="22"/>
          <w:szCs w:val="22"/>
        </w:rPr>
        <w:t xml:space="preserve">dzień, w którym nastąpiło doręczenie kurierem, </w:t>
      </w:r>
    </w:p>
    <w:p w:rsidR="00E833A0" w:rsidRPr="00D504CC" w:rsidRDefault="00E833A0" w:rsidP="00673C08">
      <w:pPr>
        <w:pStyle w:val="Akapitzlist"/>
        <w:numPr>
          <w:ilvl w:val="0"/>
          <w:numId w:val="52"/>
        </w:numPr>
        <w:ind w:left="709"/>
        <w:jc w:val="both"/>
        <w:rPr>
          <w:rFonts w:ascii="Arial" w:hAnsi="Arial" w:cs="Arial"/>
          <w:sz w:val="22"/>
          <w:szCs w:val="22"/>
        </w:rPr>
      </w:pPr>
      <w:r w:rsidRPr="00D504CC">
        <w:rPr>
          <w:rFonts w:ascii="Arial" w:hAnsi="Arial" w:cs="Arial"/>
          <w:sz w:val="22"/>
          <w:szCs w:val="22"/>
        </w:rPr>
        <w:t>po upływie 7 dni od daty nadania, licząc łącznie z dniem nadania, w przypadku doręczenia opłaconą z góry przesyłką poleconą lub listem poleconym, wysłanym za pośrednictwem operatora publicznego,</w:t>
      </w:r>
    </w:p>
    <w:p w:rsidR="00E833A0" w:rsidRPr="00D504CC" w:rsidRDefault="00E833A0" w:rsidP="00673C08">
      <w:pPr>
        <w:pStyle w:val="Akapitzlist"/>
        <w:numPr>
          <w:ilvl w:val="0"/>
          <w:numId w:val="52"/>
        </w:numPr>
        <w:ind w:left="709"/>
        <w:jc w:val="both"/>
        <w:rPr>
          <w:rFonts w:ascii="Arial" w:hAnsi="Arial" w:cs="Arial"/>
          <w:sz w:val="22"/>
          <w:szCs w:val="22"/>
        </w:rPr>
      </w:pPr>
      <w:r w:rsidRPr="00D504CC">
        <w:rPr>
          <w:rFonts w:ascii="Arial" w:hAnsi="Arial" w:cs="Arial"/>
          <w:sz w:val="22"/>
          <w:szCs w:val="22"/>
        </w:rPr>
        <w:t xml:space="preserve">dzień, w którym nastąpiło doręczenie listem poleconym za zwrotnym potwierdzeniem odbioru, wysłanym za pośrednictwem operatora publicznego, </w:t>
      </w:r>
    </w:p>
    <w:p w:rsidR="00E833A0" w:rsidRPr="00D504CC" w:rsidRDefault="00E833A0" w:rsidP="00673C08">
      <w:pPr>
        <w:pStyle w:val="Akapitzlist"/>
        <w:numPr>
          <w:ilvl w:val="0"/>
          <w:numId w:val="52"/>
        </w:numPr>
        <w:ind w:left="709"/>
        <w:jc w:val="both"/>
        <w:rPr>
          <w:rFonts w:ascii="Arial" w:hAnsi="Arial" w:cs="Arial"/>
          <w:sz w:val="22"/>
          <w:szCs w:val="22"/>
        </w:rPr>
      </w:pPr>
      <w:r w:rsidRPr="00D504CC">
        <w:rPr>
          <w:rFonts w:ascii="Arial" w:hAnsi="Arial" w:cs="Arial"/>
          <w:sz w:val="22"/>
          <w:szCs w:val="22"/>
        </w:rPr>
        <w:t>po upływie 5 dni od daty nadania, licząc łącznie z dniem nadania, w przypadku doręczenia listem zwykłym pisma nie zawierającego oświadczenia woli w zakresie praw i obowiązków majątkowych, wysłanego za pośrednictwem operatora publicznego, na ostatni znany Agencji adres;</w:t>
      </w:r>
    </w:p>
    <w:p w:rsidR="00E833A0" w:rsidRPr="00D504CC" w:rsidRDefault="00E833A0" w:rsidP="00673C08">
      <w:pPr>
        <w:pStyle w:val="Akapitzlist"/>
        <w:numPr>
          <w:ilvl w:val="0"/>
          <w:numId w:val="52"/>
        </w:numPr>
        <w:ind w:left="709"/>
        <w:jc w:val="both"/>
        <w:rPr>
          <w:rFonts w:ascii="Arial" w:hAnsi="Arial" w:cs="Arial"/>
          <w:sz w:val="22"/>
          <w:szCs w:val="22"/>
        </w:rPr>
      </w:pPr>
      <w:r w:rsidRPr="00D504CC">
        <w:rPr>
          <w:rFonts w:ascii="Arial" w:hAnsi="Arial" w:cs="Arial"/>
          <w:sz w:val="22"/>
          <w:szCs w:val="22"/>
        </w:rPr>
        <w:t xml:space="preserve">dzień wysłania informacji nie zawierającej oświadczenia woli w zakresie praw i obowiązków majątkowych za pomocą poczty elektronicznej, o ile wysłanie nastąpiło do godz. 14:00 tego samego dnia roboczego, a gdyby wysłanie nastąpiło po godz. 14 dnia roboczego, powiadomienie uznaje się za dostarczone o godz. 9:00 następnego dnia roboczego; w przypadku korzystania z opcji potwierdzania otrzymanych informacji z wykorzystaniem poczty elektronicznej, powiadomienie uznaje się za dostarczone w dacie potwierdzenia, o ile jest ona wcześniejsza niż daty wskazane na wstępie,   </w:t>
      </w:r>
    </w:p>
    <w:p w:rsidR="00E833A0" w:rsidRPr="00D504CC" w:rsidRDefault="00E833A0" w:rsidP="00E833A0">
      <w:pPr>
        <w:pStyle w:val="Default"/>
        <w:numPr>
          <w:ilvl w:val="0"/>
          <w:numId w:val="1"/>
        </w:numPr>
        <w:jc w:val="both"/>
        <w:rPr>
          <w:color w:val="auto"/>
          <w:sz w:val="22"/>
          <w:szCs w:val="22"/>
        </w:rPr>
      </w:pPr>
      <w:r w:rsidRPr="00D504CC">
        <w:rPr>
          <w:b/>
          <w:color w:val="auto"/>
          <w:sz w:val="22"/>
          <w:szCs w:val="22"/>
        </w:rPr>
        <w:t>dzień r</w:t>
      </w:r>
      <w:r w:rsidRPr="00D504CC">
        <w:rPr>
          <w:b/>
          <w:bCs/>
          <w:color w:val="auto"/>
          <w:sz w:val="22"/>
          <w:szCs w:val="22"/>
        </w:rPr>
        <w:t>oboczy</w:t>
      </w:r>
      <w:r w:rsidRPr="00D504CC">
        <w:rPr>
          <w:color w:val="auto"/>
          <w:sz w:val="22"/>
          <w:szCs w:val="22"/>
        </w:rPr>
        <w:t xml:space="preserve"> – dzień inny niż sobota lub dzień ustawowo wolny od pracy, w rozumieniu przepisów ustawy z dnia 18 stycznia 1951 r. o dniach wolnych od pracy (Dz. U. z 1951 r., Nr 4, poz.28 z </w:t>
      </w:r>
      <w:proofErr w:type="spellStart"/>
      <w:r w:rsidRPr="00D504CC">
        <w:rPr>
          <w:color w:val="auto"/>
          <w:sz w:val="22"/>
          <w:szCs w:val="22"/>
        </w:rPr>
        <w:t>późn</w:t>
      </w:r>
      <w:proofErr w:type="spellEnd"/>
      <w:r w:rsidRPr="00D504CC">
        <w:rPr>
          <w:color w:val="auto"/>
          <w:sz w:val="22"/>
          <w:szCs w:val="22"/>
        </w:rPr>
        <w:t>. zm.),</w:t>
      </w:r>
    </w:p>
    <w:p w:rsidR="001F3826" w:rsidRPr="00D504CC" w:rsidRDefault="00D029F9" w:rsidP="00852C43">
      <w:pPr>
        <w:numPr>
          <w:ilvl w:val="0"/>
          <w:numId w:val="1"/>
        </w:numPr>
        <w:jc w:val="both"/>
        <w:rPr>
          <w:rFonts w:ascii="Arial" w:hAnsi="Arial" w:cs="Arial"/>
          <w:sz w:val="22"/>
          <w:szCs w:val="22"/>
        </w:rPr>
      </w:pPr>
      <w:r w:rsidRPr="00D504CC">
        <w:rPr>
          <w:rFonts w:ascii="Arial" w:hAnsi="Arial" w:cs="Arial"/>
          <w:b/>
          <w:sz w:val="22"/>
          <w:szCs w:val="22"/>
        </w:rPr>
        <w:t>zakupy o charakterze konsumpcyjnym</w:t>
      </w:r>
      <w:r w:rsidRPr="00D504CC">
        <w:rPr>
          <w:rFonts w:ascii="Arial" w:hAnsi="Arial" w:cs="Arial"/>
          <w:sz w:val="22"/>
          <w:szCs w:val="22"/>
        </w:rPr>
        <w:t xml:space="preserve"> – zakupy związane z zaspokojeniem potrzeb gospodarstw domowych</w:t>
      </w:r>
      <w:r w:rsidR="001F3826" w:rsidRPr="00D504CC">
        <w:rPr>
          <w:rFonts w:ascii="Arial" w:hAnsi="Arial" w:cs="Arial"/>
          <w:sz w:val="22"/>
          <w:szCs w:val="22"/>
        </w:rPr>
        <w:t>,</w:t>
      </w:r>
    </w:p>
    <w:p w:rsidR="00E833A0" w:rsidRPr="00D504CC" w:rsidRDefault="00E833A0" w:rsidP="00E833A0">
      <w:pPr>
        <w:pStyle w:val="Default"/>
        <w:numPr>
          <w:ilvl w:val="0"/>
          <w:numId w:val="1"/>
        </w:numPr>
        <w:jc w:val="both"/>
        <w:rPr>
          <w:color w:val="auto"/>
          <w:sz w:val="22"/>
          <w:szCs w:val="22"/>
        </w:rPr>
      </w:pPr>
      <w:r w:rsidRPr="00D504CC">
        <w:rPr>
          <w:b/>
          <w:bCs/>
          <w:color w:val="auto"/>
          <w:sz w:val="22"/>
          <w:szCs w:val="22"/>
        </w:rPr>
        <w:t>MŚP</w:t>
      </w:r>
      <w:r w:rsidRPr="00D504CC">
        <w:rPr>
          <w:color w:val="auto"/>
          <w:sz w:val="22"/>
          <w:szCs w:val="22"/>
        </w:rPr>
        <w:t xml:space="preserve"> – mikro, małe i średnie przedsiębiorstwa, spełniające przesłanki określone w Załączniku I do Rozporządzenia Komisji (UE) Nr 651/2014 z dnia 17 czerwca 2014 r. (Dz. Urz. UE L 187 z 26 czerwca 2014 r.) uznającego niektóre rodzaje pomocy za zgodne z rynkiem wewnętrznym w zastosowaniu art. 107 i 108 Traktatu, </w:t>
      </w:r>
    </w:p>
    <w:p w:rsidR="00E833A0" w:rsidRPr="00D504CC" w:rsidRDefault="00E833A0" w:rsidP="00E833A0">
      <w:pPr>
        <w:numPr>
          <w:ilvl w:val="0"/>
          <w:numId w:val="1"/>
        </w:numPr>
        <w:jc w:val="both"/>
        <w:rPr>
          <w:rFonts w:ascii="Arial" w:hAnsi="Arial" w:cs="Arial"/>
          <w:sz w:val="22"/>
          <w:szCs w:val="22"/>
        </w:rPr>
      </w:pPr>
      <w:r w:rsidRPr="00D504CC">
        <w:rPr>
          <w:rFonts w:ascii="Arial" w:hAnsi="Arial" w:cs="Arial"/>
          <w:b/>
          <w:bCs/>
          <w:sz w:val="22"/>
          <w:szCs w:val="22"/>
        </w:rPr>
        <w:t>nieprawidłowości</w:t>
      </w:r>
      <w:r w:rsidRPr="00D504CC">
        <w:rPr>
          <w:rFonts w:ascii="Arial" w:hAnsi="Arial" w:cs="Arial"/>
          <w:sz w:val="22"/>
          <w:szCs w:val="22"/>
        </w:rPr>
        <w:t xml:space="preserve"> – jakiekolwiek n</w:t>
      </w:r>
      <w:r w:rsidRPr="00D504CC">
        <w:rPr>
          <w:rFonts w:ascii="Arial" w:hAnsi="Arial" w:cs="Arial"/>
          <w:b/>
          <w:sz w:val="22"/>
          <w:szCs w:val="22"/>
        </w:rPr>
        <w:t>aruszenie</w:t>
      </w:r>
      <w:r w:rsidRPr="00D504CC">
        <w:rPr>
          <w:rFonts w:ascii="Arial" w:hAnsi="Arial" w:cs="Arial"/>
          <w:sz w:val="22"/>
          <w:szCs w:val="22"/>
        </w:rPr>
        <w:t xml:space="preserve"> przez pożyczkobiorcę np. </w:t>
      </w:r>
      <w:r w:rsidRPr="00D504CC">
        <w:rPr>
          <w:rFonts w:ascii="Arial" w:hAnsi="Arial" w:cs="Arial"/>
          <w:bCs/>
          <w:sz w:val="22"/>
          <w:szCs w:val="22"/>
        </w:rPr>
        <w:t>przepisu prawa, wynikające z jego działania lub zaniechania w związku z realizacją przedsięwzięcia finansowanego pożyczką; (przypadkiem naruszenia będzie np. sytuacja, kiedy pożyczkobiorca nie spłaci lub nie zwróci jakiejkolwiek kwoty należnej Agencji na podstawie umowy pożyczki,</w:t>
      </w:r>
    </w:p>
    <w:p w:rsidR="00E833A0" w:rsidRPr="00D504CC" w:rsidRDefault="00E833A0" w:rsidP="00E833A0">
      <w:pPr>
        <w:pStyle w:val="Default"/>
        <w:numPr>
          <w:ilvl w:val="0"/>
          <w:numId w:val="1"/>
        </w:numPr>
        <w:jc w:val="both"/>
        <w:rPr>
          <w:bCs/>
          <w:color w:val="auto"/>
          <w:sz w:val="22"/>
          <w:szCs w:val="22"/>
        </w:rPr>
      </w:pPr>
      <w:r w:rsidRPr="00D504CC">
        <w:rPr>
          <w:b/>
          <w:bCs/>
          <w:color w:val="auto"/>
          <w:sz w:val="22"/>
          <w:szCs w:val="22"/>
        </w:rPr>
        <w:t xml:space="preserve">istotny negatywny wpływ </w:t>
      </w:r>
      <w:r w:rsidRPr="00D504CC">
        <w:rPr>
          <w:color w:val="auto"/>
          <w:sz w:val="22"/>
          <w:szCs w:val="22"/>
        </w:rPr>
        <w:t>–</w:t>
      </w:r>
      <w:r w:rsidRPr="00D504CC">
        <w:rPr>
          <w:bCs/>
          <w:color w:val="auto"/>
          <w:sz w:val="22"/>
          <w:szCs w:val="22"/>
        </w:rPr>
        <w:t xml:space="preserve"> istotny negatywny wpływ na, lub istotna negatywna zmiana w:</w:t>
      </w:r>
    </w:p>
    <w:p w:rsidR="00E833A0" w:rsidRPr="00D504CC" w:rsidRDefault="00E833A0" w:rsidP="00673C08">
      <w:pPr>
        <w:pStyle w:val="Akapitzlist"/>
        <w:numPr>
          <w:ilvl w:val="0"/>
          <w:numId w:val="54"/>
        </w:numPr>
        <w:autoSpaceDE w:val="0"/>
        <w:autoSpaceDN w:val="0"/>
        <w:adjustRightInd w:val="0"/>
        <w:ind w:left="709" w:hanging="283"/>
        <w:jc w:val="both"/>
        <w:rPr>
          <w:rFonts w:ascii="Arial" w:hAnsi="Arial" w:cs="Arial"/>
          <w:bCs/>
          <w:sz w:val="22"/>
          <w:szCs w:val="22"/>
        </w:rPr>
      </w:pPr>
      <w:r w:rsidRPr="00D504CC">
        <w:rPr>
          <w:rFonts w:ascii="Arial" w:hAnsi="Arial" w:cs="Arial"/>
          <w:bCs/>
          <w:sz w:val="22"/>
          <w:szCs w:val="22"/>
        </w:rPr>
        <w:t>sytuacji finansowej pożyczkobiorcy lub</w:t>
      </w:r>
    </w:p>
    <w:p w:rsidR="00E833A0" w:rsidRPr="00D504CC" w:rsidRDefault="00E833A0" w:rsidP="00673C08">
      <w:pPr>
        <w:pStyle w:val="Akapitzlist"/>
        <w:numPr>
          <w:ilvl w:val="0"/>
          <w:numId w:val="54"/>
        </w:numPr>
        <w:autoSpaceDE w:val="0"/>
        <w:autoSpaceDN w:val="0"/>
        <w:adjustRightInd w:val="0"/>
        <w:ind w:left="709" w:hanging="283"/>
        <w:jc w:val="both"/>
        <w:rPr>
          <w:rFonts w:ascii="Arial" w:hAnsi="Arial" w:cs="Arial"/>
          <w:bCs/>
          <w:sz w:val="22"/>
          <w:szCs w:val="22"/>
        </w:rPr>
      </w:pPr>
      <w:r w:rsidRPr="00D504CC">
        <w:rPr>
          <w:rFonts w:ascii="Arial" w:hAnsi="Arial" w:cs="Arial"/>
          <w:bCs/>
          <w:sz w:val="22"/>
          <w:szCs w:val="22"/>
        </w:rPr>
        <w:lastRenderedPageBreak/>
        <w:t>zdolności pożyczkobiorcy do wykonywania zobowiązań płatniczych oraz pozostałych istotnych zobowiązań wynikających z umowy pożyczki;</w:t>
      </w:r>
    </w:p>
    <w:p w:rsidR="00E833A0" w:rsidRPr="00D504CC" w:rsidRDefault="00E833A0" w:rsidP="00E833A0">
      <w:pPr>
        <w:numPr>
          <w:ilvl w:val="0"/>
          <w:numId w:val="1"/>
        </w:numPr>
        <w:jc w:val="both"/>
        <w:rPr>
          <w:rFonts w:ascii="Arial" w:hAnsi="Arial" w:cs="Arial"/>
          <w:sz w:val="22"/>
          <w:szCs w:val="22"/>
        </w:rPr>
      </w:pPr>
      <w:r w:rsidRPr="00D504CC">
        <w:rPr>
          <w:rFonts w:ascii="Arial" w:hAnsi="Arial" w:cs="Arial"/>
          <w:b/>
          <w:sz w:val="22"/>
          <w:szCs w:val="22"/>
        </w:rPr>
        <w:t>odniesienia</w:t>
      </w:r>
      <w:r w:rsidRPr="00D504CC">
        <w:rPr>
          <w:rFonts w:ascii="Arial" w:hAnsi="Arial" w:cs="Arial"/>
          <w:sz w:val="22"/>
          <w:szCs w:val="22"/>
        </w:rPr>
        <w:t xml:space="preserve"> w Regulaminie do: </w:t>
      </w:r>
    </w:p>
    <w:p w:rsidR="00E833A0" w:rsidRPr="00D504CC" w:rsidRDefault="00E833A0" w:rsidP="00673C08">
      <w:pPr>
        <w:pStyle w:val="Default"/>
        <w:numPr>
          <w:ilvl w:val="0"/>
          <w:numId w:val="53"/>
        </w:numPr>
        <w:ind w:left="709" w:hanging="283"/>
        <w:jc w:val="both"/>
        <w:rPr>
          <w:color w:val="auto"/>
          <w:sz w:val="22"/>
          <w:szCs w:val="22"/>
        </w:rPr>
      </w:pPr>
      <w:r w:rsidRPr="00D504CC">
        <w:rPr>
          <w:b/>
          <w:bCs/>
          <w:color w:val="auto"/>
          <w:sz w:val="22"/>
          <w:szCs w:val="22"/>
        </w:rPr>
        <w:t xml:space="preserve">osoby </w:t>
      </w:r>
      <w:r w:rsidRPr="00D504CC">
        <w:rPr>
          <w:bCs/>
          <w:color w:val="auto"/>
          <w:sz w:val="22"/>
          <w:szCs w:val="22"/>
        </w:rPr>
        <w:t xml:space="preserve">- </w:t>
      </w:r>
      <w:r w:rsidRPr="00D504CC">
        <w:rPr>
          <w:color w:val="auto"/>
          <w:sz w:val="22"/>
          <w:szCs w:val="22"/>
        </w:rPr>
        <w:t xml:space="preserve">obejmują osoby, przedsiębiorstwa, spółki, organy władzy państwowej i organy administracyjne, stowarzyszenia i spółki osobowe (bez względu na to, czy posiadają one odrębną osobowość prawną czy też nie) lub dwie lub więcej z powyższych, </w:t>
      </w:r>
    </w:p>
    <w:p w:rsidR="00E833A0" w:rsidRPr="00D504CC" w:rsidRDefault="00E833A0" w:rsidP="00673C08">
      <w:pPr>
        <w:pStyle w:val="Default"/>
        <w:numPr>
          <w:ilvl w:val="0"/>
          <w:numId w:val="53"/>
        </w:numPr>
        <w:ind w:left="709" w:hanging="283"/>
        <w:jc w:val="both"/>
        <w:rPr>
          <w:color w:val="auto"/>
          <w:sz w:val="22"/>
          <w:szCs w:val="22"/>
        </w:rPr>
      </w:pPr>
      <w:r w:rsidRPr="00D504CC">
        <w:rPr>
          <w:b/>
          <w:bCs/>
          <w:color w:val="auto"/>
          <w:sz w:val="22"/>
          <w:szCs w:val="22"/>
        </w:rPr>
        <w:t>przepisu</w:t>
      </w:r>
      <w:r w:rsidRPr="00D504CC">
        <w:rPr>
          <w:color w:val="auto"/>
          <w:sz w:val="22"/>
          <w:szCs w:val="22"/>
        </w:rPr>
        <w:t xml:space="preserve"> - obejmują wszelkie przepisy, zasady, oficjalne dyrektywy, wnioski lub wytyczne organu władzy państwowej lub innego organu, </w:t>
      </w:r>
    </w:p>
    <w:p w:rsidR="00E833A0" w:rsidRPr="00D504CC" w:rsidRDefault="00E833A0" w:rsidP="00673C08">
      <w:pPr>
        <w:pStyle w:val="Default"/>
        <w:numPr>
          <w:ilvl w:val="0"/>
          <w:numId w:val="53"/>
        </w:numPr>
        <w:ind w:left="709" w:hanging="283"/>
        <w:jc w:val="both"/>
        <w:rPr>
          <w:color w:val="auto"/>
          <w:sz w:val="22"/>
          <w:szCs w:val="22"/>
        </w:rPr>
      </w:pPr>
      <w:r w:rsidRPr="00D504CC">
        <w:rPr>
          <w:b/>
          <w:bCs/>
          <w:color w:val="auto"/>
          <w:sz w:val="22"/>
          <w:szCs w:val="22"/>
        </w:rPr>
        <w:t>przepisu prawa</w:t>
      </w:r>
      <w:r w:rsidRPr="00D504CC">
        <w:rPr>
          <w:color w:val="auto"/>
          <w:sz w:val="22"/>
          <w:szCs w:val="22"/>
        </w:rPr>
        <w:t xml:space="preserve"> - stanowią odniesienie do tego przepisu wraz z późniejszymi zmianami. </w:t>
      </w:r>
    </w:p>
    <w:p w:rsidR="00A758FC" w:rsidRPr="00D504CC" w:rsidRDefault="00A758FC" w:rsidP="001F3826">
      <w:pPr>
        <w:pStyle w:val="Akapitzlist"/>
        <w:numPr>
          <w:ilvl w:val="0"/>
          <w:numId w:val="1"/>
        </w:numPr>
        <w:jc w:val="both"/>
        <w:rPr>
          <w:rFonts w:ascii="Arial" w:hAnsi="Arial" w:cs="Arial"/>
          <w:sz w:val="22"/>
          <w:szCs w:val="22"/>
        </w:rPr>
      </w:pPr>
      <w:r w:rsidRPr="00D504CC">
        <w:rPr>
          <w:rFonts w:ascii="Arial" w:hAnsi="Arial" w:cs="Arial"/>
          <w:b/>
          <w:sz w:val="22"/>
          <w:szCs w:val="22"/>
        </w:rPr>
        <w:t xml:space="preserve">RPO </w:t>
      </w:r>
      <w:proofErr w:type="spellStart"/>
      <w:r w:rsidRPr="00D504CC">
        <w:rPr>
          <w:rFonts w:ascii="Arial" w:hAnsi="Arial" w:cs="Arial"/>
          <w:b/>
          <w:sz w:val="22"/>
          <w:szCs w:val="22"/>
        </w:rPr>
        <w:t>WiM</w:t>
      </w:r>
      <w:proofErr w:type="spellEnd"/>
      <w:r w:rsidRPr="00D504CC">
        <w:rPr>
          <w:rFonts w:ascii="Arial" w:hAnsi="Arial" w:cs="Arial"/>
          <w:b/>
          <w:sz w:val="22"/>
          <w:szCs w:val="22"/>
        </w:rPr>
        <w:t xml:space="preserve"> na lata 2007-2013</w:t>
      </w:r>
      <w:r w:rsidRPr="00D504CC">
        <w:rPr>
          <w:rFonts w:ascii="Arial" w:hAnsi="Arial" w:cs="Arial"/>
          <w:sz w:val="22"/>
          <w:szCs w:val="22"/>
        </w:rPr>
        <w:t xml:space="preserve"> – Regionalny Program Operacyjny Warmia i Mazury na lata 2007-2013,</w:t>
      </w:r>
    </w:p>
    <w:p w:rsidR="00A24FD8" w:rsidRPr="00D504CC" w:rsidRDefault="001F3826" w:rsidP="001F3826">
      <w:pPr>
        <w:pStyle w:val="Akapitzlist"/>
        <w:numPr>
          <w:ilvl w:val="0"/>
          <w:numId w:val="1"/>
        </w:numPr>
        <w:jc w:val="both"/>
        <w:rPr>
          <w:rFonts w:ascii="Arial" w:hAnsi="Arial" w:cs="Arial"/>
          <w:sz w:val="22"/>
          <w:szCs w:val="22"/>
        </w:rPr>
      </w:pPr>
      <w:r w:rsidRPr="00D504CC">
        <w:rPr>
          <w:rFonts w:ascii="Arial" w:hAnsi="Arial" w:cs="Arial"/>
          <w:b/>
          <w:sz w:val="22"/>
          <w:szCs w:val="22"/>
        </w:rPr>
        <w:t>Instytucja Zarządzająca Regionalnym Programem Operacyjnym Warmia i Mazury na lata 2007-2013</w:t>
      </w:r>
      <w:r w:rsidR="00A24FD8" w:rsidRPr="00D504CC">
        <w:rPr>
          <w:rFonts w:ascii="Arial" w:hAnsi="Arial" w:cs="Arial"/>
          <w:b/>
          <w:sz w:val="22"/>
          <w:szCs w:val="22"/>
        </w:rPr>
        <w:t xml:space="preserve">, zwana także IZ RPO </w:t>
      </w:r>
      <w:proofErr w:type="spellStart"/>
      <w:r w:rsidR="00A24FD8" w:rsidRPr="00D504CC">
        <w:rPr>
          <w:rFonts w:ascii="Arial" w:hAnsi="Arial" w:cs="Arial"/>
          <w:b/>
          <w:sz w:val="22"/>
          <w:szCs w:val="22"/>
        </w:rPr>
        <w:t>WiM</w:t>
      </w:r>
      <w:proofErr w:type="spellEnd"/>
      <w:r w:rsidR="00A24FD8" w:rsidRPr="00D504CC">
        <w:rPr>
          <w:rFonts w:ascii="Arial" w:hAnsi="Arial" w:cs="Arial"/>
          <w:b/>
          <w:sz w:val="22"/>
          <w:szCs w:val="22"/>
        </w:rPr>
        <w:t xml:space="preserve"> na lata 2007-2013</w:t>
      </w:r>
      <w:r w:rsidRPr="00D504CC">
        <w:rPr>
          <w:rFonts w:ascii="Arial" w:hAnsi="Arial" w:cs="Arial"/>
          <w:sz w:val="22"/>
          <w:szCs w:val="22"/>
        </w:rPr>
        <w:t xml:space="preserve"> – Zarząd Województwa Warmińsko-Mazurskiego</w:t>
      </w:r>
      <w:r w:rsidR="00A24FD8" w:rsidRPr="00D504CC">
        <w:rPr>
          <w:rFonts w:ascii="Arial" w:hAnsi="Arial" w:cs="Arial"/>
          <w:sz w:val="22"/>
          <w:szCs w:val="22"/>
        </w:rPr>
        <w:t>,</w:t>
      </w:r>
    </w:p>
    <w:p w:rsidR="006216EE" w:rsidRPr="00D504CC" w:rsidRDefault="006216EE" w:rsidP="001F3826">
      <w:pPr>
        <w:pStyle w:val="Akapitzlist"/>
        <w:numPr>
          <w:ilvl w:val="0"/>
          <w:numId w:val="1"/>
        </w:numPr>
        <w:jc w:val="both"/>
        <w:rPr>
          <w:rFonts w:ascii="Arial" w:hAnsi="Arial" w:cs="Arial"/>
          <w:sz w:val="22"/>
          <w:szCs w:val="22"/>
        </w:rPr>
      </w:pPr>
      <w:r w:rsidRPr="00D504CC">
        <w:rPr>
          <w:rFonts w:ascii="Arial" w:hAnsi="Arial" w:cs="Arial"/>
          <w:b/>
          <w:sz w:val="22"/>
          <w:szCs w:val="22"/>
        </w:rPr>
        <w:t xml:space="preserve">podmioty powiązane </w:t>
      </w:r>
      <w:r w:rsidRPr="00D504CC">
        <w:rPr>
          <w:rFonts w:ascii="Arial" w:hAnsi="Arial" w:cs="Arial"/>
          <w:sz w:val="22"/>
          <w:szCs w:val="22"/>
        </w:rPr>
        <w:t xml:space="preserve">– </w:t>
      </w:r>
      <w:r w:rsidR="004E0CAC" w:rsidRPr="00D504CC">
        <w:rPr>
          <w:rFonts w:ascii="Arial" w:hAnsi="Arial" w:cs="Arial"/>
          <w:sz w:val="22"/>
          <w:szCs w:val="22"/>
        </w:rPr>
        <w:t>podmioty zdefiniowane w Załączniku I do Rozporządzenia Komisji (UE) Nr 651/2014 z dnia 17 czerwca 2014 r. (Dz. Urz. UE L 187 z 26 czerwca 2014 r.) uznającego niektóre rodzaje pomocy za zgodne z rynkiem wewnętrznym w zastosowaniu art. 107 i 108 Traktatu,</w:t>
      </w:r>
    </w:p>
    <w:p w:rsidR="001B49E3" w:rsidRPr="00D504CC" w:rsidRDefault="00A24FD8" w:rsidP="001F3826">
      <w:pPr>
        <w:pStyle w:val="Akapitzlist"/>
        <w:numPr>
          <w:ilvl w:val="0"/>
          <w:numId w:val="1"/>
        </w:numPr>
        <w:jc w:val="both"/>
        <w:rPr>
          <w:rFonts w:ascii="Arial" w:hAnsi="Arial" w:cs="Arial"/>
          <w:sz w:val="22"/>
          <w:szCs w:val="22"/>
        </w:rPr>
      </w:pPr>
      <w:r w:rsidRPr="00D504CC">
        <w:rPr>
          <w:rFonts w:ascii="Arial" w:hAnsi="Arial" w:cs="Arial"/>
          <w:b/>
          <w:sz w:val="22"/>
          <w:szCs w:val="22"/>
        </w:rPr>
        <w:t xml:space="preserve">podmioty uprawnione </w:t>
      </w:r>
      <w:r w:rsidRPr="00D504CC">
        <w:rPr>
          <w:rFonts w:ascii="Arial" w:hAnsi="Arial" w:cs="Arial"/>
          <w:sz w:val="22"/>
          <w:szCs w:val="22"/>
        </w:rPr>
        <w:t xml:space="preserve">– Agencja, IZ RPO </w:t>
      </w:r>
      <w:proofErr w:type="spellStart"/>
      <w:r w:rsidRPr="00D504CC">
        <w:rPr>
          <w:rFonts w:ascii="Arial" w:hAnsi="Arial" w:cs="Arial"/>
          <w:sz w:val="22"/>
          <w:szCs w:val="22"/>
        </w:rPr>
        <w:t>WiM</w:t>
      </w:r>
      <w:proofErr w:type="spellEnd"/>
      <w:r w:rsidRPr="00D504CC">
        <w:rPr>
          <w:rFonts w:ascii="Arial" w:hAnsi="Arial" w:cs="Arial"/>
          <w:sz w:val="22"/>
          <w:szCs w:val="22"/>
        </w:rPr>
        <w:t xml:space="preserve"> na lata 2007-2013, podmioty przez te instytucje wskazane, inne uprawnione </w:t>
      </w:r>
      <w:r w:rsidR="003F7B62" w:rsidRPr="00D504CC">
        <w:rPr>
          <w:rFonts w:ascii="Arial" w:hAnsi="Arial" w:cs="Arial"/>
          <w:sz w:val="22"/>
          <w:szCs w:val="22"/>
        </w:rPr>
        <w:t>instytucje</w:t>
      </w:r>
      <w:r w:rsidR="001B49E3" w:rsidRPr="00D504CC">
        <w:rPr>
          <w:rFonts w:ascii="Arial" w:hAnsi="Arial" w:cs="Arial"/>
          <w:sz w:val="22"/>
          <w:szCs w:val="22"/>
        </w:rPr>
        <w:t>,</w:t>
      </w:r>
    </w:p>
    <w:p w:rsidR="001F3826" w:rsidRPr="00D504CC" w:rsidRDefault="001B49E3" w:rsidP="001F3826">
      <w:pPr>
        <w:pStyle w:val="Akapitzlist"/>
        <w:numPr>
          <w:ilvl w:val="0"/>
          <w:numId w:val="1"/>
        </w:numPr>
        <w:jc w:val="both"/>
        <w:rPr>
          <w:rFonts w:ascii="Arial" w:hAnsi="Arial" w:cs="Arial"/>
          <w:sz w:val="22"/>
          <w:szCs w:val="22"/>
        </w:rPr>
      </w:pPr>
      <w:r w:rsidRPr="00D504CC">
        <w:rPr>
          <w:rFonts w:ascii="Arial" w:hAnsi="Arial" w:cs="Arial"/>
          <w:sz w:val="22"/>
          <w:szCs w:val="22"/>
        </w:rPr>
        <w:t>RODO - Rozporządzenie Parlamentu Europejskiego i Rady (UE) 2016/679 z dnia 27 kwietnia 2016 r. w sprawie ochrony osób fizycznych w związku z przetwarzaniem danych osobowych i w sprawie swobodnego przepływu takich danych.</w:t>
      </w:r>
    </w:p>
    <w:p w:rsidR="00D029F9" w:rsidRPr="00D504CC" w:rsidRDefault="00D029F9" w:rsidP="001F3826">
      <w:pPr>
        <w:jc w:val="both"/>
        <w:rPr>
          <w:rFonts w:ascii="Arial" w:hAnsi="Arial" w:cs="Arial"/>
          <w:sz w:val="22"/>
          <w:szCs w:val="22"/>
        </w:rPr>
      </w:pPr>
    </w:p>
    <w:p w:rsidR="00D029F9" w:rsidRPr="00D504CC" w:rsidRDefault="00D029F9" w:rsidP="00D029F9">
      <w:pPr>
        <w:jc w:val="center"/>
        <w:rPr>
          <w:rFonts w:ascii="Arial" w:hAnsi="Arial" w:cs="Arial"/>
          <w:sz w:val="22"/>
          <w:szCs w:val="22"/>
        </w:rPr>
      </w:pPr>
      <w:r w:rsidRPr="00D504CC">
        <w:rPr>
          <w:rFonts w:ascii="Arial" w:hAnsi="Arial" w:cs="Arial"/>
          <w:sz w:val="22"/>
          <w:szCs w:val="22"/>
        </w:rPr>
        <w:t>§ 3.</w:t>
      </w:r>
    </w:p>
    <w:p w:rsidR="00D029F9" w:rsidRPr="00D504CC" w:rsidRDefault="00D029F9" w:rsidP="00D029F9">
      <w:pPr>
        <w:jc w:val="center"/>
        <w:rPr>
          <w:rFonts w:ascii="Arial" w:hAnsi="Arial" w:cs="Arial"/>
          <w:sz w:val="22"/>
          <w:szCs w:val="22"/>
        </w:rPr>
      </w:pPr>
    </w:p>
    <w:p w:rsidR="00D029F9" w:rsidRPr="00D504CC" w:rsidRDefault="00D029F9" w:rsidP="00D029F9">
      <w:pPr>
        <w:jc w:val="center"/>
        <w:rPr>
          <w:rFonts w:ascii="Arial" w:hAnsi="Arial" w:cs="Arial"/>
          <w:b/>
          <w:sz w:val="22"/>
          <w:szCs w:val="22"/>
        </w:rPr>
      </w:pPr>
      <w:r w:rsidRPr="00D504CC">
        <w:rPr>
          <w:rFonts w:ascii="Arial" w:hAnsi="Arial" w:cs="Arial"/>
          <w:b/>
          <w:sz w:val="22"/>
          <w:szCs w:val="22"/>
        </w:rPr>
        <w:t>ZAKRES PODMIOTÓW, KTÓRE MOGĄ</w:t>
      </w:r>
      <w:r w:rsidR="00B05690" w:rsidRPr="00D504CC">
        <w:rPr>
          <w:rFonts w:ascii="Arial" w:hAnsi="Arial" w:cs="Arial"/>
          <w:b/>
          <w:sz w:val="22"/>
          <w:szCs w:val="22"/>
        </w:rPr>
        <w:t>/NIE MOGĄ</w:t>
      </w:r>
      <w:r w:rsidRPr="00D504CC">
        <w:rPr>
          <w:rFonts w:ascii="Arial" w:hAnsi="Arial" w:cs="Arial"/>
          <w:b/>
          <w:sz w:val="22"/>
          <w:szCs w:val="22"/>
        </w:rPr>
        <w:t xml:space="preserve"> UBIEGAĆ SIĘ O POŻYCZKĘ</w:t>
      </w:r>
    </w:p>
    <w:p w:rsidR="00D029F9" w:rsidRPr="00D504CC" w:rsidRDefault="00D029F9" w:rsidP="00D029F9">
      <w:pPr>
        <w:jc w:val="center"/>
        <w:rPr>
          <w:rFonts w:ascii="Arial" w:hAnsi="Arial" w:cs="Arial"/>
          <w:sz w:val="22"/>
          <w:szCs w:val="22"/>
        </w:rPr>
      </w:pPr>
    </w:p>
    <w:p w:rsidR="00D029F9" w:rsidRPr="00D504CC" w:rsidRDefault="00D029F9" w:rsidP="00852C43">
      <w:pPr>
        <w:numPr>
          <w:ilvl w:val="0"/>
          <w:numId w:val="2"/>
        </w:numPr>
        <w:tabs>
          <w:tab w:val="clear" w:pos="360"/>
          <w:tab w:val="num" w:pos="426"/>
        </w:tabs>
        <w:ind w:left="426"/>
        <w:jc w:val="both"/>
        <w:rPr>
          <w:rFonts w:ascii="Arial" w:hAnsi="Arial" w:cs="Arial"/>
          <w:sz w:val="22"/>
          <w:szCs w:val="22"/>
        </w:rPr>
      </w:pPr>
      <w:r w:rsidRPr="00D504CC">
        <w:rPr>
          <w:rFonts w:ascii="Arial" w:hAnsi="Arial" w:cs="Arial"/>
          <w:sz w:val="22"/>
          <w:szCs w:val="22"/>
        </w:rPr>
        <w:t xml:space="preserve">Pożyczkę otrzymać może przedsiębiorca w rozumieniu ustawy </w:t>
      </w:r>
      <w:r w:rsidR="00FA1248" w:rsidRPr="00D504CC">
        <w:rPr>
          <w:rFonts w:ascii="Arial" w:hAnsi="Arial" w:cs="Arial"/>
          <w:sz w:val="22"/>
          <w:szCs w:val="22"/>
        </w:rPr>
        <w:t xml:space="preserve">z dnia 2 lipca 2004 r. </w:t>
      </w:r>
      <w:r w:rsidRPr="00D504CC">
        <w:rPr>
          <w:rFonts w:ascii="Arial" w:hAnsi="Arial" w:cs="Arial"/>
          <w:sz w:val="22"/>
          <w:szCs w:val="22"/>
        </w:rPr>
        <w:t xml:space="preserve">o swobodzie działalności gospodarczej </w:t>
      </w:r>
      <w:r w:rsidR="0075445D" w:rsidRPr="00D504CC">
        <w:rPr>
          <w:rFonts w:ascii="Arial" w:hAnsi="Arial" w:cs="Arial"/>
          <w:sz w:val="22"/>
          <w:szCs w:val="22"/>
        </w:rPr>
        <w:t xml:space="preserve">(tekst jednolity </w:t>
      </w:r>
      <w:hyperlink r:id="rId8" w:history="1">
        <w:proofErr w:type="spellStart"/>
        <w:r w:rsidR="0075445D" w:rsidRPr="00D504CC">
          <w:rPr>
            <w:rStyle w:val="Hipercze"/>
            <w:rFonts w:ascii="Arial" w:hAnsi="Arial" w:cs="Arial"/>
            <w:color w:val="auto"/>
            <w:sz w:val="22"/>
            <w:szCs w:val="22"/>
            <w:u w:val="none"/>
          </w:rPr>
          <w:t>Dz.U</w:t>
        </w:r>
        <w:proofErr w:type="spellEnd"/>
        <w:r w:rsidR="0075445D" w:rsidRPr="00D504CC">
          <w:rPr>
            <w:rStyle w:val="Hipercze"/>
            <w:rFonts w:ascii="Arial" w:hAnsi="Arial" w:cs="Arial"/>
            <w:color w:val="auto"/>
            <w:sz w:val="22"/>
            <w:szCs w:val="22"/>
            <w:u w:val="none"/>
          </w:rPr>
          <w:t>. 2010 nr 220 poz. 1447</w:t>
        </w:r>
      </w:hyperlink>
      <w:r w:rsidR="00A758FC" w:rsidRPr="00D504CC">
        <w:t xml:space="preserve"> </w:t>
      </w:r>
      <w:r w:rsidR="00A758FC" w:rsidRPr="00D504CC">
        <w:rPr>
          <w:rFonts w:ascii="Arial" w:hAnsi="Arial" w:cs="Arial"/>
          <w:sz w:val="22"/>
          <w:szCs w:val="22"/>
        </w:rPr>
        <w:t xml:space="preserve">z </w:t>
      </w:r>
      <w:proofErr w:type="spellStart"/>
      <w:r w:rsidR="00A758FC" w:rsidRPr="00D504CC">
        <w:rPr>
          <w:rFonts w:ascii="Arial" w:hAnsi="Arial" w:cs="Arial"/>
          <w:sz w:val="22"/>
          <w:szCs w:val="22"/>
        </w:rPr>
        <w:t>późn</w:t>
      </w:r>
      <w:proofErr w:type="spellEnd"/>
      <w:r w:rsidR="00A758FC" w:rsidRPr="00D504CC">
        <w:rPr>
          <w:rFonts w:ascii="Arial" w:hAnsi="Arial" w:cs="Arial"/>
          <w:sz w:val="22"/>
          <w:szCs w:val="22"/>
        </w:rPr>
        <w:t>. zm.</w:t>
      </w:r>
      <w:r w:rsidR="0075445D" w:rsidRPr="00D504CC">
        <w:rPr>
          <w:rFonts w:ascii="Arial" w:hAnsi="Arial" w:cs="Arial"/>
          <w:sz w:val="22"/>
          <w:szCs w:val="22"/>
        </w:rPr>
        <w:t>)</w:t>
      </w:r>
      <w:r w:rsidRPr="00D504CC">
        <w:rPr>
          <w:rFonts w:ascii="Arial" w:hAnsi="Arial" w:cs="Arial"/>
          <w:sz w:val="22"/>
          <w:szCs w:val="22"/>
        </w:rPr>
        <w:t xml:space="preserve">, </w:t>
      </w:r>
      <w:r w:rsidR="00351E66" w:rsidRPr="00D504CC">
        <w:rPr>
          <w:rFonts w:ascii="Arial" w:hAnsi="Arial" w:cs="Arial"/>
          <w:sz w:val="22"/>
          <w:szCs w:val="22"/>
        </w:rPr>
        <w:t xml:space="preserve">spełniający warunki </w:t>
      </w:r>
      <w:r w:rsidR="00351E66" w:rsidRPr="00D504CC">
        <w:rPr>
          <w:rFonts w:ascii="Arial" w:hAnsi="Arial" w:cs="Arial"/>
          <w:b/>
          <w:sz w:val="22"/>
          <w:szCs w:val="22"/>
        </w:rPr>
        <w:t>mikro</w:t>
      </w:r>
      <w:r w:rsidR="00351E66" w:rsidRPr="00D504CC">
        <w:rPr>
          <w:rFonts w:ascii="Arial" w:hAnsi="Arial" w:cs="Arial"/>
          <w:sz w:val="22"/>
          <w:szCs w:val="22"/>
        </w:rPr>
        <w:t xml:space="preserve">, </w:t>
      </w:r>
      <w:r w:rsidR="00351E66" w:rsidRPr="00D504CC">
        <w:rPr>
          <w:rFonts w:ascii="Arial" w:hAnsi="Arial" w:cs="Arial"/>
          <w:b/>
          <w:sz w:val="22"/>
          <w:szCs w:val="22"/>
        </w:rPr>
        <w:t>małego</w:t>
      </w:r>
      <w:r w:rsidR="00351E66" w:rsidRPr="00D504CC">
        <w:rPr>
          <w:rFonts w:ascii="Arial" w:hAnsi="Arial" w:cs="Arial"/>
          <w:sz w:val="22"/>
          <w:szCs w:val="22"/>
        </w:rPr>
        <w:t xml:space="preserve"> lub </w:t>
      </w:r>
      <w:r w:rsidR="00351E66" w:rsidRPr="00D504CC">
        <w:rPr>
          <w:rFonts w:ascii="Arial" w:hAnsi="Arial" w:cs="Arial"/>
          <w:b/>
          <w:sz w:val="22"/>
          <w:szCs w:val="22"/>
        </w:rPr>
        <w:t>średniego</w:t>
      </w:r>
      <w:r w:rsidR="00351E66" w:rsidRPr="00D504CC">
        <w:rPr>
          <w:rFonts w:ascii="Arial" w:hAnsi="Arial" w:cs="Arial"/>
          <w:sz w:val="22"/>
          <w:szCs w:val="22"/>
        </w:rPr>
        <w:t xml:space="preserve"> przedsiębiorcy określone w Załączniku I do Rozporządzenia Komisji (UE) Nr 651/2014 z dnia 17 czerwca 2014 r. (Dz. Urz. UE L 187 z 26 czerwca 2014 r.) uznającego niektóre rodzaje pomocy za zgodne z rynkiem wewnętrznym w zastosowaniu art. 107 i 108 Traktatu, </w:t>
      </w:r>
      <w:r w:rsidRPr="00D504CC">
        <w:rPr>
          <w:rFonts w:ascii="Arial" w:hAnsi="Arial" w:cs="Arial"/>
          <w:b/>
          <w:sz w:val="22"/>
          <w:szCs w:val="22"/>
        </w:rPr>
        <w:t>mający siedzibę na terenie województwa warmińsko-mazurskiego lub inwestujący na terenie województwa warmińsko-mazurskiego</w:t>
      </w:r>
      <w:r w:rsidRPr="00D504CC">
        <w:rPr>
          <w:rFonts w:ascii="Arial" w:hAnsi="Arial" w:cs="Arial"/>
          <w:sz w:val="22"/>
          <w:szCs w:val="22"/>
        </w:rPr>
        <w:t xml:space="preserve">. </w:t>
      </w:r>
    </w:p>
    <w:p w:rsidR="00D029F9" w:rsidRPr="00D504CC" w:rsidRDefault="00D029F9" w:rsidP="00852C43">
      <w:pPr>
        <w:numPr>
          <w:ilvl w:val="0"/>
          <w:numId w:val="2"/>
        </w:numPr>
        <w:tabs>
          <w:tab w:val="clear" w:pos="360"/>
          <w:tab w:val="num" w:pos="426"/>
        </w:tabs>
        <w:ind w:left="426"/>
        <w:jc w:val="both"/>
        <w:rPr>
          <w:rFonts w:ascii="Arial" w:hAnsi="Arial" w:cs="Arial"/>
          <w:sz w:val="22"/>
          <w:szCs w:val="22"/>
        </w:rPr>
      </w:pPr>
      <w:r w:rsidRPr="00D504CC">
        <w:rPr>
          <w:rFonts w:ascii="Arial" w:hAnsi="Arial" w:cs="Arial"/>
          <w:sz w:val="22"/>
          <w:szCs w:val="22"/>
        </w:rPr>
        <w:t>Pożyczkę otrzymać może także przedsiębiorca, o którym mowa w ust. 1 rozpoczynający działalność gospodarczą.</w:t>
      </w:r>
    </w:p>
    <w:p w:rsidR="005F6D55" w:rsidRPr="00D504CC" w:rsidRDefault="00D029F9" w:rsidP="00852C43">
      <w:pPr>
        <w:numPr>
          <w:ilvl w:val="0"/>
          <w:numId w:val="2"/>
        </w:numPr>
        <w:tabs>
          <w:tab w:val="clear" w:pos="360"/>
          <w:tab w:val="num" w:pos="426"/>
        </w:tabs>
        <w:ind w:left="426"/>
        <w:jc w:val="both"/>
        <w:rPr>
          <w:rFonts w:ascii="Arial" w:hAnsi="Arial" w:cs="Arial"/>
          <w:sz w:val="22"/>
          <w:szCs w:val="22"/>
        </w:rPr>
      </w:pPr>
      <w:r w:rsidRPr="00D504CC">
        <w:rPr>
          <w:rFonts w:ascii="Arial" w:hAnsi="Arial" w:cs="Arial"/>
          <w:sz w:val="22"/>
          <w:szCs w:val="22"/>
        </w:rPr>
        <w:t>Pożyczki nie są udzielane przedsiębiorcom</w:t>
      </w:r>
      <w:r w:rsidR="005F6D55" w:rsidRPr="00D504CC">
        <w:rPr>
          <w:rFonts w:ascii="Arial" w:hAnsi="Arial" w:cs="Arial"/>
          <w:sz w:val="22"/>
          <w:szCs w:val="22"/>
        </w:rPr>
        <w:t>, którzy:</w:t>
      </w:r>
    </w:p>
    <w:p w:rsidR="00224D13" w:rsidRPr="00D504CC" w:rsidRDefault="00224D13" w:rsidP="00673C08">
      <w:pPr>
        <w:pStyle w:val="Akapitzlist"/>
        <w:numPr>
          <w:ilvl w:val="0"/>
          <w:numId w:val="55"/>
        </w:numPr>
        <w:tabs>
          <w:tab w:val="num" w:pos="1440"/>
        </w:tabs>
        <w:autoSpaceDE w:val="0"/>
        <w:autoSpaceDN w:val="0"/>
        <w:adjustRightInd w:val="0"/>
        <w:ind w:left="851" w:hanging="425"/>
        <w:jc w:val="both"/>
        <w:rPr>
          <w:rFonts w:ascii="Arial" w:hAnsi="Arial" w:cs="Arial"/>
          <w:sz w:val="22"/>
          <w:szCs w:val="22"/>
        </w:rPr>
      </w:pPr>
      <w:r w:rsidRPr="00D504CC">
        <w:rPr>
          <w:rFonts w:ascii="Arial" w:hAnsi="Arial" w:cs="Arial"/>
          <w:sz w:val="22"/>
          <w:szCs w:val="22"/>
        </w:rPr>
        <w:t xml:space="preserve">są przedsiębiorcami zagrożonymi/znajdującymi się w trudnej sytuacji w rozumieniu </w:t>
      </w:r>
      <w:proofErr w:type="spellStart"/>
      <w:r w:rsidRPr="00D504CC">
        <w:rPr>
          <w:rFonts w:ascii="Arial" w:hAnsi="Arial" w:cs="Arial"/>
          <w:sz w:val="22"/>
          <w:szCs w:val="22"/>
        </w:rPr>
        <w:t>pkt</w:t>
      </w:r>
      <w:proofErr w:type="spellEnd"/>
      <w:r w:rsidRPr="00D504CC">
        <w:rPr>
          <w:rFonts w:ascii="Arial" w:hAnsi="Arial" w:cs="Arial"/>
          <w:sz w:val="22"/>
          <w:szCs w:val="22"/>
        </w:rPr>
        <w:t xml:space="preserve"> 20) Wytycznych dotyczących pomocy państwa na ratowanie i restrukturyzację przedsiębiorstw niefinansowych znajdujących się w trudnej sytuacji (Dz. Urz. UE C  249/1 z 31.07.2014 r.),</w:t>
      </w:r>
    </w:p>
    <w:p w:rsidR="00224D13" w:rsidRPr="00D504CC" w:rsidRDefault="00224D13" w:rsidP="00673C08">
      <w:pPr>
        <w:pStyle w:val="Akapitzlist"/>
        <w:numPr>
          <w:ilvl w:val="0"/>
          <w:numId w:val="55"/>
        </w:numPr>
        <w:autoSpaceDE w:val="0"/>
        <w:autoSpaceDN w:val="0"/>
        <w:adjustRightInd w:val="0"/>
        <w:ind w:left="851" w:hanging="425"/>
        <w:jc w:val="both"/>
        <w:rPr>
          <w:rFonts w:ascii="Arial" w:hAnsi="Arial" w:cs="Arial"/>
          <w:sz w:val="22"/>
          <w:szCs w:val="22"/>
        </w:rPr>
      </w:pPr>
      <w:r w:rsidRPr="00D504CC">
        <w:rPr>
          <w:rFonts w:ascii="Arial" w:hAnsi="Arial" w:cs="Arial"/>
          <w:sz w:val="22"/>
          <w:szCs w:val="22"/>
        </w:rPr>
        <w:t xml:space="preserve">podlegają wykluczeniu z możliwości dostępu do środków publicznych na podstawie art. 207 ustawy z dnia 27 sierpnia 2009 r. o finansach publicznych (Dz. U. z 2009 r., Nr 157, poz. 1240 z </w:t>
      </w:r>
      <w:proofErr w:type="spellStart"/>
      <w:r w:rsidRPr="00D504CC">
        <w:rPr>
          <w:rFonts w:ascii="Arial" w:hAnsi="Arial" w:cs="Arial"/>
          <w:sz w:val="22"/>
          <w:szCs w:val="22"/>
        </w:rPr>
        <w:t>późn</w:t>
      </w:r>
      <w:proofErr w:type="spellEnd"/>
      <w:r w:rsidRPr="00D504CC">
        <w:rPr>
          <w:rFonts w:ascii="Arial" w:hAnsi="Arial" w:cs="Arial"/>
          <w:sz w:val="22"/>
          <w:szCs w:val="22"/>
        </w:rPr>
        <w:t>. zm.) i/lub na podstawie innych przepisów prawa i których osoby uprawnione do reprezentacji podlegają takiemu wykluczeniu - to jest o pożyczkę nie może ubiegać się podmiot, na którym ciąży obowiązek zwrotu środków publicznych,</w:t>
      </w:r>
    </w:p>
    <w:p w:rsidR="00224D13" w:rsidRPr="00D504CC" w:rsidRDefault="00224D13" w:rsidP="00673C08">
      <w:pPr>
        <w:pStyle w:val="Akapitzlist"/>
        <w:numPr>
          <w:ilvl w:val="0"/>
          <w:numId w:val="55"/>
        </w:numPr>
        <w:tabs>
          <w:tab w:val="left" w:pos="900"/>
        </w:tabs>
        <w:autoSpaceDE w:val="0"/>
        <w:autoSpaceDN w:val="0"/>
        <w:adjustRightInd w:val="0"/>
        <w:ind w:left="851" w:hanging="425"/>
        <w:jc w:val="both"/>
        <w:rPr>
          <w:rFonts w:ascii="Arial" w:hAnsi="Arial" w:cs="Arial"/>
          <w:sz w:val="22"/>
          <w:szCs w:val="22"/>
        </w:rPr>
      </w:pPr>
      <w:r w:rsidRPr="00D504CC">
        <w:rPr>
          <w:rFonts w:ascii="Arial" w:hAnsi="Arial" w:cs="Arial"/>
          <w:sz w:val="22"/>
          <w:szCs w:val="22"/>
        </w:rPr>
        <w:t xml:space="preserve">na podstawie art. 12 ustawy z dnia 15 czerwca 2012 r. o skutkach powierzania wykonywania pracy cudzoziemcom przebywającym wbrew przepisom na terytorium Rzeczypospolitej Polskiej (Dz. U. z dnia 6 lipca 2012 r., poz. 769) posiadają zakaz dostępu do środków, o których mowa w art. 5 ust. 3 pkt. 1 i 4 ustawy z dnia 27 sierpnia 2009 r. o finansach publicznych (Dz. U. z 2009 r. Nr 157, poz. 1240 z </w:t>
      </w:r>
      <w:proofErr w:type="spellStart"/>
      <w:r w:rsidRPr="00D504CC">
        <w:rPr>
          <w:rFonts w:ascii="Arial" w:hAnsi="Arial" w:cs="Arial"/>
          <w:sz w:val="22"/>
          <w:szCs w:val="22"/>
        </w:rPr>
        <w:t>późn</w:t>
      </w:r>
      <w:proofErr w:type="spellEnd"/>
      <w:r w:rsidRPr="00D504CC">
        <w:rPr>
          <w:rFonts w:ascii="Arial" w:hAnsi="Arial" w:cs="Arial"/>
          <w:sz w:val="22"/>
          <w:szCs w:val="22"/>
        </w:rPr>
        <w:t xml:space="preserve">. zm.), </w:t>
      </w:r>
    </w:p>
    <w:p w:rsidR="00224D13" w:rsidRPr="00D504CC" w:rsidRDefault="00224D13" w:rsidP="00673C08">
      <w:pPr>
        <w:pStyle w:val="Akapitzlist"/>
        <w:numPr>
          <w:ilvl w:val="0"/>
          <w:numId w:val="55"/>
        </w:numPr>
        <w:tabs>
          <w:tab w:val="left" w:pos="900"/>
        </w:tabs>
        <w:autoSpaceDE w:val="0"/>
        <w:autoSpaceDN w:val="0"/>
        <w:adjustRightInd w:val="0"/>
        <w:ind w:left="851" w:hanging="425"/>
        <w:jc w:val="both"/>
        <w:rPr>
          <w:rFonts w:ascii="Arial" w:hAnsi="Arial" w:cs="Arial"/>
          <w:sz w:val="22"/>
          <w:szCs w:val="22"/>
        </w:rPr>
      </w:pPr>
      <w:r w:rsidRPr="00D504CC">
        <w:rPr>
          <w:rFonts w:ascii="Arial" w:hAnsi="Arial" w:cs="Arial"/>
          <w:sz w:val="22"/>
          <w:szCs w:val="22"/>
        </w:rPr>
        <w:t>są obciążeni obow</w:t>
      </w:r>
      <w:r w:rsidRPr="00D504CC">
        <w:rPr>
          <w:rFonts w:ascii="Arial" w:eastAsia="TimesNewRoman" w:hAnsi="Arial" w:cs="Arial"/>
          <w:sz w:val="22"/>
          <w:szCs w:val="22"/>
        </w:rPr>
        <w:t>ią</w:t>
      </w:r>
      <w:r w:rsidRPr="00D504CC">
        <w:rPr>
          <w:rFonts w:ascii="Arial" w:hAnsi="Arial" w:cs="Arial"/>
          <w:sz w:val="22"/>
          <w:szCs w:val="22"/>
        </w:rPr>
        <w:t>zkiem zwrotu pomocy, wynika</w:t>
      </w:r>
      <w:r w:rsidRPr="00D504CC">
        <w:rPr>
          <w:rFonts w:ascii="Arial" w:eastAsia="TimesNewRoman" w:hAnsi="Arial" w:cs="Arial"/>
          <w:sz w:val="22"/>
          <w:szCs w:val="22"/>
        </w:rPr>
        <w:t>ją</w:t>
      </w:r>
      <w:r w:rsidRPr="00D504CC">
        <w:rPr>
          <w:rFonts w:ascii="Arial" w:hAnsi="Arial" w:cs="Arial"/>
          <w:sz w:val="22"/>
          <w:szCs w:val="22"/>
        </w:rPr>
        <w:t>cym z decyzji Komisji Europejskiej uzna</w:t>
      </w:r>
      <w:r w:rsidRPr="00D504CC">
        <w:rPr>
          <w:rFonts w:ascii="Arial" w:eastAsia="TimesNewRoman" w:hAnsi="Arial" w:cs="Arial"/>
          <w:sz w:val="22"/>
          <w:szCs w:val="22"/>
        </w:rPr>
        <w:t>ją</w:t>
      </w:r>
      <w:r w:rsidRPr="00D504CC">
        <w:rPr>
          <w:rFonts w:ascii="Arial" w:hAnsi="Arial" w:cs="Arial"/>
          <w:sz w:val="22"/>
          <w:szCs w:val="22"/>
        </w:rPr>
        <w:t>cej pomoc za niezgod</w:t>
      </w:r>
      <w:r w:rsidRPr="00D504CC">
        <w:rPr>
          <w:rFonts w:ascii="Arial" w:eastAsia="TimesNewRoman" w:hAnsi="Arial" w:cs="Arial"/>
          <w:sz w:val="22"/>
          <w:szCs w:val="22"/>
        </w:rPr>
        <w:t xml:space="preserve">ną </w:t>
      </w:r>
      <w:r w:rsidRPr="00D504CC">
        <w:rPr>
          <w:rFonts w:ascii="Arial" w:hAnsi="Arial" w:cs="Arial"/>
          <w:sz w:val="22"/>
          <w:szCs w:val="22"/>
        </w:rPr>
        <w:t>z prawem oraz ze wspólnym rynkiem,</w:t>
      </w:r>
    </w:p>
    <w:p w:rsidR="00224D13" w:rsidRPr="00D504CC" w:rsidRDefault="00224D13" w:rsidP="00673C08">
      <w:pPr>
        <w:pStyle w:val="Akapitzlist"/>
        <w:numPr>
          <w:ilvl w:val="0"/>
          <w:numId w:val="55"/>
        </w:numPr>
        <w:ind w:left="851" w:hanging="425"/>
        <w:jc w:val="both"/>
        <w:rPr>
          <w:rFonts w:ascii="Arial" w:hAnsi="Arial" w:cs="Arial"/>
          <w:sz w:val="22"/>
          <w:szCs w:val="22"/>
        </w:rPr>
      </w:pPr>
      <w:r w:rsidRPr="00D504CC">
        <w:rPr>
          <w:rFonts w:ascii="Arial" w:hAnsi="Arial" w:cs="Arial"/>
          <w:sz w:val="22"/>
          <w:szCs w:val="22"/>
        </w:rPr>
        <w:t>znajdują się w okresie restrukturyzacji przeprowadzanej z wykorzystaniem pomocy publicznej,</w:t>
      </w:r>
    </w:p>
    <w:p w:rsidR="00224D13" w:rsidRPr="00D504CC" w:rsidRDefault="00224D13" w:rsidP="00673C08">
      <w:pPr>
        <w:pStyle w:val="Akapitzlist"/>
        <w:numPr>
          <w:ilvl w:val="0"/>
          <w:numId w:val="55"/>
        </w:numPr>
        <w:autoSpaceDE w:val="0"/>
        <w:autoSpaceDN w:val="0"/>
        <w:adjustRightInd w:val="0"/>
        <w:ind w:left="851" w:hanging="425"/>
        <w:jc w:val="both"/>
        <w:rPr>
          <w:rFonts w:ascii="Arial" w:hAnsi="Arial" w:cs="Arial"/>
          <w:sz w:val="22"/>
          <w:szCs w:val="22"/>
        </w:rPr>
      </w:pPr>
      <w:r w:rsidRPr="00D504CC">
        <w:rPr>
          <w:rFonts w:ascii="Arial" w:hAnsi="Arial" w:cs="Arial"/>
          <w:sz w:val="22"/>
          <w:szCs w:val="22"/>
        </w:rPr>
        <w:lastRenderedPageBreak/>
        <w:t>pozostają w toku likwidacji, postępowania upadłościowego, naprawczego lub pod zarządem komisarycznym oraz zachodzą wobec nich okoliczności dające podstawę do jakiegokolwiek z wymienionych zdarzeń,</w:t>
      </w:r>
    </w:p>
    <w:p w:rsidR="00224D13" w:rsidRPr="00D504CC" w:rsidRDefault="00224D13" w:rsidP="00673C08">
      <w:pPr>
        <w:pStyle w:val="Akapitzlist"/>
        <w:numPr>
          <w:ilvl w:val="0"/>
          <w:numId w:val="55"/>
        </w:numPr>
        <w:ind w:left="851" w:hanging="425"/>
        <w:jc w:val="both"/>
        <w:rPr>
          <w:rFonts w:ascii="Arial" w:hAnsi="Arial" w:cs="Arial"/>
          <w:sz w:val="22"/>
          <w:szCs w:val="22"/>
        </w:rPr>
      </w:pPr>
      <w:r w:rsidRPr="00D504CC">
        <w:rPr>
          <w:rFonts w:ascii="Arial" w:hAnsi="Arial" w:cs="Arial"/>
          <w:sz w:val="22"/>
          <w:szCs w:val="22"/>
        </w:rPr>
        <w:t>posiadają zaległości z tytułu: spłaty kredytów/pożyczek, innych zobowiązań finansowych, należności publicznoprawnych, w tym m.in. podatków oraz składek i opłat na ubezpieczenia społeczne i zdrowotne, bieżących zobowiązań (np. opłat za wodę, energię, gaz, telefon), zobowiązań wobec pracowników, dostawców i odbiorców oraz w okresie ostatnich 12 miesięcy, licząc wstecz od daty złożenia wniosku o udzielenie pożyczki, nieterminowo regulowali wymienione płatności,</w:t>
      </w:r>
    </w:p>
    <w:p w:rsidR="00224D13" w:rsidRPr="00D504CC" w:rsidRDefault="00224D13" w:rsidP="00673C08">
      <w:pPr>
        <w:pStyle w:val="Akapitzlist"/>
        <w:numPr>
          <w:ilvl w:val="0"/>
          <w:numId w:val="55"/>
        </w:numPr>
        <w:ind w:left="851" w:hanging="425"/>
        <w:jc w:val="both"/>
        <w:rPr>
          <w:rFonts w:ascii="Arial" w:hAnsi="Arial" w:cs="Arial"/>
          <w:sz w:val="22"/>
          <w:szCs w:val="22"/>
        </w:rPr>
      </w:pPr>
      <w:r w:rsidRPr="00D504CC">
        <w:rPr>
          <w:rFonts w:ascii="Arial" w:hAnsi="Arial" w:cs="Arial"/>
          <w:sz w:val="22"/>
          <w:szCs w:val="22"/>
        </w:rPr>
        <w:t>nie posiadają zdolności kredytowej i/lub perspektywicznej zdolności kredytowej,</w:t>
      </w:r>
    </w:p>
    <w:p w:rsidR="00224D13" w:rsidRPr="00D504CC" w:rsidRDefault="00224D13" w:rsidP="00673C08">
      <w:pPr>
        <w:pStyle w:val="Akapitzlist"/>
        <w:numPr>
          <w:ilvl w:val="0"/>
          <w:numId w:val="55"/>
        </w:numPr>
        <w:ind w:left="851" w:hanging="425"/>
        <w:jc w:val="both"/>
        <w:rPr>
          <w:rFonts w:ascii="Arial" w:hAnsi="Arial" w:cs="Arial"/>
          <w:sz w:val="22"/>
          <w:szCs w:val="22"/>
        </w:rPr>
      </w:pPr>
      <w:r w:rsidRPr="00D504CC">
        <w:rPr>
          <w:rFonts w:ascii="Arial" w:hAnsi="Arial" w:cs="Arial"/>
          <w:sz w:val="22"/>
          <w:szCs w:val="22"/>
        </w:rPr>
        <w:t>zostali prawomocnie skazani za przestępstwo umyślne i/lub przestępstwo skarbowe, np. przestępstwo składania fałszywych zeznań, przekupstwa, przeciwko mieniu, wiarygodności dokumentów, obrotowi pieniężnemu i papierami wartościowymi, obrotowi gospodarczemu, systemowi bankowemu, albo inne związane z wykonywaniem działalności gospodarczej lub popełnione w celu osiągnięcia korzyści majątkowych oraz wobec których wszczęto postępowanie karne w związku z popełnieniem przestępstwa umyślnego i/lub przestępstwa skarbowego,</w:t>
      </w:r>
    </w:p>
    <w:p w:rsidR="00224D13" w:rsidRPr="00D504CC" w:rsidRDefault="00224D13" w:rsidP="00673C08">
      <w:pPr>
        <w:pStyle w:val="Akapitzlist"/>
        <w:numPr>
          <w:ilvl w:val="0"/>
          <w:numId w:val="55"/>
        </w:numPr>
        <w:ind w:left="851" w:hanging="425"/>
        <w:jc w:val="both"/>
        <w:rPr>
          <w:rFonts w:ascii="Arial" w:hAnsi="Arial" w:cs="Arial"/>
          <w:sz w:val="22"/>
          <w:szCs w:val="22"/>
        </w:rPr>
      </w:pPr>
      <w:r w:rsidRPr="00D504CC">
        <w:rPr>
          <w:rFonts w:ascii="Arial" w:hAnsi="Arial" w:cs="Arial"/>
          <w:sz w:val="22"/>
          <w:szCs w:val="22"/>
        </w:rPr>
        <w:t>nie posiadają</w:t>
      </w:r>
      <w:r w:rsidRPr="00D504CC">
        <w:rPr>
          <w:rFonts w:ascii="Arial" w:hAnsi="Arial" w:cs="Arial"/>
          <w:b/>
          <w:sz w:val="22"/>
          <w:szCs w:val="22"/>
        </w:rPr>
        <w:t xml:space="preserve"> </w:t>
      </w:r>
      <w:r w:rsidRPr="00D504CC">
        <w:rPr>
          <w:rFonts w:ascii="Arial" w:hAnsi="Arial" w:cs="Arial"/>
          <w:sz w:val="22"/>
          <w:szCs w:val="22"/>
        </w:rPr>
        <w:t>środków finansowych zabezpieczających udział własny w realizację przedsięwzięcia opisanego we wniosku o udzielenie pożyczki,</w:t>
      </w:r>
    </w:p>
    <w:p w:rsidR="00224D13" w:rsidRPr="00D504CC" w:rsidRDefault="00224D13" w:rsidP="00673C08">
      <w:pPr>
        <w:pStyle w:val="Akapitzlist"/>
        <w:numPr>
          <w:ilvl w:val="0"/>
          <w:numId w:val="55"/>
        </w:numPr>
        <w:ind w:left="851" w:hanging="425"/>
        <w:jc w:val="both"/>
        <w:rPr>
          <w:rFonts w:ascii="Arial" w:hAnsi="Arial" w:cs="Arial"/>
          <w:sz w:val="22"/>
          <w:szCs w:val="22"/>
        </w:rPr>
      </w:pPr>
      <w:r w:rsidRPr="00D504CC">
        <w:rPr>
          <w:rFonts w:ascii="Arial" w:hAnsi="Arial" w:cs="Arial"/>
          <w:sz w:val="22"/>
          <w:szCs w:val="22"/>
        </w:rPr>
        <w:t>w okresie 3 lat przed złożeniem wniosku o udzielenie pożyczki naruszyli</w:t>
      </w:r>
      <w:r w:rsidRPr="00D504CC">
        <w:rPr>
          <w:rFonts w:ascii="Arial" w:hAnsi="Arial" w:cs="Arial"/>
          <w:b/>
          <w:sz w:val="22"/>
          <w:szCs w:val="22"/>
        </w:rPr>
        <w:t xml:space="preserve"> </w:t>
      </w:r>
      <w:r w:rsidRPr="00D504CC">
        <w:rPr>
          <w:rFonts w:ascii="Arial" w:hAnsi="Arial" w:cs="Arial"/>
          <w:sz w:val="22"/>
          <w:szCs w:val="22"/>
        </w:rPr>
        <w:t>warunki  jakiejkolwiek umowy zawartej z Warmińsko-Mazurską Agencją Rozwoju Regionalnego S.A. w Olsztynie.</w:t>
      </w:r>
    </w:p>
    <w:p w:rsidR="005F6D55" w:rsidRPr="00D504CC" w:rsidRDefault="005F6D55" w:rsidP="00E756D4">
      <w:pPr>
        <w:ind w:left="709" w:hanging="360"/>
        <w:jc w:val="both"/>
        <w:rPr>
          <w:rFonts w:ascii="Arial" w:hAnsi="Arial" w:cs="Arial"/>
          <w:sz w:val="22"/>
          <w:szCs w:val="22"/>
        </w:rPr>
      </w:pPr>
    </w:p>
    <w:p w:rsidR="00D029F9" w:rsidRPr="00D504CC" w:rsidRDefault="00D029F9" w:rsidP="00D029F9">
      <w:pPr>
        <w:jc w:val="center"/>
        <w:rPr>
          <w:rFonts w:ascii="Arial" w:hAnsi="Arial" w:cs="Arial"/>
          <w:sz w:val="22"/>
          <w:szCs w:val="22"/>
        </w:rPr>
      </w:pPr>
      <w:r w:rsidRPr="00D504CC">
        <w:rPr>
          <w:rFonts w:ascii="Arial" w:hAnsi="Arial" w:cs="Arial"/>
          <w:sz w:val="22"/>
          <w:szCs w:val="22"/>
        </w:rPr>
        <w:t>§ 4.</w:t>
      </w:r>
    </w:p>
    <w:p w:rsidR="00D029F9" w:rsidRPr="00D504CC" w:rsidRDefault="00D029F9" w:rsidP="00D029F9">
      <w:pPr>
        <w:jc w:val="center"/>
        <w:rPr>
          <w:rFonts w:ascii="Arial" w:hAnsi="Arial" w:cs="Arial"/>
          <w:sz w:val="22"/>
          <w:szCs w:val="22"/>
        </w:rPr>
      </w:pPr>
    </w:p>
    <w:p w:rsidR="00D029F9" w:rsidRPr="00D504CC" w:rsidRDefault="00D029F9" w:rsidP="00CB3F63">
      <w:pPr>
        <w:pStyle w:val="Tekstpodstawowy2"/>
        <w:spacing w:after="0" w:line="240" w:lineRule="auto"/>
        <w:jc w:val="center"/>
        <w:rPr>
          <w:rFonts w:ascii="Arial" w:hAnsi="Arial" w:cs="Arial"/>
          <w:b/>
          <w:i/>
          <w:sz w:val="22"/>
          <w:szCs w:val="22"/>
        </w:rPr>
      </w:pPr>
      <w:r w:rsidRPr="00D504CC">
        <w:rPr>
          <w:rFonts w:ascii="Arial" w:hAnsi="Arial" w:cs="Arial"/>
          <w:b/>
          <w:sz w:val="22"/>
          <w:szCs w:val="22"/>
        </w:rPr>
        <w:t xml:space="preserve">ZAKRES PRZEDMIOTOWY WYKORZYSTANIA </w:t>
      </w:r>
      <w:r w:rsidR="0085760A" w:rsidRPr="00D504CC">
        <w:rPr>
          <w:rFonts w:ascii="Arial" w:hAnsi="Arial" w:cs="Arial"/>
          <w:b/>
          <w:sz w:val="22"/>
          <w:szCs w:val="22"/>
        </w:rPr>
        <w:t>Ś</w:t>
      </w:r>
      <w:r w:rsidRPr="00D504CC">
        <w:rPr>
          <w:rFonts w:ascii="Arial" w:hAnsi="Arial" w:cs="Arial"/>
          <w:b/>
          <w:sz w:val="22"/>
          <w:szCs w:val="22"/>
        </w:rPr>
        <w:t>RODK</w:t>
      </w:r>
      <w:r w:rsidR="0085760A" w:rsidRPr="00D504CC">
        <w:rPr>
          <w:rFonts w:ascii="Arial" w:hAnsi="Arial" w:cs="Arial"/>
          <w:b/>
          <w:sz w:val="22"/>
          <w:szCs w:val="22"/>
        </w:rPr>
        <w:t>Ó</w:t>
      </w:r>
      <w:r w:rsidRPr="00D504CC">
        <w:rPr>
          <w:rFonts w:ascii="Arial" w:hAnsi="Arial" w:cs="Arial"/>
          <w:b/>
          <w:sz w:val="22"/>
          <w:szCs w:val="22"/>
        </w:rPr>
        <w:t>W PO</w:t>
      </w:r>
      <w:r w:rsidR="0085760A" w:rsidRPr="00D504CC">
        <w:rPr>
          <w:rFonts w:ascii="Arial" w:hAnsi="Arial" w:cs="Arial"/>
          <w:b/>
          <w:sz w:val="22"/>
          <w:szCs w:val="22"/>
        </w:rPr>
        <w:t>Ż</w:t>
      </w:r>
      <w:r w:rsidRPr="00D504CC">
        <w:rPr>
          <w:rFonts w:ascii="Arial" w:hAnsi="Arial" w:cs="Arial"/>
          <w:b/>
          <w:sz w:val="22"/>
          <w:szCs w:val="22"/>
        </w:rPr>
        <w:t>YCZKI</w:t>
      </w:r>
    </w:p>
    <w:p w:rsidR="00D029F9" w:rsidRPr="00D504CC" w:rsidRDefault="00D029F9" w:rsidP="00CB3F63">
      <w:pPr>
        <w:pStyle w:val="Tekstpodstawowy2"/>
        <w:spacing w:after="0" w:line="240" w:lineRule="auto"/>
        <w:jc w:val="center"/>
        <w:rPr>
          <w:rFonts w:ascii="Arial" w:hAnsi="Arial" w:cs="Arial"/>
          <w:i/>
          <w:sz w:val="22"/>
          <w:szCs w:val="22"/>
        </w:rPr>
      </w:pPr>
    </w:p>
    <w:p w:rsidR="00D029F9" w:rsidRPr="00D504CC" w:rsidRDefault="00D029F9" w:rsidP="001B062D">
      <w:pPr>
        <w:pStyle w:val="Tekstpodstawowywcity"/>
        <w:numPr>
          <w:ilvl w:val="0"/>
          <w:numId w:val="19"/>
        </w:numPr>
        <w:spacing w:after="0"/>
        <w:jc w:val="both"/>
        <w:rPr>
          <w:rFonts w:ascii="Arial" w:hAnsi="Arial" w:cs="Arial"/>
          <w:sz w:val="22"/>
          <w:szCs w:val="22"/>
        </w:rPr>
      </w:pPr>
      <w:r w:rsidRPr="00D504CC">
        <w:rPr>
          <w:rFonts w:ascii="Arial" w:hAnsi="Arial" w:cs="Arial"/>
          <w:sz w:val="22"/>
          <w:szCs w:val="22"/>
        </w:rPr>
        <w:t>Przedsiębiorcy, o których mowa w § 3 ust 1 i 2 mogą ubiegać się o pożyczki przeznaczone wyłącznie na finansowanie przedsięwzięć gospodarczych</w:t>
      </w:r>
      <w:r w:rsidR="00224D13" w:rsidRPr="00D504CC">
        <w:rPr>
          <w:rFonts w:ascii="Arial" w:hAnsi="Arial" w:cs="Arial"/>
          <w:sz w:val="22"/>
          <w:szCs w:val="22"/>
        </w:rPr>
        <w:t>, tj. na cele związane bezpośrednio z działalnością gospodarczą</w:t>
      </w:r>
      <w:r w:rsidRPr="00D504CC">
        <w:rPr>
          <w:rFonts w:ascii="Arial" w:hAnsi="Arial" w:cs="Arial"/>
          <w:sz w:val="22"/>
          <w:szCs w:val="22"/>
        </w:rPr>
        <w:t>.</w:t>
      </w:r>
    </w:p>
    <w:p w:rsidR="0085652C" w:rsidRPr="00D504CC" w:rsidRDefault="0085652C" w:rsidP="0085652C">
      <w:pPr>
        <w:pStyle w:val="Akapitzlist"/>
        <w:numPr>
          <w:ilvl w:val="0"/>
          <w:numId w:val="19"/>
        </w:numPr>
        <w:jc w:val="both"/>
        <w:rPr>
          <w:rFonts w:ascii="Arial" w:hAnsi="Arial" w:cs="Arial"/>
          <w:sz w:val="22"/>
          <w:szCs w:val="22"/>
        </w:rPr>
      </w:pPr>
      <w:r w:rsidRPr="00D504CC">
        <w:rPr>
          <w:rFonts w:ascii="Arial" w:hAnsi="Arial" w:cs="Arial"/>
          <w:sz w:val="22"/>
          <w:szCs w:val="22"/>
        </w:rPr>
        <w:t>Przedmiotem współfinansowania ze środków pożyczki mogą być w szczególności:</w:t>
      </w:r>
    </w:p>
    <w:p w:rsidR="0085652C" w:rsidRPr="00D504CC" w:rsidRDefault="0085652C" w:rsidP="00673C08">
      <w:pPr>
        <w:numPr>
          <w:ilvl w:val="0"/>
          <w:numId w:val="74"/>
        </w:numPr>
        <w:jc w:val="both"/>
        <w:rPr>
          <w:rFonts w:ascii="Arial" w:hAnsi="Arial" w:cs="Arial"/>
          <w:sz w:val="22"/>
          <w:szCs w:val="22"/>
        </w:rPr>
      </w:pPr>
      <w:r w:rsidRPr="00D504CC">
        <w:rPr>
          <w:rFonts w:ascii="Arial" w:hAnsi="Arial" w:cs="Arial"/>
          <w:sz w:val="22"/>
          <w:szCs w:val="22"/>
        </w:rPr>
        <w:t xml:space="preserve">przedsięwzięcia podnoszące mobilność i konkurencyjność istniejących przedsiębiorstw oraz </w:t>
      </w:r>
    </w:p>
    <w:p w:rsidR="0085652C" w:rsidRPr="00D504CC" w:rsidRDefault="0085652C" w:rsidP="00673C08">
      <w:pPr>
        <w:numPr>
          <w:ilvl w:val="0"/>
          <w:numId w:val="74"/>
        </w:numPr>
        <w:jc w:val="both"/>
        <w:rPr>
          <w:rFonts w:ascii="Arial" w:hAnsi="Arial" w:cs="Arial"/>
          <w:sz w:val="22"/>
          <w:szCs w:val="22"/>
        </w:rPr>
      </w:pPr>
      <w:r w:rsidRPr="00D504CC">
        <w:rPr>
          <w:rFonts w:ascii="Arial" w:hAnsi="Arial" w:cs="Arial"/>
          <w:sz w:val="22"/>
          <w:szCs w:val="22"/>
        </w:rPr>
        <w:t>przedsięwzięcia związane z utworzeniem nowego przedsiębiorstwa.</w:t>
      </w:r>
    </w:p>
    <w:p w:rsidR="0085652C" w:rsidRPr="00D504CC" w:rsidRDefault="0085652C" w:rsidP="0085652C">
      <w:pPr>
        <w:pStyle w:val="Akapitzlist"/>
        <w:numPr>
          <w:ilvl w:val="0"/>
          <w:numId w:val="19"/>
        </w:numPr>
        <w:jc w:val="both"/>
        <w:rPr>
          <w:rFonts w:ascii="Arial" w:hAnsi="Arial" w:cs="Arial"/>
          <w:sz w:val="22"/>
          <w:szCs w:val="22"/>
        </w:rPr>
      </w:pPr>
      <w:r w:rsidRPr="00D504CC">
        <w:rPr>
          <w:rFonts w:ascii="Arial" w:hAnsi="Arial" w:cs="Arial"/>
          <w:sz w:val="22"/>
          <w:szCs w:val="22"/>
        </w:rPr>
        <w:t xml:space="preserve">Koszty kwalifikowane do finansowania ze środków pożyczki są ściśle związane z celami przedsięwzięcia i </w:t>
      </w:r>
      <w:r w:rsidR="000E051C" w:rsidRPr="00D504CC">
        <w:rPr>
          <w:rFonts w:ascii="Arial" w:hAnsi="Arial" w:cs="Arial"/>
          <w:sz w:val="22"/>
          <w:szCs w:val="22"/>
        </w:rPr>
        <w:t xml:space="preserve">mogą </w:t>
      </w:r>
      <w:r w:rsidRPr="00D504CC">
        <w:rPr>
          <w:rFonts w:ascii="Arial" w:hAnsi="Arial" w:cs="Arial"/>
          <w:sz w:val="22"/>
          <w:szCs w:val="22"/>
        </w:rPr>
        <w:t>stanowi</w:t>
      </w:r>
      <w:r w:rsidR="000E051C" w:rsidRPr="00D504CC">
        <w:rPr>
          <w:rFonts w:ascii="Arial" w:hAnsi="Arial" w:cs="Arial"/>
          <w:sz w:val="22"/>
          <w:szCs w:val="22"/>
        </w:rPr>
        <w:t>ć</w:t>
      </w:r>
      <w:r w:rsidRPr="00D504CC">
        <w:rPr>
          <w:rFonts w:ascii="Arial" w:hAnsi="Arial" w:cs="Arial"/>
          <w:sz w:val="22"/>
          <w:szCs w:val="22"/>
        </w:rPr>
        <w:t xml:space="preserve"> wydatki w </w:t>
      </w:r>
      <w:r w:rsidRPr="00D504CC">
        <w:rPr>
          <w:rFonts w:ascii="Arial" w:hAnsi="Arial" w:cs="Arial"/>
          <w:b/>
          <w:sz w:val="22"/>
          <w:szCs w:val="22"/>
        </w:rPr>
        <w:t>kwotach brutto</w:t>
      </w:r>
      <w:r w:rsidRPr="00D504CC">
        <w:rPr>
          <w:rFonts w:ascii="Arial" w:hAnsi="Arial" w:cs="Arial"/>
          <w:sz w:val="22"/>
          <w:szCs w:val="22"/>
        </w:rPr>
        <w:t xml:space="preserve"> w szczególności na:</w:t>
      </w:r>
    </w:p>
    <w:p w:rsidR="0085652C" w:rsidRPr="00D504CC" w:rsidRDefault="0085652C" w:rsidP="00673C08">
      <w:pPr>
        <w:numPr>
          <w:ilvl w:val="0"/>
          <w:numId w:val="75"/>
        </w:numPr>
        <w:ind w:left="709"/>
        <w:jc w:val="both"/>
        <w:rPr>
          <w:rFonts w:ascii="Arial" w:hAnsi="Arial" w:cs="Arial"/>
          <w:sz w:val="22"/>
          <w:szCs w:val="22"/>
        </w:rPr>
      </w:pPr>
      <w:r w:rsidRPr="00D504CC">
        <w:rPr>
          <w:rFonts w:ascii="Arial" w:hAnsi="Arial" w:cs="Arial"/>
          <w:sz w:val="22"/>
          <w:szCs w:val="22"/>
        </w:rPr>
        <w:t>zakup środków trwałych, takich jak: grunty, budowle, budynki, lokale, obiekty inżynierii lądowej i wodnej, maszyny, urządzenia, aparaty, środki transportu, narzędzia, przyrządy, wyposażenie, inne ruchomości,</w:t>
      </w:r>
    </w:p>
    <w:p w:rsidR="0085652C" w:rsidRPr="00D504CC" w:rsidRDefault="0085652C" w:rsidP="00673C08">
      <w:pPr>
        <w:numPr>
          <w:ilvl w:val="0"/>
          <w:numId w:val="75"/>
        </w:numPr>
        <w:ind w:left="709"/>
        <w:jc w:val="both"/>
        <w:rPr>
          <w:rFonts w:ascii="Arial" w:hAnsi="Arial" w:cs="Arial"/>
          <w:sz w:val="22"/>
          <w:szCs w:val="22"/>
        </w:rPr>
      </w:pPr>
      <w:r w:rsidRPr="00D504CC">
        <w:rPr>
          <w:rFonts w:ascii="Arial" w:hAnsi="Arial" w:cs="Arial"/>
          <w:sz w:val="22"/>
          <w:szCs w:val="22"/>
        </w:rPr>
        <w:t>zakup przedmiotów, o których mowa w pkt. 1 nie zaliczonych do środków trwałych,</w:t>
      </w:r>
    </w:p>
    <w:p w:rsidR="0085652C" w:rsidRPr="00D504CC" w:rsidRDefault="0085652C" w:rsidP="00673C08">
      <w:pPr>
        <w:numPr>
          <w:ilvl w:val="0"/>
          <w:numId w:val="75"/>
        </w:numPr>
        <w:ind w:left="709"/>
        <w:jc w:val="both"/>
        <w:rPr>
          <w:rFonts w:ascii="Arial" w:hAnsi="Arial" w:cs="Arial"/>
          <w:sz w:val="22"/>
          <w:szCs w:val="22"/>
        </w:rPr>
      </w:pPr>
      <w:r w:rsidRPr="00D504CC">
        <w:rPr>
          <w:rFonts w:ascii="Arial" w:hAnsi="Arial" w:cs="Arial"/>
          <w:sz w:val="22"/>
          <w:szCs w:val="22"/>
        </w:rPr>
        <w:t xml:space="preserve">zakup wartości niematerialnych i prawnych, </w:t>
      </w:r>
    </w:p>
    <w:p w:rsidR="0085652C" w:rsidRPr="00D504CC" w:rsidRDefault="0085652C" w:rsidP="00673C08">
      <w:pPr>
        <w:numPr>
          <w:ilvl w:val="0"/>
          <w:numId w:val="75"/>
        </w:numPr>
        <w:ind w:left="709"/>
        <w:jc w:val="both"/>
        <w:rPr>
          <w:rFonts w:ascii="Arial" w:hAnsi="Arial" w:cs="Arial"/>
          <w:sz w:val="22"/>
          <w:szCs w:val="22"/>
        </w:rPr>
      </w:pPr>
      <w:r w:rsidRPr="00D504CC">
        <w:rPr>
          <w:rFonts w:ascii="Arial" w:hAnsi="Arial" w:cs="Arial"/>
          <w:sz w:val="22"/>
          <w:szCs w:val="22"/>
        </w:rPr>
        <w:t xml:space="preserve">zakup usług obcych np. robót: budowlanych, remontowych, montażowych i instalacyjnych, </w:t>
      </w:r>
      <w:r w:rsidR="00B5225B" w:rsidRPr="00D504CC">
        <w:rPr>
          <w:rFonts w:ascii="Arial" w:hAnsi="Arial" w:cs="Arial"/>
          <w:sz w:val="22"/>
          <w:szCs w:val="22"/>
        </w:rPr>
        <w:t xml:space="preserve">usług transportowych, </w:t>
      </w:r>
      <w:r w:rsidRPr="00D504CC">
        <w:rPr>
          <w:rFonts w:ascii="Arial" w:hAnsi="Arial" w:cs="Arial"/>
          <w:sz w:val="22"/>
          <w:szCs w:val="22"/>
        </w:rPr>
        <w:t xml:space="preserve">usług projektowych, </w:t>
      </w:r>
      <w:r w:rsidR="00B5225B" w:rsidRPr="00D504CC">
        <w:rPr>
          <w:rFonts w:ascii="Arial" w:hAnsi="Arial" w:cs="Arial"/>
          <w:sz w:val="22"/>
          <w:szCs w:val="22"/>
        </w:rPr>
        <w:t xml:space="preserve">usług informatycznych, </w:t>
      </w:r>
      <w:r w:rsidRPr="00D504CC">
        <w:rPr>
          <w:rFonts w:ascii="Arial" w:hAnsi="Arial" w:cs="Arial"/>
          <w:sz w:val="22"/>
          <w:szCs w:val="22"/>
        </w:rPr>
        <w:t xml:space="preserve">usług doradztwa specjalistycznego, </w:t>
      </w:r>
      <w:r w:rsidR="009276FB" w:rsidRPr="00D504CC">
        <w:rPr>
          <w:rFonts w:ascii="Arial" w:hAnsi="Arial" w:cs="Arial"/>
          <w:sz w:val="22"/>
          <w:szCs w:val="22"/>
        </w:rPr>
        <w:t xml:space="preserve">usług </w:t>
      </w:r>
      <w:r w:rsidRPr="00D504CC">
        <w:rPr>
          <w:rFonts w:ascii="Arial" w:hAnsi="Arial" w:cs="Arial"/>
          <w:sz w:val="22"/>
          <w:szCs w:val="22"/>
        </w:rPr>
        <w:t xml:space="preserve">sporządzania ekspertyz, </w:t>
      </w:r>
      <w:r w:rsidR="009276FB" w:rsidRPr="00D504CC">
        <w:rPr>
          <w:rFonts w:ascii="Arial" w:hAnsi="Arial" w:cs="Arial"/>
          <w:sz w:val="22"/>
          <w:szCs w:val="22"/>
        </w:rPr>
        <w:t xml:space="preserve">usług </w:t>
      </w:r>
      <w:r w:rsidRPr="00D504CC">
        <w:rPr>
          <w:rFonts w:ascii="Arial" w:hAnsi="Arial" w:cs="Arial"/>
          <w:sz w:val="22"/>
          <w:szCs w:val="22"/>
        </w:rPr>
        <w:t>przeprowadzania badań i analiz, usług szkoleniowych</w:t>
      </w:r>
      <w:r w:rsidR="009276FB" w:rsidRPr="00D504CC">
        <w:rPr>
          <w:rFonts w:ascii="Arial" w:hAnsi="Arial" w:cs="Arial"/>
          <w:sz w:val="22"/>
          <w:szCs w:val="22"/>
        </w:rPr>
        <w:t xml:space="preserve">, usług </w:t>
      </w:r>
      <w:r w:rsidRPr="00D504CC">
        <w:rPr>
          <w:rFonts w:ascii="Arial" w:hAnsi="Arial" w:cs="Arial"/>
          <w:sz w:val="22"/>
          <w:szCs w:val="22"/>
        </w:rPr>
        <w:t>promocji</w:t>
      </w:r>
      <w:r w:rsidR="000E051C" w:rsidRPr="00D504CC">
        <w:rPr>
          <w:rFonts w:ascii="Arial" w:hAnsi="Arial" w:cs="Arial"/>
          <w:sz w:val="22"/>
          <w:szCs w:val="22"/>
        </w:rPr>
        <w:t>,</w:t>
      </w:r>
      <w:r w:rsidRPr="00D504CC">
        <w:rPr>
          <w:rFonts w:ascii="Arial" w:hAnsi="Arial" w:cs="Arial"/>
          <w:sz w:val="22"/>
          <w:szCs w:val="22"/>
        </w:rPr>
        <w:t xml:space="preserve"> </w:t>
      </w:r>
      <w:r w:rsidR="00B5225B" w:rsidRPr="00D504CC">
        <w:rPr>
          <w:rFonts w:ascii="Arial" w:hAnsi="Arial" w:cs="Arial"/>
          <w:sz w:val="22"/>
          <w:szCs w:val="22"/>
        </w:rPr>
        <w:t>innych usług uzasadnionych realizacją przedsięwzięcia,</w:t>
      </w:r>
    </w:p>
    <w:p w:rsidR="0085652C" w:rsidRPr="00D504CC" w:rsidRDefault="0085652C" w:rsidP="00673C08">
      <w:pPr>
        <w:numPr>
          <w:ilvl w:val="0"/>
          <w:numId w:val="75"/>
        </w:numPr>
        <w:ind w:left="709"/>
        <w:jc w:val="both"/>
        <w:rPr>
          <w:rFonts w:ascii="Arial" w:hAnsi="Arial" w:cs="Arial"/>
          <w:sz w:val="22"/>
          <w:szCs w:val="22"/>
        </w:rPr>
      </w:pPr>
      <w:r w:rsidRPr="00D504CC">
        <w:rPr>
          <w:rFonts w:ascii="Arial" w:hAnsi="Arial" w:cs="Arial"/>
          <w:b/>
          <w:sz w:val="22"/>
          <w:szCs w:val="22"/>
        </w:rPr>
        <w:t>zakup środków obrotowych</w:t>
      </w:r>
      <w:r w:rsidRPr="00D504CC">
        <w:rPr>
          <w:rFonts w:ascii="Arial" w:hAnsi="Arial" w:cs="Arial"/>
          <w:sz w:val="22"/>
          <w:szCs w:val="22"/>
        </w:rPr>
        <w:t xml:space="preserve"> przez przedsiębiorcę rozpoczynającego działalność gospodarczą i/lub w przypadku nowego przedsięwzięcia realizowanego przez przedsiębiorcę i/lub zmiany profilu/rozszerzenia/zwiększenia działalności</w:t>
      </w:r>
      <w:r w:rsidRPr="00D504CC">
        <w:rPr>
          <w:rFonts w:ascii="Arial" w:hAnsi="Arial" w:cs="Arial"/>
          <w:i/>
          <w:sz w:val="22"/>
          <w:szCs w:val="22"/>
        </w:rPr>
        <w:t xml:space="preserve">, </w:t>
      </w:r>
      <w:r w:rsidRPr="00D504CC">
        <w:rPr>
          <w:rFonts w:ascii="Arial" w:hAnsi="Arial" w:cs="Arial"/>
          <w:sz w:val="22"/>
          <w:szCs w:val="22"/>
        </w:rPr>
        <w:t xml:space="preserve">przy czym dotyczy to wyłącznie przedsiębiorców </w:t>
      </w:r>
      <w:r w:rsidRPr="00D504CC">
        <w:rPr>
          <w:rFonts w:ascii="Arial" w:hAnsi="Arial" w:cs="Arial"/>
          <w:b/>
          <w:sz w:val="22"/>
          <w:szCs w:val="22"/>
        </w:rPr>
        <w:t>mających siedzibę na terenie województwa warmińsko-mazurskiego</w:t>
      </w:r>
      <w:r w:rsidR="00942AB8" w:rsidRPr="00D504CC">
        <w:rPr>
          <w:rFonts w:ascii="Arial" w:hAnsi="Arial" w:cs="Arial"/>
          <w:b/>
          <w:sz w:val="22"/>
          <w:szCs w:val="22"/>
        </w:rPr>
        <w:t>,</w:t>
      </w:r>
      <w:r w:rsidRPr="00D504CC">
        <w:rPr>
          <w:rFonts w:ascii="Arial" w:hAnsi="Arial" w:cs="Arial"/>
          <w:sz w:val="22"/>
          <w:szCs w:val="22"/>
        </w:rPr>
        <w:t xml:space="preserve"> </w:t>
      </w:r>
    </w:p>
    <w:p w:rsidR="0085652C" w:rsidRPr="00D504CC" w:rsidRDefault="0085652C" w:rsidP="00673C08">
      <w:pPr>
        <w:numPr>
          <w:ilvl w:val="0"/>
          <w:numId w:val="75"/>
        </w:numPr>
        <w:ind w:left="709"/>
        <w:jc w:val="both"/>
        <w:rPr>
          <w:rFonts w:ascii="Arial" w:hAnsi="Arial" w:cs="Arial"/>
          <w:sz w:val="22"/>
          <w:szCs w:val="22"/>
        </w:rPr>
      </w:pPr>
      <w:r w:rsidRPr="00D504CC">
        <w:rPr>
          <w:rFonts w:ascii="Arial" w:hAnsi="Arial" w:cs="Arial"/>
          <w:sz w:val="22"/>
          <w:szCs w:val="22"/>
        </w:rPr>
        <w:t xml:space="preserve">kaucje, zaliczki, opłaty </w:t>
      </w:r>
      <w:proofErr w:type="spellStart"/>
      <w:r w:rsidRPr="00D504CC">
        <w:rPr>
          <w:rFonts w:ascii="Arial" w:hAnsi="Arial" w:cs="Arial"/>
          <w:sz w:val="22"/>
          <w:szCs w:val="22"/>
        </w:rPr>
        <w:t>franczyzowe</w:t>
      </w:r>
      <w:proofErr w:type="spellEnd"/>
      <w:r w:rsidRPr="00D504CC">
        <w:rPr>
          <w:rFonts w:ascii="Arial" w:hAnsi="Arial" w:cs="Arial"/>
          <w:sz w:val="22"/>
          <w:szCs w:val="22"/>
        </w:rPr>
        <w:t xml:space="preserve"> itp., pod warunkiem, że ich zwrot przeznaczony zostanie na spłatę pożyczki lub na dalszy rozwój firmy.</w:t>
      </w:r>
    </w:p>
    <w:p w:rsidR="00D029F9" w:rsidRPr="00D504CC" w:rsidRDefault="00D029F9" w:rsidP="001B062D">
      <w:pPr>
        <w:numPr>
          <w:ilvl w:val="0"/>
          <w:numId w:val="19"/>
        </w:numPr>
        <w:jc w:val="both"/>
        <w:rPr>
          <w:rFonts w:ascii="Arial" w:hAnsi="Arial" w:cs="Arial"/>
          <w:sz w:val="22"/>
          <w:szCs w:val="22"/>
        </w:rPr>
      </w:pPr>
      <w:r w:rsidRPr="00D504CC">
        <w:rPr>
          <w:rFonts w:ascii="Arial" w:hAnsi="Arial" w:cs="Arial"/>
          <w:sz w:val="22"/>
          <w:szCs w:val="22"/>
        </w:rPr>
        <w:t>Pożyczkobiorca może rozpocząć realizację przedsięwzięcia przed dniem złożenia wniosku o udzielenie pożyczki, natomiast pożyczka może finansować wydatki poniesione lub do poniesienia przez pożyczkobiorcę po dniu złożenia wniosku o udzielenie pożyczki.</w:t>
      </w:r>
    </w:p>
    <w:p w:rsidR="00D029F9" w:rsidRPr="00D504CC" w:rsidRDefault="0021553D" w:rsidP="001B062D">
      <w:pPr>
        <w:numPr>
          <w:ilvl w:val="0"/>
          <w:numId w:val="19"/>
        </w:numPr>
        <w:jc w:val="both"/>
        <w:rPr>
          <w:rFonts w:ascii="Arial" w:hAnsi="Arial" w:cs="Arial"/>
          <w:sz w:val="22"/>
          <w:szCs w:val="22"/>
        </w:rPr>
      </w:pPr>
      <w:r w:rsidRPr="00D504CC">
        <w:rPr>
          <w:rFonts w:ascii="Arial" w:hAnsi="Arial" w:cs="Arial"/>
          <w:sz w:val="22"/>
          <w:szCs w:val="22"/>
        </w:rPr>
        <w:lastRenderedPageBreak/>
        <w:t>R</w:t>
      </w:r>
      <w:r w:rsidR="00D029F9" w:rsidRPr="00D504CC">
        <w:rPr>
          <w:rFonts w:ascii="Arial" w:hAnsi="Arial" w:cs="Arial"/>
          <w:sz w:val="22"/>
          <w:szCs w:val="22"/>
        </w:rPr>
        <w:t>yzyko i skutki wynikające z odmowy udzielenia pożyczki</w:t>
      </w:r>
      <w:r w:rsidRPr="00D504CC">
        <w:rPr>
          <w:rFonts w:ascii="Arial" w:hAnsi="Arial" w:cs="Arial"/>
          <w:sz w:val="22"/>
          <w:szCs w:val="22"/>
        </w:rPr>
        <w:t xml:space="preserve">, w tym w sytuacji, o której mowa w ust. 4, </w:t>
      </w:r>
      <w:r w:rsidR="00D029F9" w:rsidRPr="00D504CC">
        <w:rPr>
          <w:rFonts w:ascii="Arial" w:hAnsi="Arial" w:cs="Arial"/>
          <w:sz w:val="22"/>
          <w:szCs w:val="22"/>
        </w:rPr>
        <w:t xml:space="preserve"> ponosi przedsiębiorca wnioskujący o pożyczkę. </w:t>
      </w:r>
    </w:p>
    <w:p w:rsidR="0039441C" w:rsidRPr="00D504CC" w:rsidRDefault="0039441C" w:rsidP="001B062D">
      <w:pPr>
        <w:pStyle w:val="Akapitzlist"/>
        <w:numPr>
          <w:ilvl w:val="0"/>
          <w:numId w:val="19"/>
        </w:numPr>
        <w:autoSpaceDE w:val="0"/>
        <w:autoSpaceDN w:val="0"/>
        <w:adjustRightInd w:val="0"/>
        <w:ind w:left="357" w:hanging="357"/>
        <w:jc w:val="both"/>
        <w:rPr>
          <w:rFonts w:ascii="Arial" w:hAnsi="Arial" w:cs="Arial"/>
          <w:sz w:val="22"/>
          <w:szCs w:val="22"/>
        </w:rPr>
      </w:pPr>
      <w:r w:rsidRPr="00D504CC">
        <w:rPr>
          <w:rFonts w:ascii="Arial" w:hAnsi="Arial" w:cs="Arial"/>
          <w:sz w:val="22"/>
          <w:szCs w:val="22"/>
        </w:rPr>
        <w:t>Pożyczka nie może być przeznaczona na cele niezwiązane bezpośrednio z działalnością gospodarczą MŚP.</w:t>
      </w:r>
    </w:p>
    <w:p w:rsidR="0039441C" w:rsidRPr="00D504CC" w:rsidRDefault="0039441C" w:rsidP="001B062D">
      <w:pPr>
        <w:numPr>
          <w:ilvl w:val="0"/>
          <w:numId w:val="19"/>
        </w:numPr>
        <w:jc w:val="both"/>
        <w:rPr>
          <w:rFonts w:ascii="Arial" w:hAnsi="Arial" w:cs="Arial"/>
          <w:sz w:val="22"/>
          <w:szCs w:val="22"/>
        </w:rPr>
      </w:pPr>
      <w:r w:rsidRPr="00D504CC">
        <w:rPr>
          <w:rFonts w:ascii="Arial" w:hAnsi="Arial" w:cs="Arial"/>
          <w:sz w:val="22"/>
          <w:szCs w:val="22"/>
        </w:rPr>
        <w:t>Nie mogą być finansowane ze środków pożyczki w szczególności takie wydatki jak:</w:t>
      </w:r>
    </w:p>
    <w:p w:rsidR="0039441C" w:rsidRPr="00D504CC" w:rsidRDefault="0039441C" w:rsidP="00673C08">
      <w:pPr>
        <w:pStyle w:val="Akapitzlist"/>
        <w:numPr>
          <w:ilvl w:val="0"/>
          <w:numId w:val="48"/>
        </w:numPr>
        <w:jc w:val="both"/>
        <w:rPr>
          <w:rFonts w:ascii="Arial" w:hAnsi="Arial" w:cs="Arial"/>
          <w:sz w:val="22"/>
          <w:szCs w:val="22"/>
        </w:rPr>
      </w:pPr>
      <w:r w:rsidRPr="00D504CC">
        <w:rPr>
          <w:rFonts w:ascii="Arial" w:hAnsi="Arial" w:cs="Arial"/>
          <w:sz w:val="22"/>
          <w:szCs w:val="22"/>
        </w:rPr>
        <w:t>zobowiązania bieżące przedsiębiorstwa</w:t>
      </w:r>
      <w:r w:rsidR="00FA58C3" w:rsidRPr="00D504CC">
        <w:rPr>
          <w:rFonts w:ascii="Arial" w:hAnsi="Arial" w:cs="Arial"/>
          <w:sz w:val="22"/>
          <w:szCs w:val="22"/>
        </w:rPr>
        <w:t>, np.</w:t>
      </w:r>
      <w:r w:rsidRPr="00D504CC">
        <w:rPr>
          <w:rFonts w:ascii="Arial" w:hAnsi="Arial" w:cs="Arial"/>
          <w:sz w:val="22"/>
          <w:szCs w:val="22"/>
        </w:rPr>
        <w:t xml:space="preserve"> z tytułu: wynagrodzeń pracowniczych, </w:t>
      </w:r>
      <w:r w:rsidR="00382861" w:rsidRPr="00D504CC">
        <w:rPr>
          <w:rFonts w:ascii="Arial" w:hAnsi="Arial" w:cs="Arial"/>
          <w:sz w:val="22"/>
          <w:szCs w:val="22"/>
        </w:rPr>
        <w:t xml:space="preserve">ubezpieczeń, </w:t>
      </w:r>
      <w:r w:rsidRPr="00D504CC">
        <w:rPr>
          <w:rFonts w:ascii="Arial" w:hAnsi="Arial" w:cs="Arial"/>
          <w:sz w:val="22"/>
          <w:szCs w:val="22"/>
        </w:rPr>
        <w:t>opłat eksploatacyjnych (np. czynsz, woda, ścieki, energia, gaz, telefon</w:t>
      </w:r>
      <w:r w:rsidR="00FA58C3" w:rsidRPr="00D504CC">
        <w:rPr>
          <w:rFonts w:ascii="Arial" w:hAnsi="Arial" w:cs="Arial"/>
          <w:sz w:val="22"/>
          <w:szCs w:val="22"/>
        </w:rPr>
        <w:t>, inne media</w:t>
      </w:r>
      <w:r w:rsidRPr="00D504CC">
        <w:rPr>
          <w:rFonts w:ascii="Arial" w:hAnsi="Arial" w:cs="Arial"/>
          <w:sz w:val="22"/>
          <w:szCs w:val="22"/>
        </w:rPr>
        <w:t>),</w:t>
      </w:r>
      <w:r w:rsidR="00FA58C3" w:rsidRPr="00D504CC">
        <w:rPr>
          <w:rFonts w:ascii="Arial" w:hAnsi="Arial" w:cs="Arial"/>
          <w:sz w:val="22"/>
          <w:szCs w:val="22"/>
        </w:rPr>
        <w:t xml:space="preserve"> zużycia materiałów biurowych,</w:t>
      </w:r>
      <w:r w:rsidRPr="00D504CC">
        <w:rPr>
          <w:rFonts w:ascii="Arial" w:hAnsi="Arial" w:cs="Arial"/>
          <w:sz w:val="22"/>
          <w:szCs w:val="22"/>
        </w:rPr>
        <w:t xml:space="preserve"> </w:t>
      </w:r>
      <w:r w:rsidR="00FA58C3" w:rsidRPr="00D504CC">
        <w:rPr>
          <w:rFonts w:ascii="Arial" w:hAnsi="Arial" w:cs="Arial"/>
          <w:sz w:val="22"/>
          <w:szCs w:val="22"/>
        </w:rPr>
        <w:t>monitoringu, utrzymania czystości, wynajmu powierzchni,</w:t>
      </w:r>
    </w:p>
    <w:p w:rsidR="0039441C" w:rsidRPr="00D504CC" w:rsidRDefault="0039441C" w:rsidP="00673C08">
      <w:pPr>
        <w:pStyle w:val="Akapitzlist"/>
        <w:numPr>
          <w:ilvl w:val="0"/>
          <w:numId w:val="48"/>
        </w:numPr>
        <w:jc w:val="both"/>
        <w:rPr>
          <w:rFonts w:ascii="Arial" w:hAnsi="Arial" w:cs="Arial"/>
          <w:sz w:val="22"/>
          <w:szCs w:val="22"/>
        </w:rPr>
      </w:pPr>
      <w:r w:rsidRPr="00D504CC">
        <w:rPr>
          <w:rFonts w:ascii="Arial" w:hAnsi="Arial" w:cs="Arial"/>
          <w:sz w:val="22"/>
          <w:szCs w:val="22"/>
        </w:rPr>
        <w:t>spłaty zobowiązań finansowych takich jak: pożyczka, kredyt, leasing, opłaty i prowizje oraz odsetki związane z zakupem produktów bankowych</w:t>
      </w:r>
      <w:r w:rsidR="00FA58C3" w:rsidRPr="00D504CC">
        <w:rPr>
          <w:rFonts w:ascii="Arial" w:hAnsi="Arial" w:cs="Arial"/>
          <w:sz w:val="22"/>
          <w:szCs w:val="22"/>
        </w:rPr>
        <w:t xml:space="preserve"> i innych finansowych</w:t>
      </w:r>
      <w:r w:rsidRPr="00D504CC">
        <w:rPr>
          <w:rFonts w:ascii="Arial" w:hAnsi="Arial" w:cs="Arial"/>
          <w:sz w:val="22"/>
          <w:szCs w:val="22"/>
        </w:rPr>
        <w:t xml:space="preserve">, </w:t>
      </w:r>
    </w:p>
    <w:p w:rsidR="0039441C" w:rsidRPr="00D504CC" w:rsidRDefault="0039441C" w:rsidP="00673C08">
      <w:pPr>
        <w:pStyle w:val="Akapitzlist"/>
        <w:numPr>
          <w:ilvl w:val="0"/>
          <w:numId w:val="48"/>
        </w:numPr>
        <w:jc w:val="both"/>
        <w:rPr>
          <w:rFonts w:ascii="Arial" w:hAnsi="Arial" w:cs="Arial"/>
          <w:sz w:val="22"/>
          <w:szCs w:val="22"/>
        </w:rPr>
      </w:pPr>
      <w:r w:rsidRPr="00D504CC">
        <w:rPr>
          <w:rFonts w:ascii="Arial" w:hAnsi="Arial" w:cs="Arial"/>
          <w:sz w:val="22"/>
          <w:szCs w:val="22"/>
        </w:rPr>
        <w:t xml:space="preserve">spłaty zobowiązań publiczno-prawnych, </w:t>
      </w:r>
    </w:p>
    <w:p w:rsidR="0039441C" w:rsidRPr="00D504CC" w:rsidRDefault="0039441C" w:rsidP="00673C08">
      <w:pPr>
        <w:pStyle w:val="Akapitzlist"/>
        <w:numPr>
          <w:ilvl w:val="0"/>
          <w:numId w:val="48"/>
        </w:numPr>
        <w:jc w:val="both"/>
        <w:rPr>
          <w:rFonts w:ascii="Arial" w:hAnsi="Arial" w:cs="Arial"/>
          <w:sz w:val="22"/>
          <w:szCs w:val="22"/>
        </w:rPr>
      </w:pPr>
      <w:r w:rsidRPr="00D504CC">
        <w:rPr>
          <w:rFonts w:ascii="Arial" w:hAnsi="Arial" w:cs="Arial"/>
          <w:sz w:val="22"/>
          <w:szCs w:val="22"/>
        </w:rPr>
        <w:t xml:space="preserve">opłaty administracyjne i inne, </w:t>
      </w:r>
    </w:p>
    <w:p w:rsidR="0039441C" w:rsidRPr="00D504CC" w:rsidRDefault="0039441C" w:rsidP="00673C08">
      <w:pPr>
        <w:pStyle w:val="Akapitzlist"/>
        <w:numPr>
          <w:ilvl w:val="0"/>
          <w:numId w:val="48"/>
        </w:numPr>
        <w:jc w:val="both"/>
        <w:rPr>
          <w:rFonts w:ascii="Arial" w:hAnsi="Arial" w:cs="Arial"/>
          <w:sz w:val="22"/>
          <w:szCs w:val="22"/>
        </w:rPr>
      </w:pPr>
      <w:r w:rsidRPr="00D504CC">
        <w:rPr>
          <w:rFonts w:ascii="Arial" w:hAnsi="Arial" w:cs="Arial"/>
          <w:sz w:val="22"/>
          <w:szCs w:val="22"/>
        </w:rPr>
        <w:t xml:space="preserve">koszty postępowania sądowego/administracyjnego, </w:t>
      </w:r>
    </w:p>
    <w:p w:rsidR="0039441C" w:rsidRPr="00D504CC" w:rsidRDefault="0039441C" w:rsidP="00673C08">
      <w:pPr>
        <w:pStyle w:val="Akapitzlist"/>
        <w:numPr>
          <w:ilvl w:val="0"/>
          <w:numId w:val="48"/>
        </w:numPr>
        <w:jc w:val="both"/>
        <w:rPr>
          <w:rFonts w:ascii="Arial" w:hAnsi="Arial" w:cs="Arial"/>
          <w:sz w:val="22"/>
          <w:szCs w:val="22"/>
        </w:rPr>
      </w:pPr>
      <w:r w:rsidRPr="00D504CC">
        <w:rPr>
          <w:rFonts w:ascii="Arial" w:hAnsi="Arial" w:cs="Arial"/>
          <w:sz w:val="22"/>
          <w:szCs w:val="22"/>
        </w:rPr>
        <w:t xml:space="preserve">kary, grzywny, </w:t>
      </w:r>
    </w:p>
    <w:p w:rsidR="0039441C" w:rsidRPr="00D504CC" w:rsidRDefault="0039441C" w:rsidP="00673C08">
      <w:pPr>
        <w:pStyle w:val="Akapitzlist"/>
        <w:numPr>
          <w:ilvl w:val="0"/>
          <w:numId w:val="48"/>
        </w:numPr>
        <w:jc w:val="both"/>
        <w:rPr>
          <w:rFonts w:ascii="Arial" w:hAnsi="Arial" w:cs="Arial"/>
          <w:sz w:val="22"/>
          <w:szCs w:val="22"/>
        </w:rPr>
      </w:pPr>
      <w:r w:rsidRPr="00D504CC">
        <w:rPr>
          <w:rFonts w:ascii="Arial" w:hAnsi="Arial" w:cs="Arial"/>
          <w:sz w:val="22"/>
          <w:szCs w:val="22"/>
        </w:rPr>
        <w:t>zakup środków obrotowych w ramach dotychczasowego profilu i dotychczasowych rozmiarów prowadzonej działalności,</w:t>
      </w:r>
    </w:p>
    <w:p w:rsidR="0039441C" w:rsidRPr="00D504CC" w:rsidRDefault="0039441C" w:rsidP="00673C08">
      <w:pPr>
        <w:pStyle w:val="Akapitzlist"/>
        <w:numPr>
          <w:ilvl w:val="0"/>
          <w:numId w:val="48"/>
        </w:numPr>
        <w:jc w:val="both"/>
        <w:rPr>
          <w:rFonts w:ascii="Arial" w:hAnsi="Arial" w:cs="Arial"/>
          <w:sz w:val="22"/>
          <w:szCs w:val="22"/>
        </w:rPr>
      </w:pPr>
      <w:r w:rsidRPr="00D504CC">
        <w:rPr>
          <w:rFonts w:ascii="Arial" w:hAnsi="Arial" w:cs="Arial"/>
          <w:sz w:val="22"/>
          <w:szCs w:val="22"/>
        </w:rPr>
        <w:t>inwestycje kapitałowe np. zakup papierów wartościowych, kupno/wniesienie akcji/udziałów,</w:t>
      </w:r>
    </w:p>
    <w:p w:rsidR="0039441C" w:rsidRPr="00D504CC" w:rsidRDefault="0039441C" w:rsidP="00673C08">
      <w:pPr>
        <w:pStyle w:val="Akapitzlist"/>
        <w:numPr>
          <w:ilvl w:val="0"/>
          <w:numId w:val="48"/>
        </w:numPr>
        <w:jc w:val="both"/>
        <w:rPr>
          <w:rFonts w:ascii="Arial" w:hAnsi="Arial" w:cs="Arial"/>
          <w:sz w:val="22"/>
          <w:szCs w:val="22"/>
        </w:rPr>
      </w:pPr>
      <w:r w:rsidRPr="00D504CC">
        <w:rPr>
          <w:rFonts w:ascii="Arial" w:hAnsi="Arial" w:cs="Arial"/>
          <w:bCs/>
          <w:iCs/>
          <w:sz w:val="22"/>
          <w:szCs w:val="22"/>
        </w:rPr>
        <w:t>czysty kapitał zakładowy, fuzje, wewnętrzne wykupy menedżerskie, zewnętrzne zakupy menedżerskie lub transfery rodzinne</w:t>
      </w:r>
      <w:r w:rsidRPr="00D504CC">
        <w:rPr>
          <w:rFonts w:ascii="Arial" w:hAnsi="Arial" w:cs="Arial"/>
          <w:sz w:val="22"/>
          <w:szCs w:val="22"/>
        </w:rPr>
        <w:t xml:space="preserve">.  </w:t>
      </w:r>
    </w:p>
    <w:p w:rsidR="00D029F9" w:rsidRPr="00D504CC" w:rsidRDefault="00D029F9" w:rsidP="001B062D">
      <w:pPr>
        <w:numPr>
          <w:ilvl w:val="0"/>
          <w:numId w:val="19"/>
        </w:numPr>
        <w:jc w:val="both"/>
        <w:rPr>
          <w:rFonts w:ascii="Arial" w:hAnsi="Arial" w:cs="Arial"/>
          <w:sz w:val="22"/>
          <w:szCs w:val="22"/>
        </w:rPr>
      </w:pPr>
      <w:r w:rsidRPr="00D504CC">
        <w:rPr>
          <w:rFonts w:ascii="Arial" w:hAnsi="Arial" w:cs="Arial"/>
          <w:sz w:val="22"/>
          <w:szCs w:val="22"/>
        </w:rPr>
        <w:t xml:space="preserve">Zakres przedmiotowy wykorzystania środków pożyczki nie może dotyczyć finansowania zakupów o charakterze konsumpcyjnym. </w:t>
      </w:r>
    </w:p>
    <w:p w:rsidR="00C07505" w:rsidRPr="00D504CC" w:rsidRDefault="00C07505" w:rsidP="002704A9">
      <w:pPr>
        <w:pStyle w:val="Default"/>
        <w:numPr>
          <w:ilvl w:val="0"/>
          <w:numId w:val="19"/>
        </w:numPr>
        <w:ind w:left="426" w:hanging="426"/>
        <w:jc w:val="both"/>
        <w:rPr>
          <w:color w:val="auto"/>
          <w:sz w:val="22"/>
          <w:szCs w:val="22"/>
        </w:rPr>
      </w:pPr>
      <w:r w:rsidRPr="00D504CC">
        <w:rPr>
          <w:color w:val="auto"/>
          <w:sz w:val="22"/>
          <w:szCs w:val="22"/>
        </w:rPr>
        <w:t>Pożyczka nie może finansować wydatków, które zostały lub zostaną sfinansowane/ zrefundowane z innych środków publicznych, w tym unijnych, bez względu na formę tego finansowania.</w:t>
      </w:r>
    </w:p>
    <w:p w:rsidR="002704A9" w:rsidRPr="00D504CC" w:rsidRDefault="002704A9" w:rsidP="00A058E0">
      <w:pPr>
        <w:pStyle w:val="Default"/>
        <w:numPr>
          <w:ilvl w:val="0"/>
          <w:numId w:val="19"/>
        </w:numPr>
        <w:ind w:left="426" w:hanging="426"/>
        <w:jc w:val="both"/>
        <w:rPr>
          <w:color w:val="auto"/>
          <w:sz w:val="22"/>
          <w:szCs w:val="22"/>
        </w:rPr>
      </w:pPr>
      <w:r w:rsidRPr="00D504CC">
        <w:rPr>
          <w:color w:val="auto"/>
          <w:sz w:val="22"/>
          <w:szCs w:val="22"/>
        </w:rPr>
        <w:t>Agencja może odmówić finansowania kosztów, o których mowa w ust. 3 jeżeli są</w:t>
      </w:r>
      <w:r w:rsidR="0009777F" w:rsidRPr="00D504CC">
        <w:rPr>
          <w:color w:val="auto"/>
          <w:sz w:val="22"/>
          <w:szCs w:val="22"/>
        </w:rPr>
        <w:t>/będą</w:t>
      </w:r>
      <w:r w:rsidRPr="00D504CC">
        <w:rPr>
          <w:color w:val="auto"/>
          <w:sz w:val="22"/>
          <w:szCs w:val="22"/>
        </w:rPr>
        <w:t xml:space="preserve"> one wynikiem transakcji zawartych pomiędzy </w:t>
      </w:r>
      <w:r w:rsidR="000937CA" w:rsidRPr="00D504CC">
        <w:rPr>
          <w:color w:val="auto"/>
          <w:sz w:val="22"/>
          <w:szCs w:val="22"/>
        </w:rPr>
        <w:t>p</w:t>
      </w:r>
      <w:r w:rsidRPr="00D504CC">
        <w:rPr>
          <w:color w:val="auto"/>
          <w:sz w:val="22"/>
          <w:szCs w:val="22"/>
        </w:rPr>
        <w:t>ożyczkobiorcą i:</w:t>
      </w:r>
    </w:p>
    <w:p w:rsidR="002704A9" w:rsidRPr="00D504CC" w:rsidRDefault="002704A9" w:rsidP="00A058E0">
      <w:pPr>
        <w:pStyle w:val="Default"/>
        <w:numPr>
          <w:ilvl w:val="0"/>
          <w:numId w:val="76"/>
        </w:numPr>
        <w:adjustRightInd/>
        <w:ind w:left="709" w:hanging="283"/>
        <w:jc w:val="both"/>
        <w:rPr>
          <w:color w:val="auto"/>
          <w:sz w:val="22"/>
          <w:szCs w:val="22"/>
        </w:rPr>
      </w:pPr>
      <w:r w:rsidRPr="00D504CC">
        <w:rPr>
          <w:color w:val="auto"/>
          <w:sz w:val="22"/>
          <w:szCs w:val="22"/>
        </w:rPr>
        <w:t>podmiotem powiązanym, i/lub</w:t>
      </w:r>
    </w:p>
    <w:p w:rsidR="002704A9" w:rsidRPr="00D504CC" w:rsidRDefault="002704A9" w:rsidP="00A058E0">
      <w:pPr>
        <w:pStyle w:val="Default"/>
        <w:numPr>
          <w:ilvl w:val="0"/>
          <w:numId w:val="76"/>
        </w:numPr>
        <w:adjustRightInd/>
        <w:ind w:left="709" w:hanging="283"/>
        <w:jc w:val="both"/>
        <w:rPr>
          <w:color w:val="auto"/>
          <w:sz w:val="22"/>
          <w:szCs w:val="22"/>
        </w:rPr>
      </w:pPr>
      <w:r w:rsidRPr="00D504CC">
        <w:rPr>
          <w:color w:val="auto"/>
          <w:sz w:val="22"/>
          <w:szCs w:val="22"/>
        </w:rPr>
        <w:t xml:space="preserve">podmiotem, z którym </w:t>
      </w:r>
      <w:r w:rsidR="000937CA" w:rsidRPr="00D504CC">
        <w:rPr>
          <w:color w:val="auto"/>
          <w:sz w:val="22"/>
          <w:szCs w:val="22"/>
        </w:rPr>
        <w:t>p</w:t>
      </w:r>
      <w:r w:rsidRPr="00D504CC">
        <w:rPr>
          <w:color w:val="auto"/>
          <w:sz w:val="22"/>
          <w:szCs w:val="22"/>
        </w:rPr>
        <w:t xml:space="preserve">ożyczkobiorca posiada </w:t>
      </w:r>
      <w:r w:rsidR="00F90B23" w:rsidRPr="00D504CC">
        <w:rPr>
          <w:color w:val="auto"/>
          <w:sz w:val="22"/>
          <w:szCs w:val="22"/>
        </w:rPr>
        <w:t>związki</w:t>
      </w:r>
      <w:r w:rsidRPr="00D504CC">
        <w:rPr>
          <w:color w:val="auto"/>
          <w:sz w:val="22"/>
          <w:szCs w:val="22"/>
        </w:rPr>
        <w:t xml:space="preserve"> osobiste,</w:t>
      </w:r>
    </w:p>
    <w:p w:rsidR="002704A9" w:rsidRPr="00D504CC" w:rsidRDefault="002704A9" w:rsidP="00A058E0">
      <w:pPr>
        <w:ind w:left="426"/>
        <w:jc w:val="both"/>
        <w:rPr>
          <w:rFonts w:ascii="Arial" w:hAnsi="Arial" w:cs="Arial"/>
          <w:sz w:val="22"/>
          <w:szCs w:val="22"/>
        </w:rPr>
      </w:pPr>
      <w:r w:rsidRPr="00D504CC">
        <w:rPr>
          <w:rFonts w:ascii="Arial" w:hAnsi="Arial" w:cs="Arial"/>
          <w:sz w:val="22"/>
          <w:szCs w:val="22"/>
        </w:rPr>
        <w:t>w sytuacji, kiedy w ocenie Agencji transakcje te nie są: przejrzyste i/lub racjonalne i/lub efektywne.</w:t>
      </w:r>
    </w:p>
    <w:p w:rsidR="00377FA1" w:rsidRPr="00D504CC" w:rsidRDefault="00377FA1" w:rsidP="002704A9">
      <w:pPr>
        <w:ind w:left="426" w:hanging="426"/>
        <w:jc w:val="both"/>
        <w:rPr>
          <w:rFonts w:ascii="Arial" w:hAnsi="Arial" w:cs="Arial"/>
          <w:sz w:val="22"/>
          <w:szCs w:val="22"/>
        </w:rPr>
      </w:pPr>
    </w:p>
    <w:p w:rsidR="00D029F9" w:rsidRPr="00D504CC" w:rsidRDefault="00D029F9" w:rsidP="00C74E03">
      <w:pPr>
        <w:jc w:val="center"/>
        <w:rPr>
          <w:rFonts w:ascii="Arial" w:hAnsi="Arial" w:cs="Arial"/>
          <w:sz w:val="22"/>
          <w:szCs w:val="22"/>
        </w:rPr>
      </w:pPr>
      <w:r w:rsidRPr="00D504CC">
        <w:rPr>
          <w:rFonts w:ascii="Arial" w:hAnsi="Arial" w:cs="Arial"/>
          <w:sz w:val="22"/>
          <w:szCs w:val="22"/>
        </w:rPr>
        <w:t>§ 5.</w:t>
      </w:r>
    </w:p>
    <w:p w:rsidR="00D029F9" w:rsidRPr="00D504CC" w:rsidRDefault="00D029F9" w:rsidP="00C74E03">
      <w:pPr>
        <w:jc w:val="center"/>
        <w:rPr>
          <w:rFonts w:ascii="Arial" w:hAnsi="Arial" w:cs="Arial"/>
          <w:sz w:val="22"/>
          <w:szCs w:val="22"/>
        </w:rPr>
      </w:pPr>
    </w:p>
    <w:p w:rsidR="00D029F9" w:rsidRPr="00D504CC" w:rsidRDefault="00D029F9" w:rsidP="00C74E03">
      <w:pPr>
        <w:jc w:val="center"/>
        <w:rPr>
          <w:rFonts w:ascii="Arial" w:hAnsi="Arial" w:cs="Arial"/>
          <w:b/>
          <w:sz w:val="22"/>
          <w:szCs w:val="22"/>
        </w:rPr>
      </w:pPr>
      <w:r w:rsidRPr="00D504CC">
        <w:rPr>
          <w:rFonts w:ascii="Arial" w:hAnsi="Arial" w:cs="Arial"/>
          <w:b/>
          <w:sz w:val="22"/>
          <w:szCs w:val="22"/>
        </w:rPr>
        <w:t>ZASADY UDZIELANIA POŻYCZEK</w:t>
      </w:r>
    </w:p>
    <w:p w:rsidR="00D029F9" w:rsidRPr="00D504CC" w:rsidRDefault="00D029F9" w:rsidP="00D029F9">
      <w:pPr>
        <w:jc w:val="center"/>
        <w:rPr>
          <w:rFonts w:ascii="Arial" w:hAnsi="Arial" w:cs="Arial"/>
          <w:sz w:val="22"/>
          <w:szCs w:val="22"/>
        </w:rPr>
      </w:pPr>
    </w:p>
    <w:p w:rsidR="00D029F9" w:rsidRPr="00D504CC" w:rsidRDefault="00D029F9" w:rsidP="001B062D">
      <w:pPr>
        <w:pStyle w:val="Tekstpodstawowy3"/>
        <w:numPr>
          <w:ilvl w:val="0"/>
          <w:numId w:val="7"/>
        </w:numPr>
        <w:tabs>
          <w:tab w:val="clear" w:pos="720"/>
          <w:tab w:val="num" w:pos="426"/>
        </w:tabs>
        <w:spacing w:after="0"/>
        <w:ind w:left="426"/>
        <w:jc w:val="both"/>
        <w:rPr>
          <w:rFonts w:ascii="Arial" w:hAnsi="Arial" w:cs="Arial"/>
          <w:sz w:val="22"/>
          <w:szCs w:val="22"/>
        </w:rPr>
      </w:pPr>
      <w:r w:rsidRPr="00D504CC">
        <w:rPr>
          <w:rFonts w:ascii="Arial" w:hAnsi="Arial" w:cs="Arial"/>
          <w:sz w:val="22"/>
          <w:szCs w:val="22"/>
        </w:rPr>
        <w:t xml:space="preserve">Agencja udziela pożyczek w walucie polskiej w wysokości nie większej niż </w:t>
      </w:r>
      <w:r w:rsidRPr="00D504CC">
        <w:rPr>
          <w:rFonts w:ascii="Arial" w:hAnsi="Arial" w:cs="Arial"/>
          <w:b/>
          <w:sz w:val="22"/>
          <w:szCs w:val="22"/>
        </w:rPr>
        <w:t>80%</w:t>
      </w:r>
      <w:r w:rsidRPr="00D504CC">
        <w:rPr>
          <w:rFonts w:ascii="Arial" w:hAnsi="Arial" w:cs="Arial"/>
          <w:sz w:val="22"/>
          <w:szCs w:val="22"/>
        </w:rPr>
        <w:t xml:space="preserve"> wartości kosztów przedsięwzięcia, z zastrzeżeniem ust. 3 i 4.</w:t>
      </w:r>
    </w:p>
    <w:p w:rsidR="00D029F9" w:rsidRPr="00D504CC" w:rsidRDefault="00D029F9" w:rsidP="001B062D">
      <w:pPr>
        <w:pStyle w:val="Tekstpodstawowy3"/>
        <w:numPr>
          <w:ilvl w:val="0"/>
          <w:numId w:val="7"/>
        </w:numPr>
        <w:tabs>
          <w:tab w:val="clear" w:pos="720"/>
          <w:tab w:val="num" w:pos="426"/>
        </w:tabs>
        <w:spacing w:after="0"/>
        <w:ind w:left="426"/>
        <w:jc w:val="both"/>
        <w:rPr>
          <w:rFonts w:ascii="Arial" w:hAnsi="Arial" w:cs="Arial"/>
          <w:sz w:val="22"/>
          <w:szCs w:val="22"/>
        </w:rPr>
      </w:pPr>
      <w:r w:rsidRPr="00D504CC">
        <w:rPr>
          <w:rFonts w:ascii="Arial" w:hAnsi="Arial" w:cs="Arial"/>
          <w:sz w:val="22"/>
          <w:szCs w:val="22"/>
        </w:rPr>
        <w:t xml:space="preserve">Wkład własny pożyczkobiorcy w formie pieniężnej i/lub rzeczowej w przedsięwzięciu wynosi minimum </w:t>
      </w:r>
      <w:r w:rsidRPr="00D504CC">
        <w:rPr>
          <w:rFonts w:ascii="Arial" w:hAnsi="Arial" w:cs="Arial"/>
          <w:b/>
          <w:sz w:val="22"/>
          <w:szCs w:val="22"/>
        </w:rPr>
        <w:t>20%</w:t>
      </w:r>
      <w:r w:rsidRPr="00D504CC">
        <w:rPr>
          <w:rFonts w:ascii="Arial" w:hAnsi="Arial" w:cs="Arial"/>
          <w:sz w:val="22"/>
          <w:szCs w:val="22"/>
        </w:rPr>
        <w:t xml:space="preserve"> wartości kosztów przedsięwzięcia</w:t>
      </w:r>
      <w:r w:rsidR="00C57990" w:rsidRPr="00D504CC">
        <w:rPr>
          <w:rFonts w:ascii="Arial" w:hAnsi="Arial" w:cs="Arial"/>
          <w:sz w:val="22"/>
          <w:szCs w:val="22"/>
        </w:rPr>
        <w:t>, określonych we wniosku o udzielenie pożyczki</w:t>
      </w:r>
      <w:r w:rsidRPr="00D504CC">
        <w:rPr>
          <w:rFonts w:ascii="Arial" w:hAnsi="Arial" w:cs="Arial"/>
          <w:sz w:val="22"/>
          <w:szCs w:val="22"/>
        </w:rPr>
        <w:t>. Agencja akceptuje udokumentowanie wkładu własnego, o ile został on wniesiony w terminie maksymalnie do roku przed datą złożenia wniosku o udzielenie pożyczki i nie później, jak w dniu wypłaty pożyczki. Pożyczkobiorca nie jest zobowiązany do udokumentowania Agencji pozostałej części wkładu własnego, przekraczającej 20% wartości kosztów przedsięwzięcia</w:t>
      </w:r>
      <w:r w:rsidR="00C57990" w:rsidRPr="00D504CC">
        <w:rPr>
          <w:rFonts w:ascii="Arial" w:hAnsi="Arial" w:cs="Arial"/>
          <w:sz w:val="22"/>
          <w:szCs w:val="22"/>
        </w:rPr>
        <w:t>, określonych we wniosku o udzielenie pożyczki</w:t>
      </w:r>
      <w:r w:rsidRPr="00D504CC">
        <w:rPr>
          <w:rFonts w:ascii="Arial" w:hAnsi="Arial" w:cs="Arial"/>
          <w:sz w:val="22"/>
          <w:szCs w:val="22"/>
        </w:rPr>
        <w:t>.</w:t>
      </w:r>
    </w:p>
    <w:p w:rsidR="00D029F9" w:rsidRPr="00D504CC" w:rsidRDefault="00D029F9" w:rsidP="001B062D">
      <w:pPr>
        <w:numPr>
          <w:ilvl w:val="0"/>
          <w:numId w:val="7"/>
        </w:numPr>
        <w:tabs>
          <w:tab w:val="clear" w:pos="720"/>
          <w:tab w:val="num" w:pos="426"/>
        </w:tabs>
        <w:ind w:left="426"/>
        <w:jc w:val="both"/>
        <w:rPr>
          <w:rFonts w:ascii="Arial" w:hAnsi="Arial" w:cs="Arial"/>
          <w:sz w:val="22"/>
          <w:szCs w:val="22"/>
        </w:rPr>
      </w:pPr>
      <w:r w:rsidRPr="00D504CC">
        <w:rPr>
          <w:rFonts w:ascii="Arial" w:hAnsi="Arial" w:cs="Arial"/>
          <w:sz w:val="22"/>
          <w:szCs w:val="22"/>
        </w:rPr>
        <w:t xml:space="preserve">Maksymalna kwota pożyczki wynosi </w:t>
      </w:r>
      <w:r w:rsidRPr="00D504CC">
        <w:rPr>
          <w:rFonts w:ascii="Arial" w:hAnsi="Arial" w:cs="Arial"/>
          <w:b/>
          <w:sz w:val="22"/>
          <w:szCs w:val="22"/>
        </w:rPr>
        <w:t>300.000</w:t>
      </w:r>
      <w:r w:rsidR="0039441C" w:rsidRPr="00D504CC">
        <w:rPr>
          <w:rFonts w:ascii="Arial" w:hAnsi="Arial" w:cs="Arial"/>
          <w:b/>
          <w:sz w:val="22"/>
          <w:szCs w:val="22"/>
        </w:rPr>
        <w:t>,00</w:t>
      </w:r>
      <w:r w:rsidRPr="00D504CC">
        <w:rPr>
          <w:rFonts w:ascii="Arial" w:hAnsi="Arial" w:cs="Arial"/>
          <w:b/>
          <w:sz w:val="22"/>
          <w:szCs w:val="22"/>
        </w:rPr>
        <w:t xml:space="preserve"> zł</w:t>
      </w:r>
      <w:r w:rsidRPr="00D504CC">
        <w:rPr>
          <w:rFonts w:ascii="Arial" w:hAnsi="Arial" w:cs="Arial"/>
          <w:sz w:val="22"/>
          <w:szCs w:val="22"/>
        </w:rPr>
        <w:t>.</w:t>
      </w:r>
    </w:p>
    <w:p w:rsidR="00D029F9" w:rsidRPr="00D504CC" w:rsidRDefault="00D029F9" w:rsidP="001B062D">
      <w:pPr>
        <w:numPr>
          <w:ilvl w:val="0"/>
          <w:numId w:val="7"/>
        </w:numPr>
        <w:tabs>
          <w:tab w:val="clear" w:pos="720"/>
          <w:tab w:val="num" w:pos="426"/>
        </w:tabs>
        <w:ind w:left="426"/>
        <w:jc w:val="both"/>
        <w:rPr>
          <w:rFonts w:ascii="Arial" w:hAnsi="Arial" w:cs="Arial"/>
          <w:sz w:val="22"/>
          <w:szCs w:val="22"/>
        </w:rPr>
      </w:pPr>
      <w:r w:rsidRPr="00D504CC">
        <w:rPr>
          <w:rFonts w:ascii="Arial" w:hAnsi="Arial" w:cs="Arial"/>
          <w:sz w:val="22"/>
          <w:szCs w:val="22"/>
        </w:rPr>
        <w:t>Maksymalne łączne zaangażowanie Agencji wobec jednego przedsiębiorcy z tytułu pożyczek</w:t>
      </w:r>
      <w:r w:rsidR="00635646" w:rsidRPr="00D504CC">
        <w:rPr>
          <w:rFonts w:ascii="Arial" w:hAnsi="Arial" w:cs="Arial"/>
          <w:sz w:val="22"/>
          <w:szCs w:val="22"/>
        </w:rPr>
        <w:t xml:space="preserve"> udzielonych ze środków projektu, o którym mowa w </w:t>
      </w:r>
      <w:r w:rsidR="00635646" w:rsidRPr="00D504CC">
        <w:rPr>
          <w:rFonts w:ascii="Arial" w:hAnsi="Arial"/>
          <w:sz w:val="22"/>
        </w:rPr>
        <w:t>§ 1 pkt. 1</w:t>
      </w:r>
      <w:r w:rsidR="00635646" w:rsidRPr="00D504CC">
        <w:rPr>
          <w:rFonts w:ascii="Arial" w:hAnsi="Arial" w:cs="Arial"/>
          <w:sz w:val="22"/>
          <w:szCs w:val="22"/>
        </w:rPr>
        <w:t xml:space="preserve"> </w:t>
      </w:r>
      <w:r w:rsidRPr="00D504CC">
        <w:rPr>
          <w:rFonts w:ascii="Arial" w:hAnsi="Arial" w:cs="Arial"/>
          <w:sz w:val="22"/>
          <w:szCs w:val="22"/>
        </w:rPr>
        <w:t xml:space="preserve">nie może przekroczyć kwoty </w:t>
      </w:r>
      <w:r w:rsidR="00961CA4" w:rsidRPr="00D504CC">
        <w:rPr>
          <w:rFonts w:ascii="Arial" w:hAnsi="Arial" w:cs="Arial"/>
          <w:b/>
          <w:sz w:val="22"/>
          <w:szCs w:val="22"/>
        </w:rPr>
        <w:t>1.000.000</w:t>
      </w:r>
      <w:r w:rsidR="0039441C" w:rsidRPr="00D504CC">
        <w:rPr>
          <w:rFonts w:ascii="Arial" w:hAnsi="Arial" w:cs="Arial"/>
          <w:b/>
          <w:sz w:val="22"/>
          <w:szCs w:val="22"/>
        </w:rPr>
        <w:t>,00</w:t>
      </w:r>
      <w:r w:rsidR="00961CA4" w:rsidRPr="00D504CC">
        <w:rPr>
          <w:rFonts w:ascii="Arial" w:hAnsi="Arial" w:cs="Arial"/>
          <w:b/>
          <w:sz w:val="22"/>
          <w:szCs w:val="22"/>
        </w:rPr>
        <w:t xml:space="preserve"> zł</w:t>
      </w:r>
      <w:r w:rsidR="00961CA4" w:rsidRPr="00D504CC">
        <w:rPr>
          <w:rFonts w:ascii="Arial" w:hAnsi="Arial" w:cs="Arial"/>
          <w:sz w:val="22"/>
          <w:szCs w:val="22"/>
        </w:rPr>
        <w:t xml:space="preserve"> </w:t>
      </w:r>
      <w:r w:rsidRPr="00D504CC">
        <w:rPr>
          <w:rFonts w:ascii="Arial" w:hAnsi="Arial" w:cs="Arial"/>
          <w:sz w:val="22"/>
          <w:szCs w:val="22"/>
        </w:rPr>
        <w:t>na dzień podjęcia decyzji o udzieleniu pożyczki.</w:t>
      </w:r>
    </w:p>
    <w:p w:rsidR="009E5FB4" w:rsidRPr="00D504CC" w:rsidRDefault="009E5FB4" w:rsidP="00CB3F63">
      <w:pPr>
        <w:jc w:val="center"/>
        <w:rPr>
          <w:rFonts w:ascii="Arial" w:hAnsi="Arial" w:cs="Arial"/>
          <w:sz w:val="22"/>
          <w:szCs w:val="22"/>
        </w:rPr>
      </w:pPr>
    </w:p>
    <w:p w:rsidR="00D029F9" w:rsidRPr="00D504CC" w:rsidRDefault="00D029F9" w:rsidP="00CB3F63">
      <w:pPr>
        <w:jc w:val="center"/>
        <w:rPr>
          <w:rFonts w:ascii="Arial" w:hAnsi="Arial" w:cs="Arial"/>
          <w:sz w:val="22"/>
          <w:szCs w:val="22"/>
        </w:rPr>
      </w:pPr>
      <w:r w:rsidRPr="00D504CC">
        <w:rPr>
          <w:rFonts w:ascii="Arial" w:hAnsi="Arial" w:cs="Arial"/>
          <w:sz w:val="22"/>
          <w:szCs w:val="22"/>
        </w:rPr>
        <w:t>§ 6.</w:t>
      </w:r>
    </w:p>
    <w:p w:rsidR="00D029F9" w:rsidRPr="00D504CC" w:rsidRDefault="00D029F9" w:rsidP="00CB3F63">
      <w:pPr>
        <w:jc w:val="center"/>
        <w:rPr>
          <w:rFonts w:ascii="Arial" w:hAnsi="Arial" w:cs="Arial"/>
          <w:sz w:val="22"/>
          <w:szCs w:val="22"/>
        </w:rPr>
      </w:pPr>
    </w:p>
    <w:p w:rsidR="00D029F9" w:rsidRPr="00D504CC" w:rsidRDefault="00D029F9" w:rsidP="001B062D">
      <w:pPr>
        <w:numPr>
          <w:ilvl w:val="0"/>
          <w:numId w:val="11"/>
        </w:numPr>
        <w:jc w:val="both"/>
        <w:rPr>
          <w:rFonts w:ascii="Arial" w:hAnsi="Arial" w:cs="Arial"/>
          <w:sz w:val="22"/>
          <w:szCs w:val="22"/>
        </w:rPr>
      </w:pPr>
      <w:r w:rsidRPr="00D504CC">
        <w:rPr>
          <w:rFonts w:ascii="Arial" w:hAnsi="Arial" w:cs="Arial"/>
          <w:sz w:val="22"/>
          <w:szCs w:val="22"/>
        </w:rPr>
        <w:t xml:space="preserve">Pożyczki udzielane są na okres maksymalnie do </w:t>
      </w:r>
      <w:r w:rsidRPr="00D504CC">
        <w:rPr>
          <w:rFonts w:ascii="Arial" w:hAnsi="Arial" w:cs="Arial"/>
          <w:b/>
          <w:sz w:val="22"/>
          <w:szCs w:val="22"/>
        </w:rPr>
        <w:t>84 miesięcy (7 lat)</w:t>
      </w:r>
      <w:r w:rsidRPr="00D504CC">
        <w:rPr>
          <w:rFonts w:ascii="Arial" w:hAnsi="Arial" w:cs="Arial"/>
          <w:sz w:val="22"/>
          <w:szCs w:val="22"/>
        </w:rPr>
        <w:t>, licząc od daty podpisania umowy pożyczki do dnia spłaty ostatniej raty kapitałowo - odsetkowej.</w:t>
      </w:r>
    </w:p>
    <w:p w:rsidR="00D029F9" w:rsidRPr="00D504CC" w:rsidRDefault="00D029F9" w:rsidP="001B062D">
      <w:pPr>
        <w:numPr>
          <w:ilvl w:val="0"/>
          <w:numId w:val="11"/>
        </w:numPr>
        <w:jc w:val="both"/>
        <w:rPr>
          <w:rFonts w:ascii="Arial" w:hAnsi="Arial" w:cs="Arial"/>
          <w:sz w:val="22"/>
          <w:szCs w:val="22"/>
        </w:rPr>
      </w:pPr>
      <w:r w:rsidRPr="00D504CC">
        <w:rPr>
          <w:rFonts w:ascii="Arial" w:hAnsi="Arial" w:cs="Arial"/>
          <w:sz w:val="22"/>
          <w:szCs w:val="22"/>
        </w:rPr>
        <w:t xml:space="preserve">Pożyczkobiorca może skorzystać z okresu karencji w spłacie kapitału, który nie może być dłuższy niż </w:t>
      </w:r>
      <w:r w:rsidRPr="00D504CC">
        <w:rPr>
          <w:rFonts w:ascii="Arial" w:hAnsi="Arial" w:cs="Arial"/>
          <w:b/>
          <w:sz w:val="22"/>
          <w:szCs w:val="22"/>
        </w:rPr>
        <w:t>6 miesięcy</w:t>
      </w:r>
      <w:r w:rsidRPr="00D504CC">
        <w:rPr>
          <w:rFonts w:ascii="Arial" w:hAnsi="Arial" w:cs="Arial"/>
          <w:sz w:val="22"/>
          <w:szCs w:val="22"/>
        </w:rPr>
        <w:t>.</w:t>
      </w:r>
    </w:p>
    <w:p w:rsidR="00D029F9" w:rsidRPr="00D504CC" w:rsidRDefault="002E4BA1" w:rsidP="001B062D">
      <w:pPr>
        <w:numPr>
          <w:ilvl w:val="0"/>
          <w:numId w:val="11"/>
        </w:numPr>
        <w:jc w:val="both"/>
        <w:rPr>
          <w:rFonts w:ascii="Arial" w:hAnsi="Arial" w:cs="Arial"/>
          <w:sz w:val="22"/>
          <w:szCs w:val="22"/>
        </w:rPr>
      </w:pPr>
      <w:r w:rsidRPr="00D504CC">
        <w:rPr>
          <w:rFonts w:ascii="Arial" w:hAnsi="Arial" w:cs="Arial"/>
          <w:sz w:val="22"/>
          <w:szCs w:val="22"/>
        </w:rPr>
        <w:lastRenderedPageBreak/>
        <w:t xml:space="preserve">Okres karencji liczony jest od daty podpisania umowy pożyczki i </w:t>
      </w:r>
      <w:r w:rsidR="00D029F9" w:rsidRPr="00D504CC">
        <w:rPr>
          <w:rFonts w:ascii="Arial" w:hAnsi="Arial" w:cs="Arial"/>
          <w:sz w:val="22"/>
          <w:szCs w:val="22"/>
        </w:rPr>
        <w:t xml:space="preserve">nie wydłuża maksymalnego okresu spłaty pożyczki, określonego w ust.1. </w:t>
      </w:r>
    </w:p>
    <w:p w:rsidR="002C06A3" w:rsidRPr="00D504CC" w:rsidRDefault="002C06A3" w:rsidP="002C06A3">
      <w:pPr>
        <w:jc w:val="both"/>
        <w:rPr>
          <w:rFonts w:ascii="Arial" w:hAnsi="Arial" w:cs="Arial"/>
          <w:sz w:val="22"/>
          <w:szCs w:val="22"/>
        </w:rPr>
      </w:pPr>
    </w:p>
    <w:p w:rsidR="00D029F9" w:rsidRPr="00D504CC" w:rsidRDefault="00D029F9" w:rsidP="00D029F9">
      <w:pPr>
        <w:jc w:val="center"/>
        <w:rPr>
          <w:rFonts w:ascii="Arial" w:hAnsi="Arial" w:cs="Arial"/>
          <w:sz w:val="22"/>
          <w:szCs w:val="22"/>
        </w:rPr>
      </w:pPr>
      <w:r w:rsidRPr="00D504CC">
        <w:rPr>
          <w:rFonts w:ascii="Arial" w:hAnsi="Arial" w:cs="Arial"/>
          <w:sz w:val="22"/>
          <w:szCs w:val="22"/>
        </w:rPr>
        <w:t xml:space="preserve">§ 7. </w:t>
      </w:r>
    </w:p>
    <w:p w:rsidR="00D029F9" w:rsidRPr="00D504CC" w:rsidRDefault="00D029F9" w:rsidP="00D029F9">
      <w:pPr>
        <w:jc w:val="center"/>
        <w:rPr>
          <w:rFonts w:ascii="Arial" w:hAnsi="Arial" w:cs="Arial"/>
          <w:sz w:val="22"/>
          <w:szCs w:val="22"/>
        </w:rPr>
      </w:pPr>
    </w:p>
    <w:p w:rsidR="00593739" w:rsidRPr="00D504CC" w:rsidRDefault="00593739" w:rsidP="001B062D">
      <w:pPr>
        <w:pStyle w:val="Akapitzlist"/>
        <w:numPr>
          <w:ilvl w:val="0"/>
          <w:numId w:val="6"/>
        </w:numPr>
        <w:shd w:val="clear" w:color="auto" w:fill="F8F8F8"/>
        <w:tabs>
          <w:tab w:val="clear" w:pos="720"/>
          <w:tab w:val="num" w:pos="567"/>
        </w:tabs>
        <w:ind w:left="567" w:hanging="567"/>
        <w:jc w:val="both"/>
        <w:textAlignment w:val="baseline"/>
        <w:rPr>
          <w:rFonts w:ascii="Arial" w:hAnsi="Arial" w:cs="Arial"/>
          <w:sz w:val="22"/>
          <w:szCs w:val="22"/>
        </w:rPr>
      </w:pPr>
      <w:r w:rsidRPr="00D504CC">
        <w:rPr>
          <w:rFonts w:ascii="Arial" w:hAnsi="Arial" w:cs="Arial"/>
          <w:sz w:val="22"/>
          <w:szCs w:val="22"/>
        </w:rPr>
        <w:t>Wniosek o udzielenie pożyczki wraz z załącznikami określonymi przez Agencję w wykazie dokumentów niezbędnych do rozpatrzenia wniosku o udzielenie pożyczki, należy składać w Sekretariacie Agencji w godzinach pracy Agencji</w:t>
      </w:r>
      <w:r w:rsidRPr="00D504CC">
        <w:rPr>
          <w:rFonts w:ascii="Arial" w:hAnsi="Arial" w:cs="Arial"/>
          <w:b/>
          <w:sz w:val="22"/>
          <w:szCs w:val="22"/>
        </w:rPr>
        <w:t xml:space="preserve"> </w:t>
      </w:r>
      <w:r w:rsidRPr="00D504CC">
        <w:rPr>
          <w:rFonts w:ascii="Arial" w:hAnsi="Arial" w:cs="Arial"/>
          <w:sz w:val="22"/>
          <w:szCs w:val="22"/>
        </w:rPr>
        <w:t>lub przesłać pocztą za zwrotnym potwierdzeniem odbioru, bądź przesyłką kurierską na adres Agencji.</w:t>
      </w:r>
    </w:p>
    <w:p w:rsidR="00593739" w:rsidRPr="00D504CC" w:rsidRDefault="00593739" w:rsidP="001B062D">
      <w:pPr>
        <w:pStyle w:val="Akapitzlist"/>
        <w:numPr>
          <w:ilvl w:val="0"/>
          <w:numId w:val="6"/>
        </w:numPr>
        <w:shd w:val="clear" w:color="auto" w:fill="F8F8F8"/>
        <w:tabs>
          <w:tab w:val="clear" w:pos="720"/>
          <w:tab w:val="num" w:pos="567"/>
        </w:tabs>
        <w:ind w:left="567" w:hanging="567"/>
        <w:jc w:val="both"/>
        <w:textAlignment w:val="baseline"/>
        <w:rPr>
          <w:rFonts w:ascii="Arial" w:hAnsi="Arial" w:cs="Arial"/>
          <w:sz w:val="22"/>
          <w:szCs w:val="22"/>
        </w:rPr>
      </w:pPr>
      <w:r w:rsidRPr="00D504CC">
        <w:rPr>
          <w:rFonts w:ascii="Arial" w:hAnsi="Arial" w:cs="Arial"/>
          <w:sz w:val="22"/>
          <w:szCs w:val="22"/>
        </w:rPr>
        <w:t xml:space="preserve">Za datę/moment wpływu wniosku przyjmuje się datę i godzinę przyjęcia wniosku przez Sekretariat Agencji, przy czym w przypadku przesyłki pocztowej bądź kurierskiej uznaje się, że godziną wpływu jest najpóźniejsza godzina, do której Agencja pracuje w danym dniu. </w:t>
      </w:r>
    </w:p>
    <w:p w:rsidR="00100F45" w:rsidRPr="00D504CC" w:rsidRDefault="00100F45" w:rsidP="001B062D">
      <w:pPr>
        <w:pStyle w:val="Akapitzlist"/>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bCs/>
          <w:sz w:val="22"/>
          <w:szCs w:val="22"/>
        </w:rPr>
        <w:t>Wnioski o udzielenie pożyczki podlegają ocenie według kolejności wpływu, z tym zastrzeżeniem, że na termin końcowej oceny wniosku wpływ ma kompletność złożonej przez wnioskodawcę dokumentacji.</w:t>
      </w:r>
      <w:r w:rsidRPr="00D504CC">
        <w:rPr>
          <w:rFonts w:ascii="Arial" w:hAnsi="Arial" w:cs="Arial"/>
          <w:sz w:val="22"/>
          <w:szCs w:val="22"/>
        </w:rPr>
        <w:t xml:space="preserve"> </w:t>
      </w:r>
    </w:p>
    <w:p w:rsidR="000932C5" w:rsidRPr="00D504CC" w:rsidRDefault="000932C5" w:rsidP="001B062D">
      <w:pPr>
        <w:pStyle w:val="Akapitzlist"/>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 xml:space="preserve">W przypadku wyczerpania środków Funduszu, kolejne wnioski o udzielenie pożyczki nie będą przyjmowane, a wnioski oczekujące w kolejce nie będą poddawane ocenie, o czym wnioskodawca zostanie poinformowany na piśmie.  </w:t>
      </w:r>
    </w:p>
    <w:p w:rsidR="00D029F9" w:rsidRPr="00D504CC" w:rsidRDefault="00D029F9" w:rsidP="001B062D">
      <w:pPr>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Wraz ze złożeniem wniosku, wnioskodawca uiszcza prowizję za rozpatrzenie wniosku</w:t>
      </w:r>
      <w:r w:rsidR="00406C21" w:rsidRPr="00D504CC">
        <w:rPr>
          <w:rFonts w:ascii="Arial" w:hAnsi="Arial" w:cs="Arial"/>
          <w:sz w:val="22"/>
          <w:szCs w:val="22"/>
        </w:rPr>
        <w:t xml:space="preserve">, o ile taka jest przewidziana w taryfie prowizji i opłat obowiązującej w </w:t>
      </w:r>
      <w:r w:rsidR="00673DE1" w:rsidRPr="00D504CC">
        <w:rPr>
          <w:rFonts w:ascii="Arial" w:hAnsi="Arial" w:cs="Arial"/>
          <w:sz w:val="22"/>
          <w:szCs w:val="22"/>
        </w:rPr>
        <w:t>Agencji</w:t>
      </w:r>
      <w:r w:rsidR="00406C21" w:rsidRPr="00D504CC">
        <w:rPr>
          <w:rFonts w:ascii="Arial" w:hAnsi="Arial" w:cs="Arial"/>
          <w:sz w:val="22"/>
          <w:szCs w:val="22"/>
        </w:rPr>
        <w:t>.</w:t>
      </w:r>
      <w:r w:rsidRPr="00D504CC">
        <w:rPr>
          <w:rFonts w:ascii="Arial" w:hAnsi="Arial" w:cs="Arial"/>
          <w:sz w:val="22"/>
          <w:szCs w:val="22"/>
        </w:rPr>
        <w:t xml:space="preserve"> </w:t>
      </w:r>
    </w:p>
    <w:p w:rsidR="000932C5" w:rsidRPr="00D504CC" w:rsidRDefault="000932C5" w:rsidP="001B062D">
      <w:pPr>
        <w:pStyle w:val="Akapitzlist"/>
        <w:numPr>
          <w:ilvl w:val="0"/>
          <w:numId w:val="6"/>
        </w:numPr>
        <w:tabs>
          <w:tab w:val="clear" w:pos="720"/>
          <w:tab w:val="num" w:pos="567"/>
        </w:tabs>
        <w:autoSpaceDE w:val="0"/>
        <w:autoSpaceDN w:val="0"/>
        <w:adjustRightInd w:val="0"/>
        <w:ind w:left="567" w:hanging="567"/>
        <w:jc w:val="both"/>
        <w:rPr>
          <w:rFonts w:ascii="Arial" w:hAnsi="Arial" w:cs="Arial"/>
          <w:bCs/>
          <w:sz w:val="22"/>
          <w:szCs w:val="22"/>
        </w:rPr>
      </w:pPr>
      <w:r w:rsidRPr="00D504CC">
        <w:rPr>
          <w:rFonts w:ascii="Arial" w:hAnsi="Arial" w:cs="Arial"/>
          <w:sz w:val="22"/>
          <w:szCs w:val="22"/>
        </w:rPr>
        <w:t>Wniosek wraz z załącznikami składany jest w formie trwale spiętej w sposób uniemożliwiający zagubienie stron.</w:t>
      </w:r>
    </w:p>
    <w:p w:rsidR="000932C5" w:rsidRPr="00D504CC" w:rsidRDefault="000932C5" w:rsidP="001B062D">
      <w:pPr>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bCs/>
          <w:sz w:val="22"/>
          <w:szCs w:val="22"/>
        </w:rPr>
        <w:t>Wniosek wraz z dokumentami dołączonymi do wniosku winien by</w:t>
      </w:r>
      <w:r w:rsidRPr="00D504CC">
        <w:rPr>
          <w:rFonts w:ascii="Arial" w:eastAsia="Arial,Bold" w:hAnsi="Arial" w:cs="Arial"/>
          <w:bCs/>
          <w:sz w:val="22"/>
          <w:szCs w:val="22"/>
        </w:rPr>
        <w:t xml:space="preserve">ć kompletnie wypełniony </w:t>
      </w:r>
      <w:r w:rsidRPr="00D504CC">
        <w:rPr>
          <w:rFonts w:ascii="Arial" w:hAnsi="Arial" w:cs="Arial"/>
          <w:bCs/>
          <w:sz w:val="22"/>
          <w:szCs w:val="22"/>
        </w:rPr>
        <w:t>w sposób pozwalaj</w:t>
      </w:r>
      <w:r w:rsidRPr="00D504CC">
        <w:rPr>
          <w:rFonts w:ascii="Arial" w:eastAsia="Arial,Bold" w:hAnsi="Arial" w:cs="Arial"/>
          <w:bCs/>
          <w:sz w:val="22"/>
          <w:szCs w:val="22"/>
        </w:rPr>
        <w:t>ą</w:t>
      </w:r>
      <w:r w:rsidRPr="00D504CC">
        <w:rPr>
          <w:rFonts w:ascii="Arial" w:hAnsi="Arial" w:cs="Arial"/>
          <w:bCs/>
          <w:sz w:val="22"/>
          <w:szCs w:val="22"/>
        </w:rPr>
        <w:t>cy go ocenić i powinny go cechować</w:t>
      </w:r>
      <w:r w:rsidRPr="00D504CC">
        <w:rPr>
          <w:rFonts w:ascii="Arial" w:hAnsi="Arial" w:cs="Arial"/>
          <w:sz w:val="22"/>
          <w:szCs w:val="22"/>
        </w:rPr>
        <w:t xml:space="preserve">: prawidłowość sporządzenia, kompletność, autentyczność, zgodność z wzorami określonymi przez Agencję oraz zgodność z aktualnym stanem faktycznym i prawnym.  </w:t>
      </w:r>
    </w:p>
    <w:p w:rsidR="000932C5" w:rsidRPr="00D504CC" w:rsidRDefault="000932C5" w:rsidP="001B062D">
      <w:pPr>
        <w:pStyle w:val="Akapitzlist"/>
        <w:numPr>
          <w:ilvl w:val="0"/>
          <w:numId w:val="6"/>
        </w:numPr>
        <w:tabs>
          <w:tab w:val="clear" w:pos="720"/>
          <w:tab w:val="num" w:pos="567"/>
        </w:tabs>
        <w:autoSpaceDE w:val="0"/>
        <w:autoSpaceDN w:val="0"/>
        <w:adjustRightInd w:val="0"/>
        <w:ind w:left="567" w:hanging="567"/>
        <w:jc w:val="both"/>
        <w:rPr>
          <w:rFonts w:ascii="Arial" w:hAnsi="Arial" w:cs="Arial"/>
          <w:bCs/>
          <w:sz w:val="22"/>
          <w:szCs w:val="22"/>
        </w:rPr>
      </w:pPr>
      <w:r w:rsidRPr="00D504CC">
        <w:rPr>
          <w:rFonts w:ascii="Arial" w:hAnsi="Arial" w:cs="Arial"/>
          <w:bCs/>
          <w:sz w:val="22"/>
          <w:szCs w:val="22"/>
        </w:rPr>
        <w:t>Wnioski nie spełniające określonych wymogów i w przypadku istotnych braków b</w:t>
      </w:r>
      <w:r w:rsidRPr="00D504CC">
        <w:rPr>
          <w:rFonts w:ascii="Arial" w:eastAsia="Arial,Bold" w:hAnsi="Arial" w:cs="Arial"/>
          <w:bCs/>
          <w:sz w:val="22"/>
          <w:szCs w:val="22"/>
        </w:rPr>
        <w:t>ę</w:t>
      </w:r>
      <w:r w:rsidRPr="00D504CC">
        <w:rPr>
          <w:rFonts w:ascii="Arial" w:hAnsi="Arial" w:cs="Arial"/>
          <w:bCs/>
          <w:sz w:val="22"/>
          <w:szCs w:val="22"/>
        </w:rPr>
        <w:t>d</w:t>
      </w:r>
      <w:r w:rsidRPr="00D504CC">
        <w:rPr>
          <w:rFonts w:ascii="Arial" w:eastAsia="Arial,Bold" w:hAnsi="Arial" w:cs="Arial"/>
          <w:bCs/>
          <w:sz w:val="22"/>
          <w:szCs w:val="22"/>
        </w:rPr>
        <w:t xml:space="preserve">ą </w:t>
      </w:r>
      <w:r w:rsidRPr="00D504CC">
        <w:rPr>
          <w:rFonts w:ascii="Arial" w:hAnsi="Arial" w:cs="Arial"/>
          <w:bCs/>
          <w:sz w:val="22"/>
          <w:szCs w:val="22"/>
        </w:rPr>
        <w:t>odrzucone.</w:t>
      </w:r>
    </w:p>
    <w:p w:rsidR="00D029F9" w:rsidRPr="00D504CC" w:rsidRDefault="00D029F9" w:rsidP="001B062D">
      <w:pPr>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Wnioskodawca wypełnia wniosek ręcznie lub komputerowo.</w:t>
      </w:r>
    </w:p>
    <w:p w:rsidR="00D029F9" w:rsidRPr="00D504CC" w:rsidRDefault="00D029F9" w:rsidP="001B062D">
      <w:pPr>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Do wniosku mogą być dołączone kopie wymaganych dokumentów pod warunkiem potwierdzenia ich zgodności z oryginałami przez:</w:t>
      </w:r>
    </w:p>
    <w:p w:rsidR="00D029F9" w:rsidRPr="00D504CC" w:rsidRDefault="00D029F9" w:rsidP="00673C08">
      <w:pPr>
        <w:numPr>
          <w:ilvl w:val="0"/>
          <w:numId w:val="31"/>
        </w:numPr>
        <w:ind w:left="993" w:hanging="426"/>
        <w:jc w:val="both"/>
        <w:rPr>
          <w:rFonts w:ascii="Arial" w:hAnsi="Arial" w:cs="Arial"/>
          <w:sz w:val="22"/>
          <w:szCs w:val="22"/>
        </w:rPr>
      </w:pPr>
      <w:r w:rsidRPr="00D504CC">
        <w:rPr>
          <w:rFonts w:ascii="Arial" w:hAnsi="Arial" w:cs="Arial"/>
          <w:sz w:val="22"/>
          <w:szCs w:val="22"/>
        </w:rPr>
        <w:t>pracownika Agencji - po uprzednim przedstawieniu do wglądu oryginałów tych dokumentów lub</w:t>
      </w:r>
    </w:p>
    <w:p w:rsidR="00D029F9" w:rsidRPr="00D504CC" w:rsidRDefault="00D029F9" w:rsidP="00673C08">
      <w:pPr>
        <w:numPr>
          <w:ilvl w:val="0"/>
          <w:numId w:val="31"/>
        </w:numPr>
        <w:ind w:left="993" w:hanging="426"/>
        <w:jc w:val="both"/>
        <w:rPr>
          <w:rFonts w:ascii="Arial" w:hAnsi="Arial" w:cs="Arial"/>
          <w:sz w:val="22"/>
          <w:szCs w:val="22"/>
        </w:rPr>
      </w:pPr>
      <w:r w:rsidRPr="00D504CC">
        <w:rPr>
          <w:rFonts w:ascii="Arial" w:hAnsi="Arial" w:cs="Arial"/>
          <w:sz w:val="22"/>
          <w:szCs w:val="22"/>
        </w:rPr>
        <w:t xml:space="preserve">notariusza lub </w:t>
      </w:r>
    </w:p>
    <w:p w:rsidR="00D029F9" w:rsidRPr="00D504CC" w:rsidRDefault="00D029F9" w:rsidP="00673C08">
      <w:pPr>
        <w:numPr>
          <w:ilvl w:val="0"/>
          <w:numId w:val="31"/>
        </w:numPr>
        <w:ind w:left="993" w:hanging="426"/>
        <w:jc w:val="both"/>
        <w:rPr>
          <w:rFonts w:ascii="Arial" w:hAnsi="Arial" w:cs="Arial"/>
          <w:sz w:val="22"/>
          <w:szCs w:val="22"/>
        </w:rPr>
      </w:pPr>
      <w:r w:rsidRPr="00D504CC">
        <w:rPr>
          <w:rFonts w:ascii="Arial" w:hAnsi="Arial" w:cs="Arial"/>
          <w:sz w:val="22"/>
          <w:szCs w:val="22"/>
        </w:rPr>
        <w:t>wnioskodawcę - po uprzednim przedstawieniu do wglądu oryginałów tych dokumentów pracownikowi Agencji.</w:t>
      </w:r>
    </w:p>
    <w:p w:rsidR="00D029F9" w:rsidRPr="00D504CC" w:rsidRDefault="00D029F9" w:rsidP="001B062D">
      <w:pPr>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W przypadku dokumentów sporządzonych w języku obcym, wnioskodawca powinien dostarczyć ich tłumaczenie sporządzone przez tłumacza przysięgłego.</w:t>
      </w:r>
    </w:p>
    <w:p w:rsidR="00D029F9" w:rsidRPr="00D504CC" w:rsidRDefault="00D029F9" w:rsidP="001B062D">
      <w:pPr>
        <w:pStyle w:val="Tekstpodstawowy3"/>
        <w:numPr>
          <w:ilvl w:val="0"/>
          <w:numId w:val="6"/>
        </w:numPr>
        <w:tabs>
          <w:tab w:val="clear" w:pos="720"/>
          <w:tab w:val="num" w:pos="567"/>
        </w:tabs>
        <w:spacing w:after="0"/>
        <w:ind w:left="567" w:hanging="567"/>
        <w:jc w:val="both"/>
        <w:rPr>
          <w:rFonts w:ascii="Arial" w:hAnsi="Arial" w:cs="Arial"/>
          <w:sz w:val="22"/>
          <w:szCs w:val="22"/>
        </w:rPr>
      </w:pPr>
      <w:r w:rsidRPr="00D504CC">
        <w:rPr>
          <w:rFonts w:ascii="Arial" w:hAnsi="Arial" w:cs="Arial"/>
          <w:sz w:val="22"/>
          <w:szCs w:val="22"/>
        </w:rPr>
        <w:t>Wniosek o udzielenie pożyczki powinien być podpisany przez osoby uprawnione do reprezentowania wnioskodawcy. W przypadku spółki cywilnej podpisy składają wszyscy wspólnicy.</w:t>
      </w:r>
    </w:p>
    <w:p w:rsidR="00D029F9" w:rsidRPr="00D504CC" w:rsidRDefault="00D029F9" w:rsidP="001B062D">
      <w:pPr>
        <w:pStyle w:val="Tekstpodstawowy3"/>
        <w:numPr>
          <w:ilvl w:val="0"/>
          <w:numId w:val="6"/>
        </w:numPr>
        <w:tabs>
          <w:tab w:val="clear" w:pos="720"/>
          <w:tab w:val="num" w:pos="567"/>
        </w:tabs>
        <w:spacing w:after="0"/>
        <w:ind w:left="567" w:hanging="567"/>
        <w:jc w:val="both"/>
        <w:rPr>
          <w:rFonts w:ascii="Arial" w:hAnsi="Arial" w:cs="Arial"/>
          <w:sz w:val="22"/>
          <w:szCs w:val="22"/>
        </w:rPr>
      </w:pPr>
      <w:r w:rsidRPr="00D504CC">
        <w:rPr>
          <w:rFonts w:ascii="Arial" w:hAnsi="Arial" w:cs="Arial"/>
          <w:sz w:val="22"/>
          <w:szCs w:val="22"/>
        </w:rPr>
        <w:t>Każda strona wniosku powinna być parafowana przez co najmniej jedną osobę uprawnioną do reprezentowania wnioskodawcy, a w przypadku spółki cywilnej przez każdego wspólnika.</w:t>
      </w:r>
    </w:p>
    <w:p w:rsidR="00A02298" w:rsidRPr="00D504CC" w:rsidRDefault="00D029F9" w:rsidP="001B062D">
      <w:pPr>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Formularz wniosku oraz formularze dokumentów stanowiących załączniki do wniosku, według wzorów określonych przez Agencję, a także wykaz dokumentów niezbędnych do rozpatrzenia wniosku o udzielenie pożyczki dostępne są w siedzibie oraz na stronie internetowej Agencji</w:t>
      </w:r>
      <w:r w:rsidR="000932C5" w:rsidRPr="00D504CC">
        <w:rPr>
          <w:rFonts w:ascii="Arial" w:hAnsi="Arial" w:cs="Arial"/>
          <w:sz w:val="22"/>
          <w:szCs w:val="22"/>
        </w:rPr>
        <w:t xml:space="preserve">:  </w:t>
      </w:r>
      <w:hyperlink r:id="rId9" w:history="1">
        <w:r w:rsidR="00A02298" w:rsidRPr="00D504CC">
          <w:rPr>
            <w:rStyle w:val="Hipercze"/>
            <w:rFonts w:ascii="Arial" w:hAnsi="Arial" w:cs="Arial"/>
            <w:color w:val="auto"/>
            <w:sz w:val="22"/>
            <w:szCs w:val="22"/>
          </w:rPr>
          <w:t>www.rfp.wmarr.olsztyn.pl</w:t>
        </w:r>
      </w:hyperlink>
    </w:p>
    <w:p w:rsidR="00E6424D" w:rsidRPr="00D504CC" w:rsidRDefault="00E6424D" w:rsidP="001B062D">
      <w:pPr>
        <w:pStyle w:val="Akapitzlist"/>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W przypadku stwierdzenia braków formalnych Agencja wzywa wnioskodawcę do ich usunięcia w terminie do 5 dni roboczych - pod rygorem odrzucenia wniosku.</w:t>
      </w:r>
    </w:p>
    <w:p w:rsidR="00D029F9" w:rsidRPr="00D504CC" w:rsidRDefault="00D029F9" w:rsidP="001B062D">
      <w:pPr>
        <w:pStyle w:val="Tekstpodstawowy3"/>
        <w:numPr>
          <w:ilvl w:val="0"/>
          <w:numId w:val="6"/>
        </w:numPr>
        <w:tabs>
          <w:tab w:val="clear" w:pos="720"/>
          <w:tab w:val="num" w:pos="567"/>
        </w:tabs>
        <w:spacing w:after="0"/>
        <w:ind w:left="567" w:hanging="567"/>
        <w:jc w:val="both"/>
        <w:rPr>
          <w:rFonts w:ascii="Arial" w:hAnsi="Arial" w:cs="Arial"/>
          <w:sz w:val="22"/>
          <w:szCs w:val="22"/>
        </w:rPr>
      </w:pPr>
      <w:r w:rsidRPr="00D504CC">
        <w:rPr>
          <w:rFonts w:ascii="Arial" w:hAnsi="Arial" w:cs="Arial"/>
          <w:sz w:val="22"/>
          <w:szCs w:val="22"/>
        </w:rPr>
        <w:t xml:space="preserve">Wniosek o udzielenie pożyczki rozpatrywany jest przez Agencję w terminie do 14 dni roboczych licząc od dnia następnego po dniu, w którym dostarczony został do Agencji komplet dokumentów wymaganych do rozpatrzenia wniosku o udzielenie pożyczki. </w:t>
      </w:r>
    </w:p>
    <w:p w:rsidR="00D029F9" w:rsidRPr="00D504CC" w:rsidRDefault="00D029F9" w:rsidP="001B062D">
      <w:pPr>
        <w:pStyle w:val="Tekstpodstawowy3"/>
        <w:numPr>
          <w:ilvl w:val="0"/>
          <w:numId w:val="6"/>
        </w:numPr>
        <w:tabs>
          <w:tab w:val="clear" w:pos="720"/>
          <w:tab w:val="num" w:pos="567"/>
        </w:tabs>
        <w:spacing w:after="0"/>
        <w:ind w:left="567" w:hanging="567"/>
        <w:jc w:val="both"/>
        <w:rPr>
          <w:rFonts w:ascii="Arial" w:hAnsi="Arial" w:cs="Arial"/>
          <w:sz w:val="22"/>
          <w:szCs w:val="22"/>
        </w:rPr>
      </w:pPr>
      <w:r w:rsidRPr="00D504CC">
        <w:rPr>
          <w:rFonts w:ascii="Arial" w:hAnsi="Arial" w:cs="Arial"/>
          <w:sz w:val="22"/>
          <w:szCs w:val="22"/>
        </w:rPr>
        <w:t xml:space="preserve">W uzasadnionych przypadkach np. konieczności uzyskania dodatkowych wyjaśnień i/lub dokumentów ze strony wnioskodawcy i/lub odpowiednich instytucji, wysokiego stopnia złożoności i pracochłonności związanego z rozpatrzeniem wniosku, Agencja zastrzega sobie możliwość przedłużenia czasu na rozpatrzenie wniosku. </w:t>
      </w:r>
    </w:p>
    <w:p w:rsidR="00D029F9" w:rsidRPr="00D504CC" w:rsidRDefault="00D029F9" w:rsidP="001B062D">
      <w:pPr>
        <w:pStyle w:val="Tekstpodstawowy3"/>
        <w:numPr>
          <w:ilvl w:val="0"/>
          <w:numId w:val="6"/>
        </w:numPr>
        <w:tabs>
          <w:tab w:val="clear" w:pos="720"/>
          <w:tab w:val="num" w:pos="567"/>
        </w:tabs>
        <w:spacing w:after="0"/>
        <w:ind w:left="567" w:hanging="567"/>
        <w:jc w:val="both"/>
        <w:rPr>
          <w:rFonts w:ascii="Arial" w:hAnsi="Arial" w:cs="Arial"/>
          <w:sz w:val="22"/>
          <w:szCs w:val="22"/>
        </w:rPr>
      </w:pPr>
      <w:r w:rsidRPr="00D504CC">
        <w:rPr>
          <w:rFonts w:ascii="Arial" w:hAnsi="Arial" w:cs="Arial"/>
          <w:sz w:val="22"/>
          <w:szCs w:val="22"/>
        </w:rPr>
        <w:lastRenderedPageBreak/>
        <w:t xml:space="preserve">Czas rozpatrywania wniosku rozumiany jest jako czas niezbędny na dopełnienie wszystkich procedur związanych z rozpatrzeniem wniosku.   </w:t>
      </w:r>
    </w:p>
    <w:p w:rsidR="00D029F9" w:rsidRPr="00D504CC" w:rsidRDefault="00D029F9" w:rsidP="001B062D">
      <w:pPr>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Konieczność i celowość finansowania przedsięwzięcia musi znajdować uzasadnienie w przedstawionym Agencji planie przedsięwzięcia / biznes planie, obejmującym wydatki finansowane wnioskowaną pożyczką, będącym elementem wniosku o udzielenie pożyczki. Dokument ten może być odrębnym dokumentem -  załącznikiem do wniosku o udzielenie pożyczki.</w:t>
      </w:r>
    </w:p>
    <w:p w:rsidR="00E6424D" w:rsidRPr="00D504CC" w:rsidRDefault="00E6424D" w:rsidP="001B062D">
      <w:pPr>
        <w:pStyle w:val="Akapitzlist"/>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 xml:space="preserve">Kierowane do funduszu pożyczkowego wnioski o udzielenie pożyczki muszą być uzupełnione załącznikami, które są wymienione w wykazie dokumentów niezbędnych do rozpatrzenia wniosku o udzielenie pożyczki, dostępnym w siedzibie oraz na stronie internetowej Agencji </w:t>
      </w:r>
      <w:hyperlink r:id="rId10" w:history="1">
        <w:r w:rsidRPr="00D504CC">
          <w:rPr>
            <w:rStyle w:val="Hipercze"/>
            <w:rFonts w:ascii="Arial" w:hAnsi="Arial" w:cs="Arial"/>
            <w:color w:val="auto"/>
            <w:sz w:val="22"/>
            <w:szCs w:val="22"/>
          </w:rPr>
          <w:t>www.rfp.wmarr.olsztyn.pl</w:t>
        </w:r>
      </w:hyperlink>
      <w:r w:rsidRPr="00D504CC">
        <w:rPr>
          <w:rFonts w:ascii="Arial" w:hAnsi="Arial" w:cs="Arial"/>
          <w:sz w:val="22"/>
          <w:szCs w:val="22"/>
        </w:rPr>
        <w:t xml:space="preserve"> , w tym między innymi: </w:t>
      </w:r>
    </w:p>
    <w:p w:rsidR="00E6424D" w:rsidRPr="00D504CC" w:rsidRDefault="00E6424D" w:rsidP="00673C08">
      <w:pPr>
        <w:pStyle w:val="Akapitzlist"/>
        <w:numPr>
          <w:ilvl w:val="0"/>
          <w:numId w:val="36"/>
        </w:numPr>
        <w:shd w:val="clear" w:color="auto" w:fill="FFFFFF"/>
        <w:tabs>
          <w:tab w:val="left" w:pos="993"/>
        </w:tabs>
        <w:ind w:left="993" w:hanging="426"/>
        <w:jc w:val="both"/>
        <w:outlineLvl w:val="2"/>
        <w:rPr>
          <w:rFonts w:ascii="Arial" w:hAnsi="Arial" w:cs="Arial"/>
          <w:sz w:val="22"/>
          <w:szCs w:val="22"/>
        </w:rPr>
      </w:pPr>
      <w:r w:rsidRPr="00D504CC">
        <w:rPr>
          <w:rFonts w:ascii="Arial" w:hAnsi="Arial" w:cs="Arial"/>
          <w:sz w:val="22"/>
          <w:szCs w:val="22"/>
        </w:rPr>
        <w:t xml:space="preserve">dokumentami rejestrowymi, w szczególności: zaświadczenie o wpisie w </w:t>
      </w:r>
      <w:r w:rsidRPr="00D504CC">
        <w:rPr>
          <w:rFonts w:ascii="Arial" w:hAnsi="Arial" w:cs="Arial"/>
          <w:bCs/>
          <w:sz w:val="22"/>
          <w:szCs w:val="22"/>
        </w:rPr>
        <w:t>Centralnej Ewidencji i Informacji o Działalności Gospodarczej Rzeczypospolitej Polskiej (CEIDG)</w:t>
      </w:r>
      <w:r w:rsidRPr="00D504CC">
        <w:rPr>
          <w:rFonts w:ascii="Arial" w:hAnsi="Arial" w:cs="Arial"/>
          <w:sz w:val="22"/>
          <w:szCs w:val="22"/>
        </w:rPr>
        <w:t xml:space="preserve">, odpis aktualny z KRS z Rejestru Przedsiębiorców, datowanymi nie później niż na 1 miesiąc przed datą złożenia wniosku o udzielenie pożyczki, przy czym dokumenty te Agencja pozyskuje we własnym zakresie, </w:t>
      </w:r>
    </w:p>
    <w:p w:rsidR="00E6424D" w:rsidRPr="00D504CC" w:rsidRDefault="00E6424D" w:rsidP="00673C08">
      <w:pPr>
        <w:pStyle w:val="Akapitzlist"/>
        <w:numPr>
          <w:ilvl w:val="0"/>
          <w:numId w:val="36"/>
        </w:numPr>
        <w:tabs>
          <w:tab w:val="left" w:pos="993"/>
        </w:tabs>
        <w:ind w:left="993" w:hanging="426"/>
        <w:jc w:val="both"/>
        <w:rPr>
          <w:rFonts w:ascii="Arial" w:hAnsi="Arial" w:cs="Arial"/>
          <w:sz w:val="22"/>
          <w:szCs w:val="22"/>
        </w:rPr>
      </w:pPr>
      <w:r w:rsidRPr="00D504CC">
        <w:rPr>
          <w:rFonts w:ascii="Arial" w:hAnsi="Arial" w:cs="Arial"/>
          <w:sz w:val="22"/>
          <w:szCs w:val="22"/>
        </w:rPr>
        <w:t>potwierdzeniem nadania NIP i REGON - w formie wydruku wpisu w rejestrze GUS (REGON) lub w innym dostępnym rejestrze, przy czym dokumenty te Agencja pozyskuje we własnym zakresie,</w:t>
      </w:r>
    </w:p>
    <w:p w:rsidR="00E6424D" w:rsidRPr="00D504CC" w:rsidRDefault="00E6424D" w:rsidP="00673C08">
      <w:pPr>
        <w:pStyle w:val="Tekstpodstawowy"/>
        <w:numPr>
          <w:ilvl w:val="0"/>
          <w:numId w:val="36"/>
        </w:numPr>
        <w:tabs>
          <w:tab w:val="left" w:pos="993"/>
          <w:tab w:val="left" w:pos="9212"/>
        </w:tabs>
        <w:spacing w:line="240" w:lineRule="auto"/>
        <w:ind w:left="993" w:hanging="426"/>
        <w:rPr>
          <w:rFonts w:ascii="Arial" w:hAnsi="Arial" w:cs="Arial"/>
          <w:sz w:val="22"/>
          <w:szCs w:val="22"/>
        </w:rPr>
      </w:pPr>
      <w:r w:rsidRPr="00D504CC">
        <w:rPr>
          <w:rFonts w:ascii="Arial" w:hAnsi="Arial" w:cs="Arial"/>
          <w:sz w:val="22"/>
          <w:szCs w:val="22"/>
        </w:rPr>
        <w:t>zaświadczeniem Urzędu Skarbowego o regulowaniu zobowiązań podatkowych, datowane nie później niż na 1 miesiąc przed datą złożenia wniosku o udzielenie pożyczki,</w:t>
      </w:r>
    </w:p>
    <w:p w:rsidR="00E6424D" w:rsidRPr="00D504CC" w:rsidRDefault="00E6424D" w:rsidP="00673C08">
      <w:pPr>
        <w:pStyle w:val="Akapitzlist"/>
        <w:numPr>
          <w:ilvl w:val="0"/>
          <w:numId w:val="36"/>
        </w:numPr>
        <w:tabs>
          <w:tab w:val="left" w:pos="993"/>
        </w:tabs>
        <w:ind w:left="993" w:hanging="426"/>
        <w:jc w:val="both"/>
        <w:rPr>
          <w:rFonts w:ascii="Arial" w:hAnsi="Arial" w:cs="Arial"/>
          <w:sz w:val="22"/>
          <w:szCs w:val="22"/>
        </w:rPr>
      </w:pPr>
      <w:r w:rsidRPr="00D504CC">
        <w:rPr>
          <w:rFonts w:ascii="Arial" w:hAnsi="Arial" w:cs="Arial"/>
          <w:sz w:val="22"/>
          <w:szCs w:val="22"/>
        </w:rPr>
        <w:t>zaświadczeniem Zakładu Ubezpieczeń Społecznych (KRUS) o regulowaniu zobowiązań wobec ZUS (KRUS), datowane nie później niż na 1 miesiąc przed datą złożenia wniosku o udzielenie pożyczki,</w:t>
      </w:r>
    </w:p>
    <w:p w:rsidR="00E6424D" w:rsidRPr="00D504CC" w:rsidRDefault="00E6424D" w:rsidP="00673C08">
      <w:pPr>
        <w:pStyle w:val="Akapitzlist"/>
        <w:numPr>
          <w:ilvl w:val="0"/>
          <w:numId w:val="36"/>
        </w:numPr>
        <w:tabs>
          <w:tab w:val="left" w:pos="993"/>
        </w:tabs>
        <w:ind w:left="993" w:hanging="426"/>
        <w:jc w:val="both"/>
        <w:rPr>
          <w:rFonts w:ascii="Arial" w:hAnsi="Arial" w:cs="Arial"/>
          <w:sz w:val="22"/>
          <w:szCs w:val="22"/>
        </w:rPr>
      </w:pPr>
      <w:r w:rsidRPr="00D504CC">
        <w:rPr>
          <w:rFonts w:ascii="Arial" w:hAnsi="Arial" w:cs="Arial"/>
          <w:sz w:val="22"/>
          <w:szCs w:val="22"/>
        </w:rPr>
        <w:t xml:space="preserve">planem przedsięwzięcia, o którym mowa w ust. 19, </w:t>
      </w:r>
    </w:p>
    <w:p w:rsidR="00E6424D" w:rsidRPr="00D504CC" w:rsidRDefault="00E6424D" w:rsidP="00673C08">
      <w:pPr>
        <w:pStyle w:val="Akapitzlist"/>
        <w:numPr>
          <w:ilvl w:val="0"/>
          <w:numId w:val="36"/>
        </w:numPr>
        <w:tabs>
          <w:tab w:val="left" w:pos="993"/>
        </w:tabs>
        <w:ind w:left="993" w:hanging="426"/>
        <w:jc w:val="both"/>
        <w:rPr>
          <w:rFonts w:ascii="Arial" w:hAnsi="Arial" w:cs="Arial"/>
          <w:sz w:val="22"/>
          <w:szCs w:val="22"/>
        </w:rPr>
      </w:pPr>
      <w:r w:rsidRPr="00D504CC">
        <w:rPr>
          <w:rFonts w:ascii="Arial" w:hAnsi="Arial" w:cs="Arial"/>
          <w:sz w:val="22"/>
          <w:szCs w:val="22"/>
        </w:rPr>
        <w:t xml:space="preserve">informacjami o sytuacji majątkowo-finansowej przedsiębiorcy, </w:t>
      </w:r>
    </w:p>
    <w:p w:rsidR="00E6424D" w:rsidRPr="00D504CC" w:rsidRDefault="00E6424D" w:rsidP="00673C08">
      <w:pPr>
        <w:pStyle w:val="Akapitzlist"/>
        <w:numPr>
          <w:ilvl w:val="0"/>
          <w:numId w:val="36"/>
        </w:numPr>
        <w:tabs>
          <w:tab w:val="left" w:pos="993"/>
        </w:tabs>
        <w:ind w:left="993" w:hanging="426"/>
        <w:jc w:val="both"/>
        <w:rPr>
          <w:rFonts w:ascii="Arial" w:hAnsi="Arial" w:cs="Arial"/>
          <w:sz w:val="22"/>
          <w:szCs w:val="22"/>
        </w:rPr>
      </w:pPr>
      <w:r w:rsidRPr="00D504CC">
        <w:rPr>
          <w:rFonts w:ascii="Arial" w:hAnsi="Arial" w:cs="Arial"/>
          <w:sz w:val="22"/>
          <w:szCs w:val="22"/>
        </w:rPr>
        <w:t>innymi dokumentami i informacjami ustalonymi przez Agencję, w zależności od specyfiki przedsiębiorcy i planowanego przedsięwzięcia gospodarczego.</w:t>
      </w:r>
    </w:p>
    <w:p w:rsidR="00E6424D" w:rsidRPr="00D504CC" w:rsidRDefault="009A6D01" w:rsidP="001B062D">
      <w:pPr>
        <w:pStyle w:val="Akapitzlist"/>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W celach związanych z rozpatrzeniem wniosku o udzielenie pożyczki, w</w:t>
      </w:r>
      <w:r w:rsidR="00E6424D" w:rsidRPr="00D504CC">
        <w:rPr>
          <w:rFonts w:ascii="Arial" w:hAnsi="Arial" w:cs="Arial"/>
          <w:sz w:val="22"/>
          <w:szCs w:val="22"/>
        </w:rPr>
        <w:t xml:space="preserve">nioskodawca umożliwia Agencji wgląd w dokumentację firmy, w tym m.in. w księgi rachunkowe oraz inne dokumenty finansowe, </w:t>
      </w:r>
      <w:r w:rsidRPr="00D504CC">
        <w:rPr>
          <w:rFonts w:ascii="Arial" w:hAnsi="Arial" w:cs="Arial"/>
          <w:sz w:val="22"/>
          <w:szCs w:val="22"/>
        </w:rPr>
        <w:t>a także sporządzenie dokumentacji zdjęciowej dotyczącej przedsięwzięcia</w:t>
      </w:r>
      <w:r w:rsidR="00E4629D" w:rsidRPr="00D504CC">
        <w:rPr>
          <w:rFonts w:ascii="Arial" w:hAnsi="Arial" w:cs="Arial"/>
          <w:sz w:val="22"/>
          <w:szCs w:val="22"/>
        </w:rPr>
        <w:t xml:space="preserve"> i przedmiotu zabezpieczenia spłaty pożyczki</w:t>
      </w:r>
      <w:r w:rsidRPr="00D504CC">
        <w:rPr>
          <w:rFonts w:ascii="Arial" w:hAnsi="Arial" w:cs="Arial"/>
          <w:sz w:val="22"/>
          <w:szCs w:val="22"/>
        </w:rPr>
        <w:t xml:space="preserve">. </w:t>
      </w:r>
    </w:p>
    <w:p w:rsidR="00D029F9" w:rsidRPr="00D504CC" w:rsidRDefault="00D029F9" w:rsidP="001B062D">
      <w:pPr>
        <w:pStyle w:val="Tekstpodstawowy3"/>
        <w:numPr>
          <w:ilvl w:val="0"/>
          <w:numId w:val="6"/>
        </w:numPr>
        <w:tabs>
          <w:tab w:val="clear" w:pos="720"/>
          <w:tab w:val="num" w:pos="567"/>
        </w:tabs>
        <w:spacing w:after="0"/>
        <w:ind w:left="567" w:hanging="567"/>
        <w:jc w:val="both"/>
        <w:rPr>
          <w:rFonts w:ascii="Arial" w:hAnsi="Arial" w:cs="Arial"/>
          <w:sz w:val="22"/>
          <w:szCs w:val="22"/>
        </w:rPr>
      </w:pPr>
      <w:r w:rsidRPr="00D504CC">
        <w:rPr>
          <w:rFonts w:ascii="Arial" w:hAnsi="Arial" w:cs="Arial"/>
          <w:sz w:val="22"/>
          <w:szCs w:val="22"/>
        </w:rPr>
        <w:t>W procesie rozpatrywania wniosku o udzielenie pożyczki Agencja przeprowadza analizę ryzyka niespłacenia pożyczki, w ramach której ocenie podlegają w szczególności:</w:t>
      </w:r>
    </w:p>
    <w:p w:rsidR="00D029F9" w:rsidRPr="00D504CC" w:rsidRDefault="00D029F9" w:rsidP="00673C08">
      <w:pPr>
        <w:pStyle w:val="Tekstpodstawowy3"/>
        <w:numPr>
          <w:ilvl w:val="0"/>
          <w:numId w:val="34"/>
        </w:numPr>
        <w:spacing w:after="0"/>
        <w:ind w:left="993" w:hanging="426"/>
        <w:jc w:val="both"/>
        <w:rPr>
          <w:rFonts w:ascii="Arial" w:hAnsi="Arial" w:cs="Arial"/>
          <w:sz w:val="22"/>
          <w:szCs w:val="22"/>
        </w:rPr>
      </w:pPr>
      <w:r w:rsidRPr="00D504CC">
        <w:rPr>
          <w:rFonts w:ascii="Arial" w:hAnsi="Arial" w:cs="Arial"/>
          <w:sz w:val="22"/>
          <w:szCs w:val="22"/>
        </w:rPr>
        <w:t>wiarygodność wnioskodawcy,</w:t>
      </w:r>
    </w:p>
    <w:p w:rsidR="00D029F9" w:rsidRPr="00D504CC" w:rsidRDefault="00D029F9" w:rsidP="00673C08">
      <w:pPr>
        <w:pStyle w:val="Tekstpodstawowy"/>
        <w:numPr>
          <w:ilvl w:val="0"/>
          <w:numId w:val="34"/>
        </w:numPr>
        <w:tabs>
          <w:tab w:val="left" w:pos="1488"/>
          <w:tab w:val="left" w:pos="9212"/>
        </w:tabs>
        <w:spacing w:line="240" w:lineRule="auto"/>
        <w:ind w:left="993" w:hanging="426"/>
        <w:rPr>
          <w:rFonts w:ascii="Arial" w:hAnsi="Arial" w:cs="Arial"/>
          <w:sz w:val="22"/>
          <w:szCs w:val="22"/>
        </w:rPr>
      </w:pPr>
      <w:proofErr w:type="spellStart"/>
      <w:r w:rsidRPr="00D504CC">
        <w:rPr>
          <w:rFonts w:ascii="Arial" w:hAnsi="Arial" w:cs="Arial"/>
          <w:sz w:val="22"/>
          <w:szCs w:val="22"/>
        </w:rPr>
        <w:t>kwalifikowalność</w:t>
      </w:r>
      <w:proofErr w:type="spellEnd"/>
      <w:r w:rsidRPr="00D504CC">
        <w:rPr>
          <w:rFonts w:ascii="Arial" w:hAnsi="Arial" w:cs="Arial"/>
          <w:sz w:val="22"/>
          <w:szCs w:val="22"/>
        </w:rPr>
        <w:t xml:space="preserve"> przedsięwzięcia i zaproponowanych do finansowania kosztów, </w:t>
      </w:r>
    </w:p>
    <w:p w:rsidR="00D029F9" w:rsidRPr="00D504CC" w:rsidRDefault="00D029F9" w:rsidP="00673C08">
      <w:pPr>
        <w:pStyle w:val="Tekstpodstawowy3"/>
        <w:numPr>
          <w:ilvl w:val="0"/>
          <w:numId w:val="34"/>
        </w:numPr>
        <w:spacing w:after="0"/>
        <w:ind w:left="993" w:hanging="426"/>
        <w:jc w:val="both"/>
        <w:rPr>
          <w:rFonts w:ascii="Arial" w:hAnsi="Arial" w:cs="Arial"/>
          <w:sz w:val="22"/>
          <w:szCs w:val="22"/>
        </w:rPr>
      </w:pPr>
      <w:r w:rsidRPr="00D504CC">
        <w:rPr>
          <w:rFonts w:ascii="Arial" w:hAnsi="Arial" w:cs="Arial"/>
          <w:sz w:val="22"/>
          <w:szCs w:val="22"/>
        </w:rPr>
        <w:t>sytuacja ekonomiczno-finansowa przedsiębiorcy, w tym zdolność kredytowa bieżąca i perspektywiczna wnioskodawcy rozumiana jako zdolność do spłaty zaciągniętej pożyczki wraz z odsetkami w przewidzianych umową pożyczki terminach spłaty,</w:t>
      </w:r>
    </w:p>
    <w:p w:rsidR="00D029F9" w:rsidRPr="00D504CC" w:rsidRDefault="00D029F9" w:rsidP="00673C08">
      <w:pPr>
        <w:pStyle w:val="Tekstpodstawowy3"/>
        <w:numPr>
          <w:ilvl w:val="0"/>
          <w:numId w:val="34"/>
        </w:numPr>
        <w:spacing w:after="0"/>
        <w:ind w:left="993" w:hanging="426"/>
        <w:jc w:val="both"/>
        <w:rPr>
          <w:rFonts w:ascii="Arial" w:hAnsi="Arial" w:cs="Arial"/>
          <w:sz w:val="22"/>
          <w:szCs w:val="22"/>
        </w:rPr>
      </w:pPr>
      <w:r w:rsidRPr="00D504CC">
        <w:rPr>
          <w:rFonts w:ascii="Arial" w:hAnsi="Arial" w:cs="Arial"/>
          <w:sz w:val="22"/>
          <w:szCs w:val="22"/>
        </w:rPr>
        <w:t xml:space="preserve">celowość i wykonalność przedsięwzięcia, </w:t>
      </w:r>
    </w:p>
    <w:p w:rsidR="00D029F9" w:rsidRPr="00D504CC" w:rsidRDefault="00D029F9" w:rsidP="00673C08">
      <w:pPr>
        <w:pStyle w:val="Tekstpodstawowy3"/>
        <w:numPr>
          <w:ilvl w:val="0"/>
          <w:numId w:val="34"/>
        </w:numPr>
        <w:spacing w:after="0"/>
        <w:ind w:left="993" w:hanging="426"/>
        <w:jc w:val="both"/>
        <w:rPr>
          <w:rFonts w:ascii="Arial" w:hAnsi="Arial" w:cs="Arial"/>
          <w:sz w:val="22"/>
          <w:szCs w:val="22"/>
        </w:rPr>
      </w:pPr>
      <w:r w:rsidRPr="00D504CC">
        <w:rPr>
          <w:rFonts w:ascii="Arial" w:hAnsi="Arial" w:cs="Arial"/>
          <w:sz w:val="22"/>
          <w:szCs w:val="22"/>
        </w:rPr>
        <w:t>wywiązywanie się wnioskodawcy z zobowiązań zarówno wobec funduszu pożyczkowego, jak i innych instytucji,</w:t>
      </w:r>
    </w:p>
    <w:p w:rsidR="00D029F9" w:rsidRPr="00D504CC" w:rsidRDefault="00D029F9" w:rsidP="00673C08">
      <w:pPr>
        <w:pStyle w:val="Tekstpodstawowy3"/>
        <w:numPr>
          <w:ilvl w:val="0"/>
          <w:numId w:val="34"/>
        </w:numPr>
        <w:spacing w:after="0"/>
        <w:ind w:left="993" w:hanging="426"/>
        <w:jc w:val="both"/>
        <w:rPr>
          <w:rFonts w:ascii="Arial" w:hAnsi="Arial" w:cs="Arial"/>
          <w:sz w:val="22"/>
          <w:szCs w:val="22"/>
        </w:rPr>
      </w:pPr>
      <w:r w:rsidRPr="00D504CC">
        <w:rPr>
          <w:rFonts w:ascii="Arial" w:hAnsi="Arial" w:cs="Arial"/>
          <w:sz w:val="22"/>
          <w:szCs w:val="22"/>
        </w:rPr>
        <w:t>sposób i poziom zabezpieczenia spłaty pożyczki.</w:t>
      </w:r>
    </w:p>
    <w:p w:rsidR="00D029F9" w:rsidRPr="00D504CC" w:rsidRDefault="00D029F9" w:rsidP="00673C08">
      <w:pPr>
        <w:pStyle w:val="Tekstpodstawowy"/>
        <w:numPr>
          <w:ilvl w:val="0"/>
          <w:numId w:val="34"/>
        </w:numPr>
        <w:tabs>
          <w:tab w:val="left" w:pos="9212"/>
        </w:tabs>
        <w:spacing w:line="240" w:lineRule="auto"/>
        <w:ind w:left="993" w:hanging="426"/>
        <w:rPr>
          <w:rFonts w:ascii="Arial" w:hAnsi="Arial" w:cs="Arial"/>
          <w:sz w:val="22"/>
          <w:szCs w:val="22"/>
        </w:rPr>
      </w:pPr>
      <w:r w:rsidRPr="00D504CC">
        <w:rPr>
          <w:rFonts w:ascii="Arial" w:hAnsi="Arial" w:cs="Arial"/>
          <w:sz w:val="22"/>
          <w:szCs w:val="22"/>
        </w:rPr>
        <w:t xml:space="preserve">poziom ryzyka kredytowego możliwego do zaakceptowania przez Agencję.  </w:t>
      </w:r>
    </w:p>
    <w:p w:rsidR="00D029F9" w:rsidRPr="00D504CC" w:rsidRDefault="00D029F9" w:rsidP="001B062D">
      <w:pPr>
        <w:pStyle w:val="Tekstpodstawowywcity"/>
        <w:numPr>
          <w:ilvl w:val="0"/>
          <w:numId w:val="6"/>
        </w:numPr>
        <w:tabs>
          <w:tab w:val="clear" w:pos="720"/>
          <w:tab w:val="num" w:pos="567"/>
          <w:tab w:val="num" w:pos="1418"/>
        </w:tabs>
        <w:spacing w:after="0"/>
        <w:ind w:left="567" w:hanging="567"/>
        <w:jc w:val="both"/>
        <w:rPr>
          <w:rFonts w:ascii="Arial" w:hAnsi="Arial" w:cs="Arial"/>
          <w:sz w:val="22"/>
          <w:szCs w:val="22"/>
        </w:rPr>
      </w:pPr>
      <w:r w:rsidRPr="00D504CC">
        <w:rPr>
          <w:rFonts w:ascii="Arial" w:hAnsi="Arial" w:cs="Arial"/>
          <w:sz w:val="22"/>
          <w:szCs w:val="22"/>
        </w:rPr>
        <w:t xml:space="preserve">Analiza sytuacji ekonomiczno-finansowej przedsiębiorcy, o której mowa w ust. </w:t>
      </w:r>
      <w:r w:rsidR="00E6424D" w:rsidRPr="00D504CC">
        <w:rPr>
          <w:rFonts w:ascii="Arial" w:hAnsi="Arial" w:cs="Arial"/>
          <w:sz w:val="22"/>
          <w:szCs w:val="22"/>
        </w:rPr>
        <w:t>22</w:t>
      </w:r>
      <w:r w:rsidRPr="00D504CC">
        <w:rPr>
          <w:rFonts w:ascii="Arial" w:hAnsi="Arial" w:cs="Arial"/>
          <w:sz w:val="22"/>
          <w:szCs w:val="22"/>
        </w:rPr>
        <w:t xml:space="preserve"> pkt. 3 obejmuje ocenę minimum następujących grup czynników:</w:t>
      </w:r>
    </w:p>
    <w:p w:rsidR="00D029F9" w:rsidRPr="00D504CC" w:rsidRDefault="00D029F9" w:rsidP="00673C08">
      <w:pPr>
        <w:pStyle w:val="Akapitzlist"/>
        <w:numPr>
          <w:ilvl w:val="0"/>
          <w:numId w:val="35"/>
        </w:numPr>
        <w:ind w:left="993" w:hanging="426"/>
        <w:rPr>
          <w:rFonts w:ascii="Arial" w:hAnsi="Arial" w:cs="Arial"/>
          <w:sz w:val="22"/>
          <w:szCs w:val="22"/>
        </w:rPr>
      </w:pPr>
      <w:r w:rsidRPr="00D504CC">
        <w:rPr>
          <w:rFonts w:ascii="Arial" w:hAnsi="Arial" w:cs="Arial"/>
          <w:sz w:val="22"/>
          <w:szCs w:val="22"/>
        </w:rPr>
        <w:t>rentowność,</w:t>
      </w:r>
    </w:p>
    <w:p w:rsidR="00D029F9" w:rsidRPr="00D504CC" w:rsidRDefault="00D029F9" w:rsidP="00673C08">
      <w:pPr>
        <w:pStyle w:val="Akapitzlist"/>
        <w:numPr>
          <w:ilvl w:val="0"/>
          <w:numId w:val="35"/>
        </w:numPr>
        <w:ind w:left="993" w:hanging="426"/>
        <w:rPr>
          <w:rFonts w:ascii="Arial" w:hAnsi="Arial" w:cs="Arial"/>
          <w:sz w:val="22"/>
          <w:szCs w:val="22"/>
        </w:rPr>
      </w:pPr>
      <w:r w:rsidRPr="00D504CC">
        <w:rPr>
          <w:rFonts w:ascii="Arial" w:hAnsi="Arial" w:cs="Arial"/>
          <w:sz w:val="22"/>
          <w:szCs w:val="22"/>
        </w:rPr>
        <w:t>płynność,</w:t>
      </w:r>
    </w:p>
    <w:p w:rsidR="00D029F9" w:rsidRPr="00D504CC" w:rsidRDefault="00D029F9" w:rsidP="00673C08">
      <w:pPr>
        <w:pStyle w:val="Akapitzlist"/>
        <w:numPr>
          <w:ilvl w:val="0"/>
          <w:numId w:val="35"/>
        </w:numPr>
        <w:ind w:left="993" w:hanging="426"/>
        <w:rPr>
          <w:rFonts w:ascii="Arial" w:hAnsi="Arial" w:cs="Arial"/>
          <w:sz w:val="22"/>
          <w:szCs w:val="22"/>
        </w:rPr>
      </w:pPr>
      <w:r w:rsidRPr="00D504CC">
        <w:rPr>
          <w:rFonts w:ascii="Arial" w:hAnsi="Arial" w:cs="Arial"/>
          <w:sz w:val="22"/>
          <w:szCs w:val="22"/>
        </w:rPr>
        <w:t>zadłużenie,</w:t>
      </w:r>
    </w:p>
    <w:p w:rsidR="00D029F9" w:rsidRPr="00D504CC" w:rsidRDefault="00D029F9" w:rsidP="00673C08">
      <w:pPr>
        <w:pStyle w:val="Akapitzlist"/>
        <w:numPr>
          <w:ilvl w:val="0"/>
          <w:numId w:val="35"/>
        </w:numPr>
        <w:ind w:left="993" w:hanging="426"/>
        <w:rPr>
          <w:rFonts w:ascii="Arial" w:hAnsi="Arial" w:cs="Arial"/>
          <w:sz w:val="22"/>
          <w:szCs w:val="22"/>
        </w:rPr>
      </w:pPr>
      <w:r w:rsidRPr="00D504CC">
        <w:rPr>
          <w:rFonts w:ascii="Arial" w:hAnsi="Arial" w:cs="Arial"/>
          <w:sz w:val="22"/>
          <w:szCs w:val="22"/>
        </w:rPr>
        <w:t>zarządzanie i wiarygodność właściciela,</w:t>
      </w:r>
    </w:p>
    <w:p w:rsidR="00D029F9" w:rsidRPr="00D504CC" w:rsidRDefault="00D029F9" w:rsidP="00673C08">
      <w:pPr>
        <w:pStyle w:val="Akapitzlist"/>
        <w:numPr>
          <w:ilvl w:val="0"/>
          <w:numId w:val="35"/>
        </w:numPr>
        <w:ind w:left="993" w:hanging="426"/>
        <w:rPr>
          <w:rFonts w:ascii="Arial" w:hAnsi="Arial" w:cs="Arial"/>
          <w:sz w:val="22"/>
          <w:szCs w:val="22"/>
        </w:rPr>
      </w:pPr>
      <w:r w:rsidRPr="00D504CC">
        <w:rPr>
          <w:rFonts w:ascii="Arial" w:hAnsi="Arial" w:cs="Arial"/>
          <w:sz w:val="22"/>
          <w:szCs w:val="22"/>
        </w:rPr>
        <w:t>pozycja przedsiębiorcy na rynku.</w:t>
      </w:r>
    </w:p>
    <w:p w:rsidR="00D029F9" w:rsidRPr="00D504CC" w:rsidRDefault="00D029F9" w:rsidP="001B062D">
      <w:pPr>
        <w:pStyle w:val="Tekstpodstawowywcity"/>
        <w:numPr>
          <w:ilvl w:val="0"/>
          <w:numId w:val="6"/>
        </w:numPr>
        <w:tabs>
          <w:tab w:val="clear" w:pos="720"/>
          <w:tab w:val="num" w:pos="567"/>
          <w:tab w:val="num" w:pos="1418"/>
        </w:tabs>
        <w:spacing w:after="0"/>
        <w:ind w:left="567" w:hanging="567"/>
        <w:jc w:val="both"/>
        <w:rPr>
          <w:rFonts w:ascii="Arial" w:hAnsi="Arial" w:cs="Arial"/>
          <w:sz w:val="22"/>
          <w:szCs w:val="22"/>
        </w:rPr>
      </w:pPr>
      <w:r w:rsidRPr="00D504CC">
        <w:rPr>
          <w:rFonts w:ascii="Arial" w:hAnsi="Arial" w:cs="Arial"/>
          <w:sz w:val="22"/>
          <w:szCs w:val="22"/>
        </w:rPr>
        <w:t xml:space="preserve">W trakcie rozpatrywania wniosku o udzielenie pożyczki Agencja przeprowadza wizytację: </w:t>
      </w:r>
    </w:p>
    <w:p w:rsidR="00D029F9" w:rsidRPr="00D504CC" w:rsidRDefault="00D029F9" w:rsidP="00673C08">
      <w:pPr>
        <w:pStyle w:val="Tekstpodstawowywcity"/>
        <w:numPr>
          <w:ilvl w:val="0"/>
          <w:numId w:val="26"/>
        </w:numPr>
        <w:tabs>
          <w:tab w:val="num" w:pos="993"/>
          <w:tab w:val="num" w:pos="1843"/>
        </w:tabs>
        <w:spacing w:after="0"/>
        <w:ind w:left="993" w:hanging="426"/>
        <w:jc w:val="both"/>
        <w:rPr>
          <w:rFonts w:ascii="Arial" w:hAnsi="Arial" w:cs="Arial"/>
          <w:sz w:val="22"/>
          <w:szCs w:val="22"/>
        </w:rPr>
      </w:pPr>
      <w:r w:rsidRPr="00D504CC">
        <w:rPr>
          <w:rFonts w:ascii="Arial" w:hAnsi="Arial" w:cs="Arial"/>
          <w:sz w:val="22"/>
          <w:szCs w:val="22"/>
        </w:rPr>
        <w:t xml:space="preserve">w siedzibie wnioskodawcy / miejscu wykonywania działalności / miejscu realizacji przedsięwzięcia, </w:t>
      </w:r>
    </w:p>
    <w:p w:rsidR="00D029F9" w:rsidRPr="00D504CC" w:rsidRDefault="00D029F9" w:rsidP="00673C08">
      <w:pPr>
        <w:pStyle w:val="Tekstpodstawowywcity"/>
        <w:numPr>
          <w:ilvl w:val="0"/>
          <w:numId w:val="26"/>
        </w:numPr>
        <w:tabs>
          <w:tab w:val="num" w:pos="993"/>
          <w:tab w:val="num" w:pos="1843"/>
        </w:tabs>
        <w:spacing w:after="0"/>
        <w:ind w:left="993" w:hanging="426"/>
        <w:jc w:val="both"/>
        <w:rPr>
          <w:rFonts w:ascii="Arial" w:hAnsi="Arial" w:cs="Arial"/>
          <w:sz w:val="22"/>
          <w:szCs w:val="22"/>
        </w:rPr>
      </w:pPr>
      <w:r w:rsidRPr="00D504CC">
        <w:rPr>
          <w:rFonts w:ascii="Arial" w:hAnsi="Arial" w:cs="Arial"/>
          <w:sz w:val="22"/>
          <w:szCs w:val="22"/>
        </w:rPr>
        <w:t>w miejscu, w którym znajduje się proponowany przedmiot rzeczowego zabezpieczenia</w:t>
      </w:r>
      <w:r w:rsidR="00E6424D" w:rsidRPr="00D504CC">
        <w:rPr>
          <w:rFonts w:ascii="Arial" w:hAnsi="Arial" w:cs="Arial"/>
          <w:sz w:val="22"/>
          <w:szCs w:val="22"/>
        </w:rPr>
        <w:t xml:space="preserve"> spłaty pożyczki</w:t>
      </w:r>
      <w:r w:rsidRPr="00D504CC">
        <w:rPr>
          <w:rFonts w:ascii="Arial" w:hAnsi="Arial" w:cs="Arial"/>
          <w:sz w:val="22"/>
          <w:szCs w:val="22"/>
        </w:rPr>
        <w:t>.</w:t>
      </w:r>
    </w:p>
    <w:p w:rsidR="00D029F9" w:rsidRPr="00D504CC" w:rsidRDefault="00D029F9" w:rsidP="001B062D">
      <w:pPr>
        <w:pStyle w:val="Tekstpodstawowywcity"/>
        <w:numPr>
          <w:ilvl w:val="0"/>
          <w:numId w:val="6"/>
        </w:numPr>
        <w:tabs>
          <w:tab w:val="clear" w:pos="720"/>
          <w:tab w:val="num" w:pos="567"/>
          <w:tab w:val="num" w:pos="1418"/>
        </w:tabs>
        <w:spacing w:after="0"/>
        <w:ind w:left="567" w:hanging="567"/>
        <w:jc w:val="both"/>
        <w:rPr>
          <w:rFonts w:ascii="Arial" w:hAnsi="Arial" w:cs="Arial"/>
          <w:sz w:val="22"/>
          <w:szCs w:val="22"/>
        </w:rPr>
      </w:pPr>
      <w:r w:rsidRPr="00D504CC">
        <w:rPr>
          <w:rFonts w:ascii="Arial" w:hAnsi="Arial" w:cs="Arial"/>
          <w:sz w:val="22"/>
          <w:szCs w:val="22"/>
        </w:rPr>
        <w:lastRenderedPageBreak/>
        <w:t>Celem wizytacji jest weryfikacja zgodności danych zawartych w przedstawionych Agencji dokumentach ze stanem faktycznym oraz ocena proponowanych rzeczowych zabezpieczeń spłaty pożyczki.</w:t>
      </w:r>
    </w:p>
    <w:p w:rsidR="00D029F9" w:rsidRPr="00D504CC" w:rsidRDefault="00D029F9" w:rsidP="001B062D">
      <w:pPr>
        <w:pStyle w:val="Tekstpodstawowywcity"/>
        <w:numPr>
          <w:ilvl w:val="0"/>
          <w:numId w:val="6"/>
        </w:numPr>
        <w:tabs>
          <w:tab w:val="clear" w:pos="720"/>
          <w:tab w:val="num" w:pos="567"/>
        </w:tabs>
        <w:spacing w:after="0"/>
        <w:ind w:left="567" w:hanging="567"/>
        <w:jc w:val="both"/>
        <w:rPr>
          <w:rFonts w:ascii="Arial" w:hAnsi="Arial" w:cs="Arial"/>
          <w:sz w:val="22"/>
          <w:szCs w:val="22"/>
        </w:rPr>
      </w:pPr>
      <w:r w:rsidRPr="00D504CC">
        <w:rPr>
          <w:rFonts w:ascii="Arial" w:hAnsi="Arial" w:cs="Arial"/>
          <w:sz w:val="22"/>
          <w:szCs w:val="22"/>
        </w:rPr>
        <w:t>Zakres wizytacji uzależniony jest od rodzaju i zakresu przedsięwzięcia, a także formy zabezpieczenia spłaty pożyczki.</w:t>
      </w:r>
    </w:p>
    <w:p w:rsidR="00D029F9" w:rsidRPr="00D504CC" w:rsidRDefault="00D029F9" w:rsidP="001B062D">
      <w:pPr>
        <w:pStyle w:val="Tekstpodstawowywcity"/>
        <w:numPr>
          <w:ilvl w:val="0"/>
          <w:numId w:val="6"/>
        </w:numPr>
        <w:tabs>
          <w:tab w:val="clear" w:pos="720"/>
          <w:tab w:val="num" w:pos="567"/>
        </w:tabs>
        <w:spacing w:after="0"/>
        <w:ind w:left="567" w:hanging="567"/>
        <w:jc w:val="both"/>
        <w:rPr>
          <w:rFonts w:ascii="Arial" w:hAnsi="Arial" w:cs="Arial"/>
          <w:sz w:val="22"/>
          <w:szCs w:val="22"/>
        </w:rPr>
      </w:pPr>
      <w:r w:rsidRPr="00D504CC">
        <w:rPr>
          <w:rFonts w:ascii="Arial" w:hAnsi="Arial" w:cs="Arial"/>
          <w:sz w:val="22"/>
          <w:szCs w:val="22"/>
        </w:rPr>
        <w:t xml:space="preserve">Agencja może odstąpić od przeprowadzenia wizytacji w odniesieniu do pożyczek, których kwota nie przekracza </w:t>
      </w:r>
      <w:r w:rsidRPr="00D504CC">
        <w:rPr>
          <w:rFonts w:ascii="Arial" w:hAnsi="Arial" w:cs="Arial"/>
          <w:b/>
          <w:sz w:val="22"/>
          <w:szCs w:val="22"/>
        </w:rPr>
        <w:t>50.000</w:t>
      </w:r>
      <w:r w:rsidR="00746109" w:rsidRPr="00D504CC">
        <w:rPr>
          <w:rFonts w:ascii="Arial" w:hAnsi="Arial" w:cs="Arial"/>
          <w:b/>
          <w:sz w:val="22"/>
          <w:szCs w:val="22"/>
        </w:rPr>
        <w:t>,00</w:t>
      </w:r>
      <w:r w:rsidRPr="00D504CC">
        <w:rPr>
          <w:rFonts w:ascii="Arial" w:hAnsi="Arial" w:cs="Arial"/>
          <w:b/>
          <w:sz w:val="22"/>
          <w:szCs w:val="22"/>
        </w:rPr>
        <w:t xml:space="preserve"> zł</w:t>
      </w:r>
      <w:r w:rsidRPr="00D504CC">
        <w:rPr>
          <w:rFonts w:ascii="Arial" w:hAnsi="Arial" w:cs="Arial"/>
          <w:sz w:val="22"/>
          <w:szCs w:val="22"/>
        </w:rPr>
        <w:t xml:space="preserve">, a także w innych </w:t>
      </w:r>
      <w:r w:rsidR="007D415A" w:rsidRPr="00D504CC">
        <w:rPr>
          <w:rFonts w:ascii="Arial" w:hAnsi="Arial" w:cs="Arial"/>
          <w:sz w:val="22"/>
          <w:szCs w:val="22"/>
        </w:rPr>
        <w:t xml:space="preserve">przypadkach </w:t>
      </w:r>
      <w:r w:rsidRPr="00D504CC">
        <w:rPr>
          <w:rFonts w:ascii="Arial" w:hAnsi="Arial" w:cs="Arial"/>
          <w:sz w:val="22"/>
          <w:szCs w:val="22"/>
        </w:rPr>
        <w:t xml:space="preserve">uzasadnionych: rodzajem, zakresem przedsięwzięcia oraz formą zabezpieczenia spłaty pożyczki. </w:t>
      </w:r>
    </w:p>
    <w:p w:rsidR="00D029F9" w:rsidRPr="00D504CC" w:rsidRDefault="00D029F9" w:rsidP="006B483B">
      <w:pPr>
        <w:pStyle w:val="Akapitzlist"/>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 xml:space="preserve">Na podstawie dostarczonych dokumentów, Agencja dokonuje oceny wniosku zgodnie ze stosowaną w Agencji metodyką. Wniosek wraz z wynikami oceny i rekomendacjami pracownika funduszu pożyczkowego podlega zaopiniowaniu przez Komisję Kwalifikacyjną (zwaną Komisją). </w:t>
      </w:r>
    </w:p>
    <w:p w:rsidR="00ED4FD9" w:rsidRPr="00D504CC" w:rsidRDefault="00ED4FD9" w:rsidP="006B483B">
      <w:pPr>
        <w:pStyle w:val="Akapitzlist"/>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Agencja dokonując oceny przedsięwzięcia, może zwrócić się do przedsiębiorcy o dostarczenie dodatkowych dokumentów i informacji/wyjaśnień na temat jego sytuacji prawnej i ekonomiczno-finansowej oraz planowanego przedsięwzięcia, z czego przedsiębiorca powinien wywiązać się w wyznaczonym przez Agencję terminie - pod rygorem odrzucenia wniosku.</w:t>
      </w:r>
    </w:p>
    <w:p w:rsidR="00ED4FD9" w:rsidRPr="00D504CC" w:rsidRDefault="00ED4FD9" w:rsidP="006B483B">
      <w:pPr>
        <w:pStyle w:val="Tekstpodstawowywcity"/>
        <w:numPr>
          <w:ilvl w:val="0"/>
          <w:numId w:val="6"/>
        </w:numPr>
        <w:tabs>
          <w:tab w:val="clear" w:pos="720"/>
          <w:tab w:val="num" w:pos="567"/>
        </w:tabs>
        <w:spacing w:after="0"/>
        <w:ind w:left="567" w:hanging="567"/>
        <w:jc w:val="both"/>
        <w:rPr>
          <w:rFonts w:ascii="Arial" w:hAnsi="Arial" w:cs="Arial"/>
          <w:sz w:val="22"/>
          <w:szCs w:val="22"/>
        </w:rPr>
      </w:pPr>
      <w:r w:rsidRPr="00D504CC">
        <w:rPr>
          <w:rFonts w:ascii="Arial" w:hAnsi="Arial" w:cs="Arial"/>
          <w:sz w:val="22"/>
          <w:szCs w:val="22"/>
        </w:rPr>
        <w:t>W uzasadnionych przypadkach/sytuacjach tego wymagających, na dokumentach przetwarzanych w RFP, w tym także dokumentach dostarczonych przez klienta, mogą być dokonywane poprawki błędów/ korekty, poprzez:</w:t>
      </w:r>
    </w:p>
    <w:p w:rsidR="00ED4FD9" w:rsidRPr="00D504CC" w:rsidRDefault="00ED4FD9" w:rsidP="006B483B">
      <w:pPr>
        <w:pStyle w:val="Akapitzlist"/>
        <w:tabs>
          <w:tab w:val="num" w:pos="567"/>
        </w:tabs>
        <w:ind w:left="567" w:hanging="567"/>
        <w:jc w:val="both"/>
        <w:rPr>
          <w:rFonts w:ascii="Arial" w:hAnsi="Arial" w:cs="Arial"/>
          <w:sz w:val="22"/>
          <w:szCs w:val="22"/>
        </w:rPr>
      </w:pPr>
      <w:r w:rsidRPr="00D504CC">
        <w:rPr>
          <w:rFonts w:ascii="Arial" w:hAnsi="Arial" w:cs="Arial"/>
          <w:sz w:val="22"/>
          <w:szCs w:val="22"/>
        </w:rPr>
        <w:tab/>
        <w:t>skreślenie błędnej treści lub kwoty, z utrzymaniem czytelności skreślonych wyrażeń lub liczb, wpisanie poprawnej treści i daty poprawki/korekty oraz złożenie podpisu osoby upoważnionej (czytelnego lub parafki wraz z pieczęcią imienną/funkcyjną), o ile odrębne przepisy nie stanowią inaczej, przy czym przez osoby upoważnione należy rozumieć osobę dokonującą  poprawki/korekty tj. pracownika RFP/Agencji i/lub klienta RFP.</w:t>
      </w:r>
    </w:p>
    <w:p w:rsidR="00D029F9" w:rsidRPr="00D504CC" w:rsidRDefault="00D029F9" w:rsidP="001B062D">
      <w:pPr>
        <w:pStyle w:val="Akapitzlist"/>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Opinie Komisji mogą mieć charakter warunkowy, zwłaszcza w sytuacji, w której ocenie podlegają wnioski przedsiębiorców rozpoczynających działalność gospodarczą, które nie zawierają dokumentów zaświadczających o zarejestrowaniu działalności gospodarczej. W tym przypadku Agencja uruchomi finansowanie dopiero po uzupełnieniu wszystkich wymaganych dokumentów, i o ile stan faktyczny nie ulegnie zmianie.</w:t>
      </w:r>
    </w:p>
    <w:p w:rsidR="00D029F9" w:rsidRPr="00D504CC" w:rsidRDefault="00D029F9" w:rsidP="001B062D">
      <w:pPr>
        <w:pStyle w:val="Akapitzlist"/>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Na podstawie opinii Komisji</w:t>
      </w:r>
      <w:r w:rsidR="000B535F" w:rsidRPr="00D504CC">
        <w:rPr>
          <w:rFonts w:ascii="Arial" w:hAnsi="Arial" w:cs="Arial"/>
          <w:sz w:val="22"/>
          <w:szCs w:val="22"/>
        </w:rPr>
        <w:t xml:space="preserve">, </w:t>
      </w:r>
      <w:r w:rsidRPr="00D504CC">
        <w:rPr>
          <w:rFonts w:ascii="Arial" w:hAnsi="Arial" w:cs="Arial"/>
          <w:sz w:val="22"/>
          <w:szCs w:val="22"/>
        </w:rPr>
        <w:t xml:space="preserve">Zarząd Agencji podejmuje decyzję o udzieleniu lub odmowie udzielenia pożyczki. </w:t>
      </w:r>
    </w:p>
    <w:p w:rsidR="00ED4FD9" w:rsidRPr="00D504CC" w:rsidRDefault="00ED4FD9" w:rsidP="001B062D">
      <w:pPr>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 xml:space="preserve">Agencja może odmówić udzielenia pożyczki, również w szczególnie uzasadnionych przypadkach nawet w sytuacji pozytywnej oceny wniosku o pożyczkę przy równoczesnym spełnieniu przez wnioskodawcę pozostałych wymogów Regulaminu, a także określić inne warunki udzielenia pożyczki, aniżeli określone przez wnioskodawcę we wniosku o udzielenie pożyczki, w szczególności: kwotę, okres karencji, okres spłaty, formę i zakres zabezpieczenia spłaty pożyczki. </w:t>
      </w:r>
    </w:p>
    <w:p w:rsidR="00ED4FD9" w:rsidRPr="00D504CC" w:rsidRDefault="00ED4FD9" w:rsidP="001B062D">
      <w:pPr>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 xml:space="preserve">Decyzje o udzieleniu bądź odmowie udzielenia pożyczki należą wyłącznie do kompetencji Zarządu Agencji.  </w:t>
      </w:r>
    </w:p>
    <w:p w:rsidR="00D029F9" w:rsidRPr="00D504CC" w:rsidRDefault="00D029F9" w:rsidP="001B062D">
      <w:pPr>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 xml:space="preserve">Decyzje </w:t>
      </w:r>
      <w:r w:rsidR="0074357B" w:rsidRPr="00D504CC">
        <w:rPr>
          <w:rFonts w:ascii="Arial" w:hAnsi="Arial" w:cs="Arial"/>
          <w:sz w:val="22"/>
          <w:szCs w:val="22"/>
        </w:rPr>
        <w:t xml:space="preserve">Zarządu </w:t>
      </w:r>
      <w:r w:rsidRPr="00D504CC">
        <w:rPr>
          <w:rFonts w:ascii="Arial" w:hAnsi="Arial" w:cs="Arial"/>
          <w:sz w:val="22"/>
          <w:szCs w:val="22"/>
        </w:rPr>
        <w:t>Agencji są ostateczne i nie przysługuje od nich odwołanie.</w:t>
      </w:r>
    </w:p>
    <w:p w:rsidR="00ED4FD9" w:rsidRPr="00D504CC" w:rsidRDefault="00ED4FD9" w:rsidP="001B062D">
      <w:pPr>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O podjętej decyzji w sprawie:</w:t>
      </w:r>
    </w:p>
    <w:p w:rsidR="00ED4FD9" w:rsidRPr="00D504CC" w:rsidRDefault="00ED4FD9" w:rsidP="00673C08">
      <w:pPr>
        <w:pStyle w:val="Akapitzlist"/>
        <w:numPr>
          <w:ilvl w:val="0"/>
          <w:numId w:val="56"/>
        </w:numPr>
        <w:ind w:left="993" w:hanging="426"/>
        <w:jc w:val="both"/>
        <w:rPr>
          <w:rFonts w:ascii="Arial" w:hAnsi="Arial" w:cs="Arial"/>
          <w:sz w:val="22"/>
          <w:szCs w:val="22"/>
        </w:rPr>
      </w:pPr>
      <w:r w:rsidRPr="00D504CC">
        <w:rPr>
          <w:rFonts w:ascii="Arial" w:hAnsi="Arial" w:cs="Arial"/>
          <w:sz w:val="22"/>
          <w:szCs w:val="22"/>
        </w:rPr>
        <w:t>udzielenia pożyczki Agencja informuje wnioskodawcę telefonicznie,</w:t>
      </w:r>
    </w:p>
    <w:p w:rsidR="00ED4FD9" w:rsidRPr="00D504CC" w:rsidRDefault="00ED4FD9" w:rsidP="00673C08">
      <w:pPr>
        <w:pStyle w:val="Akapitzlist"/>
        <w:numPr>
          <w:ilvl w:val="0"/>
          <w:numId w:val="56"/>
        </w:numPr>
        <w:ind w:left="993" w:hanging="426"/>
        <w:jc w:val="both"/>
        <w:rPr>
          <w:rFonts w:ascii="Arial" w:hAnsi="Arial" w:cs="Arial"/>
          <w:sz w:val="22"/>
          <w:szCs w:val="22"/>
        </w:rPr>
      </w:pPr>
      <w:r w:rsidRPr="00D504CC">
        <w:rPr>
          <w:rFonts w:ascii="Arial" w:hAnsi="Arial" w:cs="Arial"/>
          <w:sz w:val="22"/>
          <w:szCs w:val="22"/>
        </w:rPr>
        <w:t xml:space="preserve">odmowy udzielenia pożyczki Agencja informuje wnioskodawcę w formie pisemnej, podając przyczynę odmowy udzielenia pożyczki. </w:t>
      </w:r>
    </w:p>
    <w:p w:rsidR="00ED4FD9" w:rsidRPr="00D504CC" w:rsidRDefault="00ED4FD9" w:rsidP="001B062D">
      <w:pPr>
        <w:pStyle w:val="Akapitzlist"/>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Informacja, o której mowa w ust. 36 przekazywana jest w terminie do 3 dni roboczych od dnia podjęcia decyzji.</w:t>
      </w:r>
    </w:p>
    <w:p w:rsidR="00ED4FD9" w:rsidRPr="00D504CC" w:rsidRDefault="00ED4FD9" w:rsidP="001B062D">
      <w:pPr>
        <w:pStyle w:val="Akapitzlist"/>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W przypadku odmowy udzielenia pożyczki, dokumentacja nie jest zwracana wnioskodawcy, z zastrzeżeniem ust. 39.</w:t>
      </w:r>
    </w:p>
    <w:p w:rsidR="00ED4FD9" w:rsidRPr="00D504CC" w:rsidRDefault="00ED4FD9" w:rsidP="001B062D">
      <w:pPr>
        <w:pStyle w:val="Akapitzlist"/>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 xml:space="preserve">Na prośbę wnioskodawcy złożoną w terminie do 3 miesięcy od dnia podjęcia decyzji o odmowie udzielenia pożyczki, zwracane są mu oryginały dokumentów dołączonych do wniosku, a ich kopie potwierdzone za zgodność z oryginałem pozostają w dokumentacji pożyczkowej.  </w:t>
      </w:r>
    </w:p>
    <w:p w:rsidR="003A291C" w:rsidRPr="00D504CC" w:rsidRDefault="003A291C" w:rsidP="001B062D">
      <w:pPr>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 xml:space="preserve">W przypadku, gdy pożyczkobiorcą jest osoba fizyczna będąca przedsiębiorcą i prowadząca działalność gospodarczą samodzielnie lub w formie spółki cywilnej z innymi przedsiębiorcami albo spółki jawnej, partnerskiej, komandytowej lub komandytowo-akcyjnej, Agencja wymaga </w:t>
      </w:r>
      <w:r w:rsidRPr="00D504CC">
        <w:rPr>
          <w:rFonts w:ascii="Arial" w:hAnsi="Arial" w:cs="Arial"/>
          <w:sz w:val="22"/>
          <w:szCs w:val="22"/>
        </w:rPr>
        <w:lastRenderedPageBreak/>
        <w:t xml:space="preserve">pisemnej </w:t>
      </w:r>
      <w:r w:rsidRPr="00D504CC">
        <w:rPr>
          <w:rFonts w:ascii="Arial" w:hAnsi="Arial" w:cs="Arial"/>
          <w:b/>
          <w:sz w:val="22"/>
          <w:szCs w:val="22"/>
        </w:rPr>
        <w:t>zgody</w:t>
      </w:r>
      <w:r w:rsidRPr="00D504CC">
        <w:rPr>
          <w:rFonts w:ascii="Arial" w:hAnsi="Arial" w:cs="Arial"/>
          <w:sz w:val="22"/>
          <w:szCs w:val="22"/>
        </w:rPr>
        <w:t xml:space="preserve"> na zaciągnięcie pożyczki przez pozostającego w majątkowej </w:t>
      </w:r>
      <w:r w:rsidRPr="00D504CC">
        <w:rPr>
          <w:rFonts w:ascii="Arial" w:hAnsi="Arial" w:cs="Arial"/>
          <w:b/>
          <w:sz w:val="22"/>
          <w:szCs w:val="22"/>
        </w:rPr>
        <w:t xml:space="preserve">wspólnocie </w:t>
      </w:r>
      <w:r w:rsidRPr="00D504CC">
        <w:rPr>
          <w:rFonts w:ascii="Arial" w:hAnsi="Arial" w:cs="Arial"/>
          <w:sz w:val="22"/>
          <w:szCs w:val="22"/>
        </w:rPr>
        <w:t xml:space="preserve">małżeńskiej </w:t>
      </w:r>
      <w:r w:rsidRPr="00D504CC">
        <w:rPr>
          <w:rFonts w:ascii="Arial" w:hAnsi="Arial" w:cs="Arial"/>
          <w:b/>
          <w:sz w:val="22"/>
          <w:szCs w:val="22"/>
        </w:rPr>
        <w:t>współmałżonka</w:t>
      </w:r>
      <w:r w:rsidRPr="00D504CC">
        <w:rPr>
          <w:rFonts w:ascii="Arial" w:hAnsi="Arial" w:cs="Arial"/>
          <w:sz w:val="22"/>
          <w:szCs w:val="22"/>
        </w:rPr>
        <w:t>:</w:t>
      </w:r>
    </w:p>
    <w:p w:rsidR="003A291C" w:rsidRPr="00D504CC" w:rsidRDefault="003A291C" w:rsidP="00673C08">
      <w:pPr>
        <w:pStyle w:val="Akapitzlist"/>
        <w:numPr>
          <w:ilvl w:val="0"/>
          <w:numId w:val="38"/>
        </w:numPr>
        <w:ind w:left="993" w:hanging="426"/>
        <w:jc w:val="both"/>
        <w:rPr>
          <w:rFonts w:ascii="Arial" w:hAnsi="Arial" w:cs="Arial"/>
          <w:sz w:val="22"/>
          <w:szCs w:val="22"/>
        </w:rPr>
      </w:pPr>
      <w:r w:rsidRPr="00D504CC">
        <w:rPr>
          <w:rFonts w:ascii="Arial" w:hAnsi="Arial" w:cs="Arial"/>
          <w:sz w:val="22"/>
          <w:szCs w:val="22"/>
        </w:rPr>
        <w:t>osoby fizycznej będącej przedsiębiorcą, w tym również wspólnikiem spółki cywilnej,</w:t>
      </w:r>
    </w:p>
    <w:p w:rsidR="003A291C" w:rsidRPr="00D504CC" w:rsidRDefault="003A291C" w:rsidP="00673C08">
      <w:pPr>
        <w:pStyle w:val="Akapitzlist"/>
        <w:numPr>
          <w:ilvl w:val="0"/>
          <w:numId w:val="38"/>
        </w:numPr>
        <w:ind w:left="993" w:hanging="426"/>
        <w:jc w:val="both"/>
        <w:rPr>
          <w:rFonts w:ascii="Arial" w:hAnsi="Arial" w:cs="Arial"/>
          <w:sz w:val="22"/>
          <w:szCs w:val="22"/>
        </w:rPr>
      </w:pPr>
      <w:r w:rsidRPr="00D504CC">
        <w:rPr>
          <w:rFonts w:ascii="Arial" w:hAnsi="Arial" w:cs="Arial"/>
          <w:sz w:val="22"/>
          <w:szCs w:val="22"/>
        </w:rPr>
        <w:t>osoby fizycznej będącej wspólnikiem w spółce jawnej,</w:t>
      </w:r>
    </w:p>
    <w:p w:rsidR="003A291C" w:rsidRPr="00D504CC" w:rsidRDefault="003A291C" w:rsidP="00673C08">
      <w:pPr>
        <w:pStyle w:val="Akapitzlist"/>
        <w:numPr>
          <w:ilvl w:val="0"/>
          <w:numId w:val="38"/>
        </w:numPr>
        <w:ind w:left="993" w:hanging="426"/>
        <w:jc w:val="both"/>
        <w:rPr>
          <w:rFonts w:ascii="Arial" w:hAnsi="Arial" w:cs="Arial"/>
          <w:sz w:val="22"/>
          <w:szCs w:val="22"/>
        </w:rPr>
      </w:pPr>
      <w:r w:rsidRPr="00D504CC">
        <w:rPr>
          <w:rFonts w:ascii="Arial" w:hAnsi="Arial" w:cs="Arial"/>
          <w:sz w:val="22"/>
          <w:szCs w:val="22"/>
        </w:rPr>
        <w:t>osoby fizycznej będącej partnerem w spółce partnerskiej,</w:t>
      </w:r>
    </w:p>
    <w:p w:rsidR="003A291C" w:rsidRPr="00D504CC" w:rsidRDefault="003A291C" w:rsidP="00673C08">
      <w:pPr>
        <w:pStyle w:val="Akapitzlist"/>
        <w:numPr>
          <w:ilvl w:val="0"/>
          <w:numId w:val="38"/>
        </w:numPr>
        <w:ind w:left="993" w:hanging="426"/>
        <w:jc w:val="both"/>
        <w:rPr>
          <w:rFonts w:ascii="Arial" w:hAnsi="Arial" w:cs="Arial"/>
          <w:sz w:val="22"/>
          <w:szCs w:val="22"/>
        </w:rPr>
      </w:pPr>
      <w:r w:rsidRPr="00D504CC">
        <w:rPr>
          <w:rFonts w:ascii="Arial" w:hAnsi="Arial" w:cs="Arial"/>
          <w:sz w:val="22"/>
          <w:szCs w:val="22"/>
        </w:rPr>
        <w:t xml:space="preserve">osoby fizycznej będącej </w:t>
      </w:r>
      <w:proofErr w:type="spellStart"/>
      <w:r w:rsidRPr="00D504CC">
        <w:rPr>
          <w:rFonts w:ascii="Arial" w:hAnsi="Arial" w:cs="Arial"/>
          <w:sz w:val="22"/>
          <w:szCs w:val="22"/>
        </w:rPr>
        <w:t>komplementariuszem</w:t>
      </w:r>
      <w:proofErr w:type="spellEnd"/>
      <w:r w:rsidRPr="00D504CC">
        <w:rPr>
          <w:rFonts w:ascii="Arial" w:hAnsi="Arial" w:cs="Arial"/>
          <w:sz w:val="22"/>
          <w:szCs w:val="22"/>
        </w:rPr>
        <w:t xml:space="preserve"> spółki komandytowej i </w:t>
      </w:r>
      <w:proofErr w:type="spellStart"/>
      <w:r w:rsidRPr="00D504CC">
        <w:rPr>
          <w:rFonts w:ascii="Arial" w:hAnsi="Arial" w:cs="Arial"/>
          <w:sz w:val="22"/>
          <w:szCs w:val="22"/>
        </w:rPr>
        <w:t>komadytowo-akcyjnej</w:t>
      </w:r>
      <w:proofErr w:type="spellEnd"/>
      <w:r w:rsidRPr="00D504CC">
        <w:rPr>
          <w:rFonts w:ascii="Arial" w:hAnsi="Arial" w:cs="Arial"/>
          <w:sz w:val="22"/>
          <w:szCs w:val="22"/>
        </w:rPr>
        <w:t>.</w:t>
      </w:r>
    </w:p>
    <w:p w:rsidR="003A291C" w:rsidRPr="00D504CC" w:rsidRDefault="003A291C" w:rsidP="001B062D">
      <w:pPr>
        <w:pStyle w:val="Akapitzlist"/>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 xml:space="preserve">W przypadku, gdy pożyczkobiorcą jest osoba fizyczna będąca przedsiębiorcą i prowadząca działalność gospodarczą samodzielnie lub w formie spółki cywilnej z innymi przedsiębiorcami albo spółki jawnej, partnerskiej, komandytowej lub komandytowo-akcyjnej, Agencja wymaga od </w:t>
      </w:r>
      <w:r w:rsidRPr="00D504CC">
        <w:rPr>
          <w:rFonts w:ascii="Arial" w:hAnsi="Arial" w:cs="Arial"/>
          <w:b/>
          <w:sz w:val="22"/>
          <w:szCs w:val="22"/>
        </w:rPr>
        <w:t>współmałżonka</w:t>
      </w:r>
      <w:r w:rsidRPr="00D504CC">
        <w:rPr>
          <w:rFonts w:ascii="Arial" w:hAnsi="Arial" w:cs="Arial"/>
          <w:sz w:val="22"/>
          <w:szCs w:val="22"/>
        </w:rPr>
        <w:t>:</w:t>
      </w:r>
    </w:p>
    <w:p w:rsidR="003A291C" w:rsidRPr="00D504CC" w:rsidRDefault="003A291C" w:rsidP="00673C08">
      <w:pPr>
        <w:pStyle w:val="Akapitzlist"/>
        <w:numPr>
          <w:ilvl w:val="0"/>
          <w:numId w:val="57"/>
        </w:numPr>
        <w:ind w:left="993" w:hanging="426"/>
        <w:jc w:val="both"/>
        <w:rPr>
          <w:rFonts w:ascii="Arial" w:hAnsi="Arial" w:cs="Arial"/>
          <w:sz w:val="22"/>
          <w:szCs w:val="22"/>
        </w:rPr>
      </w:pPr>
      <w:r w:rsidRPr="00D504CC">
        <w:rPr>
          <w:rFonts w:ascii="Arial" w:hAnsi="Arial" w:cs="Arial"/>
          <w:sz w:val="22"/>
          <w:szCs w:val="22"/>
        </w:rPr>
        <w:t>osoby fizycznej będącej przedsiębiorcą, w tym również wspólnikiem spółki cywilnej,</w:t>
      </w:r>
    </w:p>
    <w:p w:rsidR="003A291C" w:rsidRPr="00D504CC" w:rsidRDefault="003A291C" w:rsidP="00673C08">
      <w:pPr>
        <w:pStyle w:val="Akapitzlist"/>
        <w:numPr>
          <w:ilvl w:val="0"/>
          <w:numId w:val="57"/>
        </w:numPr>
        <w:ind w:left="993" w:hanging="426"/>
        <w:jc w:val="both"/>
        <w:rPr>
          <w:rFonts w:ascii="Arial" w:hAnsi="Arial" w:cs="Arial"/>
          <w:sz w:val="22"/>
          <w:szCs w:val="22"/>
        </w:rPr>
      </w:pPr>
      <w:r w:rsidRPr="00D504CC">
        <w:rPr>
          <w:rFonts w:ascii="Arial" w:hAnsi="Arial" w:cs="Arial"/>
          <w:sz w:val="22"/>
          <w:szCs w:val="22"/>
        </w:rPr>
        <w:t>osoby fizycznej będącej wspólnikiem w spółce jawnej,</w:t>
      </w:r>
    </w:p>
    <w:p w:rsidR="003A291C" w:rsidRPr="00D504CC" w:rsidRDefault="003A291C" w:rsidP="00673C08">
      <w:pPr>
        <w:pStyle w:val="Akapitzlist"/>
        <w:numPr>
          <w:ilvl w:val="0"/>
          <w:numId w:val="57"/>
        </w:numPr>
        <w:ind w:left="993" w:hanging="426"/>
        <w:jc w:val="both"/>
        <w:rPr>
          <w:rFonts w:ascii="Arial" w:hAnsi="Arial" w:cs="Arial"/>
          <w:sz w:val="22"/>
          <w:szCs w:val="22"/>
        </w:rPr>
      </w:pPr>
      <w:r w:rsidRPr="00D504CC">
        <w:rPr>
          <w:rFonts w:ascii="Arial" w:hAnsi="Arial" w:cs="Arial"/>
          <w:sz w:val="22"/>
          <w:szCs w:val="22"/>
        </w:rPr>
        <w:t>osoby fizycznej będącej partnerem w spółce partnerskiej,</w:t>
      </w:r>
    </w:p>
    <w:p w:rsidR="003A291C" w:rsidRPr="00D504CC" w:rsidRDefault="003A291C" w:rsidP="00673C08">
      <w:pPr>
        <w:pStyle w:val="Akapitzlist"/>
        <w:numPr>
          <w:ilvl w:val="0"/>
          <w:numId w:val="57"/>
        </w:numPr>
        <w:ind w:left="993" w:hanging="426"/>
        <w:jc w:val="both"/>
        <w:rPr>
          <w:rFonts w:ascii="Arial" w:hAnsi="Arial" w:cs="Arial"/>
          <w:sz w:val="22"/>
          <w:szCs w:val="22"/>
        </w:rPr>
      </w:pPr>
      <w:r w:rsidRPr="00D504CC">
        <w:rPr>
          <w:rFonts w:ascii="Arial" w:hAnsi="Arial" w:cs="Arial"/>
          <w:sz w:val="22"/>
          <w:szCs w:val="22"/>
        </w:rPr>
        <w:t xml:space="preserve">osoby fizycznej będącej </w:t>
      </w:r>
      <w:proofErr w:type="spellStart"/>
      <w:r w:rsidRPr="00D504CC">
        <w:rPr>
          <w:rFonts w:ascii="Arial" w:hAnsi="Arial" w:cs="Arial"/>
          <w:sz w:val="22"/>
          <w:szCs w:val="22"/>
        </w:rPr>
        <w:t>komplementariuszem</w:t>
      </w:r>
      <w:proofErr w:type="spellEnd"/>
      <w:r w:rsidRPr="00D504CC">
        <w:rPr>
          <w:rFonts w:ascii="Arial" w:hAnsi="Arial" w:cs="Arial"/>
          <w:sz w:val="22"/>
          <w:szCs w:val="22"/>
        </w:rPr>
        <w:t xml:space="preserve"> spółki komandytowej i </w:t>
      </w:r>
      <w:proofErr w:type="spellStart"/>
      <w:r w:rsidRPr="00D504CC">
        <w:rPr>
          <w:rFonts w:ascii="Arial" w:hAnsi="Arial" w:cs="Arial"/>
          <w:sz w:val="22"/>
          <w:szCs w:val="22"/>
        </w:rPr>
        <w:t>komadytowo-akcyjnej</w:t>
      </w:r>
      <w:proofErr w:type="spellEnd"/>
      <w:r w:rsidRPr="00D504CC">
        <w:rPr>
          <w:rFonts w:ascii="Arial" w:hAnsi="Arial" w:cs="Arial"/>
          <w:sz w:val="22"/>
          <w:szCs w:val="22"/>
        </w:rPr>
        <w:t>,</w:t>
      </w:r>
    </w:p>
    <w:p w:rsidR="003A291C" w:rsidRPr="00D504CC" w:rsidRDefault="003A291C" w:rsidP="003A291C">
      <w:pPr>
        <w:ind w:left="567"/>
        <w:jc w:val="both"/>
        <w:rPr>
          <w:rFonts w:ascii="Arial" w:hAnsi="Arial" w:cs="Arial"/>
          <w:sz w:val="22"/>
          <w:szCs w:val="22"/>
        </w:rPr>
      </w:pPr>
      <w:r w:rsidRPr="00D504CC">
        <w:rPr>
          <w:rFonts w:ascii="Arial" w:hAnsi="Arial" w:cs="Arial"/>
          <w:b/>
          <w:sz w:val="22"/>
          <w:szCs w:val="22"/>
        </w:rPr>
        <w:t>poręczenia</w:t>
      </w:r>
      <w:r w:rsidRPr="00D504CC">
        <w:rPr>
          <w:rFonts w:ascii="Arial" w:hAnsi="Arial" w:cs="Arial"/>
          <w:sz w:val="22"/>
          <w:szCs w:val="22"/>
        </w:rPr>
        <w:t xml:space="preserve"> za zapłatę weksla wystawionego przez pożyczkobiorcę</w:t>
      </w:r>
      <w:r w:rsidR="002C06A3" w:rsidRPr="00D504CC">
        <w:rPr>
          <w:rFonts w:ascii="Arial" w:hAnsi="Arial" w:cs="Arial"/>
          <w:sz w:val="22"/>
          <w:szCs w:val="22"/>
        </w:rPr>
        <w:t>, niezależnie od ustroju majątkowego</w:t>
      </w:r>
      <w:r w:rsidR="003B7D02" w:rsidRPr="00D504CC">
        <w:rPr>
          <w:rFonts w:ascii="Arial" w:hAnsi="Arial" w:cs="Arial"/>
          <w:sz w:val="22"/>
          <w:szCs w:val="22"/>
        </w:rPr>
        <w:t xml:space="preserve"> małżeńskiego</w:t>
      </w:r>
      <w:r w:rsidRPr="00D504CC">
        <w:rPr>
          <w:rFonts w:ascii="Arial" w:hAnsi="Arial" w:cs="Arial"/>
          <w:sz w:val="22"/>
          <w:szCs w:val="22"/>
        </w:rPr>
        <w:t>.</w:t>
      </w:r>
    </w:p>
    <w:p w:rsidR="004A4607" w:rsidRPr="00D504CC" w:rsidRDefault="004A4607" w:rsidP="001B062D">
      <w:pPr>
        <w:pStyle w:val="Akapitzlist"/>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sz w:val="22"/>
          <w:szCs w:val="22"/>
        </w:rPr>
        <w:t xml:space="preserve">Warunkiem udzielenia/wypłaty pożyczki jest dostępność środków </w:t>
      </w:r>
      <w:r w:rsidR="005F3207" w:rsidRPr="00D504CC">
        <w:rPr>
          <w:rFonts w:ascii="Arial" w:hAnsi="Arial" w:cs="Arial"/>
          <w:sz w:val="22"/>
          <w:szCs w:val="22"/>
        </w:rPr>
        <w:t xml:space="preserve">na rachunku bankowym Agencji </w:t>
      </w:r>
      <w:r w:rsidRPr="00D504CC">
        <w:rPr>
          <w:rFonts w:ascii="Arial" w:hAnsi="Arial" w:cs="Arial"/>
          <w:sz w:val="22"/>
          <w:szCs w:val="22"/>
        </w:rPr>
        <w:t xml:space="preserve">w ramach dofinansowania </w:t>
      </w:r>
      <w:r w:rsidR="005F3207" w:rsidRPr="00D504CC">
        <w:rPr>
          <w:rFonts w:ascii="Arial" w:hAnsi="Arial" w:cs="Arial"/>
          <w:sz w:val="22"/>
          <w:szCs w:val="22"/>
        </w:rPr>
        <w:t xml:space="preserve">przyznanego </w:t>
      </w:r>
      <w:r w:rsidRPr="00D504CC">
        <w:rPr>
          <w:rFonts w:ascii="Arial" w:hAnsi="Arial" w:cs="Arial"/>
          <w:sz w:val="22"/>
          <w:szCs w:val="22"/>
        </w:rPr>
        <w:t>Agencj</w:t>
      </w:r>
      <w:r w:rsidR="005F3207" w:rsidRPr="00D504CC">
        <w:rPr>
          <w:rFonts w:ascii="Arial" w:hAnsi="Arial" w:cs="Arial"/>
          <w:sz w:val="22"/>
          <w:szCs w:val="22"/>
        </w:rPr>
        <w:t>i</w:t>
      </w:r>
      <w:r w:rsidRPr="00D504CC">
        <w:rPr>
          <w:rFonts w:ascii="Arial" w:hAnsi="Arial" w:cs="Arial"/>
          <w:sz w:val="22"/>
          <w:szCs w:val="22"/>
        </w:rPr>
        <w:t xml:space="preserve"> w ramach RPO </w:t>
      </w:r>
      <w:proofErr w:type="spellStart"/>
      <w:r w:rsidRPr="00D504CC">
        <w:rPr>
          <w:rFonts w:ascii="Arial" w:hAnsi="Arial" w:cs="Arial"/>
          <w:sz w:val="22"/>
          <w:szCs w:val="22"/>
        </w:rPr>
        <w:t>WiM</w:t>
      </w:r>
      <w:proofErr w:type="spellEnd"/>
      <w:r w:rsidRPr="00D504CC">
        <w:rPr>
          <w:rFonts w:ascii="Arial" w:hAnsi="Arial" w:cs="Arial"/>
          <w:sz w:val="22"/>
          <w:szCs w:val="22"/>
        </w:rPr>
        <w:t xml:space="preserve"> na lata 2007-2013 na realizację projektu pn. </w:t>
      </w:r>
      <w:r w:rsidR="00001F85" w:rsidRPr="00D504CC">
        <w:rPr>
          <w:rFonts w:ascii="Arial" w:hAnsi="Arial" w:cs="Arial"/>
          <w:b/>
          <w:i/>
          <w:sz w:val="22"/>
          <w:szCs w:val="22"/>
        </w:rPr>
        <w:t>Dokapitalizowanie funduszy pożyczkowych na Warmii i Mazurach</w:t>
      </w:r>
      <w:r w:rsidRPr="00D504CC">
        <w:rPr>
          <w:rFonts w:ascii="Arial" w:hAnsi="Arial" w:cs="Arial"/>
          <w:bCs/>
          <w:sz w:val="22"/>
          <w:szCs w:val="22"/>
        </w:rPr>
        <w:t>.</w:t>
      </w:r>
    </w:p>
    <w:p w:rsidR="004A4607" w:rsidRPr="00D504CC" w:rsidRDefault="004A4607" w:rsidP="001B062D">
      <w:pPr>
        <w:pStyle w:val="Akapitzlist"/>
        <w:numPr>
          <w:ilvl w:val="0"/>
          <w:numId w:val="6"/>
        </w:numPr>
        <w:tabs>
          <w:tab w:val="clear" w:pos="720"/>
          <w:tab w:val="num" w:pos="567"/>
        </w:tabs>
        <w:ind w:left="567" w:hanging="567"/>
        <w:jc w:val="both"/>
        <w:rPr>
          <w:rFonts w:ascii="Arial" w:hAnsi="Arial" w:cs="Arial"/>
          <w:sz w:val="22"/>
          <w:szCs w:val="22"/>
        </w:rPr>
      </w:pPr>
      <w:r w:rsidRPr="00D504CC">
        <w:rPr>
          <w:rFonts w:ascii="Arial" w:hAnsi="Arial" w:cs="Arial"/>
          <w:bCs/>
          <w:sz w:val="22"/>
          <w:szCs w:val="22"/>
        </w:rPr>
        <w:t xml:space="preserve">Agencja nie ponosi odpowiedzialności </w:t>
      </w:r>
      <w:r w:rsidRPr="00D504CC">
        <w:rPr>
          <w:rFonts w:ascii="Arial" w:hAnsi="Arial" w:cs="Arial"/>
          <w:sz w:val="22"/>
          <w:szCs w:val="22"/>
        </w:rPr>
        <w:t xml:space="preserve">za brak środków i opóźnienia w przekazaniu środków na rachunek bankowy Agencji w ramach dofinansowania, o którym mowa w ust. </w:t>
      </w:r>
      <w:r w:rsidR="00E50911" w:rsidRPr="00D504CC">
        <w:rPr>
          <w:rFonts w:ascii="Arial" w:hAnsi="Arial" w:cs="Arial"/>
          <w:sz w:val="22"/>
          <w:szCs w:val="22"/>
        </w:rPr>
        <w:t>42</w:t>
      </w:r>
      <w:r w:rsidRPr="00D504CC">
        <w:rPr>
          <w:rFonts w:ascii="Arial" w:hAnsi="Arial" w:cs="Arial"/>
          <w:sz w:val="22"/>
          <w:szCs w:val="22"/>
        </w:rPr>
        <w:t xml:space="preserve">, z </w:t>
      </w:r>
      <w:r w:rsidR="003A291C" w:rsidRPr="00D504CC">
        <w:rPr>
          <w:rFonts w:ascii="Arial" w:hAnsi="Arial" w:cs="Arial"/>
          <w:sz w:val="22"/>
          <w:szCs w:val="22"/>
        </w:rPr>
        <w:t xml:space="preserve">przyczyn </w:t>
      </w:r>
      <w:r w:rsidRPr="00D504CC">
        <w:rPr>
          <w:rFonts w:ascii="Arial" w:hAnsi="Arial" w:cs="Arial"/>
          <w:sz w:val="22"/>
          <w:szCs w:val="22"/>
        </w:rPr>
        <w:t>niezależnych od Agencji</w:t>
      </w:r>
      <w:r w:rsidR="00306111" w:rsidRPr="00D504CC">
        <w:rPr>
          <w:rFonts w:ascii="Arial" w:hAnsi="Arial" w:cs="Arial"/>
          <w:sz w:val="22"/>
          <w:szCs w:val="22"/>
        </w:rPr>
        <w:t>.</w:t>
      </w:r>
    </w:p>
    <w:p w:rsidR="004A4607" w:rsidRPr="00D504CC" w:rsidRDefault="004A4607" w:rsidP="004A4607">
      <w:pPr>
        <w:tabs>
          <w:tab w:val="num" w:pos="567"/>
        </w:tabs>
        <w:ind w:left="567" w:hanging="567"/>
        <w:jc w:val="both"/>
        <w:rPr>
          <w:rFonts w:ascii="Arial" w:hAnsi="Arial" w:cs="Arial"/>
          <w:sz w:val="22"/>
          <w:szCs w:val="22"/>
        </w:rPr>
      </w:pPr>
    </w:p>
    <w:p w:rsidR="00D029F9" w:rsidRPr="00D504CC" w:rsidRDefault="00D029F9" w:rsidP="00D029F9">
      <w:pPr>
        <w:jc w:val="center"/>
        <w:rPr>
          <w:rFonts w:ascii="Arial" w:hAnsi="Arial" w:cs="Arial"/>
          <w:sz w:val="22"/>
          <w:szCs w:val="22"/>
        </w:rPr>
      </w:pPr>
      <w:r w:rsidRPr="00D504CC">
        <w:rPr>
          <w:rFonts w:ascii="Arial" w:hAnsi="Arial" w:cs="Arial"/>
          <w:sz w:val="22"/>
          <w:szCs w:val="22"/>
        </w:rPr>
        <w:t>§ 8.</w:t>
      </w:r>
    </w:p>
    <w:p w:rsidR="00D029F9" w:rsidRPr="00D504CC" w:rsidRDefault="00D029F9" w:rsidP="00D029F9">
      <w:pPr>
        <w:jc w:val="center"/>
        <w:rPr>
          <w:rFonts w:ascii="Arial" w:hAnsi="Arial" w:cs="Arial"/>
          <w:sz w:val="22"/>
          <w:szCs w:val="22"/>
        </w:rPr>
      </w:pPr>
    </w:p>
    <w:p w:rsidR="00D029F9" w:rsidRPr="00D504CC" w:rsidRDefault="00D029F9" w:rsidP="00673C08">
      <w:pPr>
        <w:pStyle w:val="Tekstpodstawowy3"/>
        <w:numPr>
          <w:ilvl w:val="0"/>
          <w:numId w:val="30"/>
        </w:numPr>
        <w:tabs>
          <w:tab w:val="clear" w:pos="1080"/>
          <w:tab w:val="num" w:pos="567"/>
        </w:tabs>
        <w:spacing w:after="0"/>
        <w:ind w:left="567" w:hanging="567"/>
        <w:jc w:val="both"/>
        <w:rPr>
          <w:rFonts w:ascii="Arial" w:hAnsi="Arial" w:cs="Arial"/>
          <w:sz w:val="22"/>
          <w:szCs w:val="22"/>
        </w:rPr>
      </w:pPr>
      <w:r w:rsidRPr="00D504CC">
        <w:rPr>
          <w:rFonts w:ascii="Arial" w:hAnsi="Arial" w:cs="Arial"/>
          <w:sz w:val="22"/>
          <w:szCs w:val="22"/>
        </w:rPr>
        <w:t>Agencja zastrzega sobie możliwość</w:t>
      </w:r>
      <w:r w:rsidR="008968DA" w:rsidRPr="00D504CC">
        <w:rPr>
          <w:rFonts w:ascii="Arial" w:hAnsi="Arial" w:cs="Arial"/>
          <w:sz w:val="22"/>
          <w:szCs w:val="22"/>
        </w:rPr>
        <w:t xml:space="preserve"> </w:t>
      </w:r>
      <w:r w:rsidRPr="00D504CC">
        <w:rPr>
          <w:rFonts w:ascii="Arial" w:hAnsi="Arial" w:cs="Arial"/>
          <w:sz w:val="22"/>
          <w:szCs w:val="22"/>
        </w:rPr>
        <w:t>współpracy z biurami informacji gospodarczych i jednostkami współpracującymi z Agencją w zakresie:</w:t>
      </w:r>
    </w:p>
    <w:p w:rsidR="008968DA" w:rsidRPr="00D504CC" w:rsidRDefault="00D029F9" w:rsidP="00673C08">
      <w:pPr>
        <w:pStyle w:val="Akapitzlist"/>
        <w:numPr>
          <w:ilvl w:val="0"/>
          <w:numId w:val="40"/>
        </w:numPr>
        <w:ind w:left="993" w:hanging="426"/>
        <w:jc w:val="both"/>
        <w:rPr>
          <w:rFonts w:ascii="Arial" w:hAnsi="Arial" w:cs="Arial"/>
          <w:sz w:val="22"/>
          <w:szCs w:val="22"/>
        </w:rPr>
      </w:pPr>
      <w:r w:rsidRPr="00D504CC">
        <w:rPr>
          <w:rFonts w:ascii="Arial" w:hAnsi="Arial" w:cs="Arial"/>
          <w:sz w:val="22"/>
          <w:szCs w:val="22"/>
        </w:rPr>
        <w:t>zasięgania informacji gospodarczych o</w:t>
      </w:r>
      <w:r w:rsidR="008968DA" w:rsidRPr="00D504CC">
        <w:rPr>
          <w:rFonts w:ascii="Arial" w:hAnsi="Arial" w:cs="Arial"/>
          <w:sz w:val="22"/>
          <w:szCs w:val="22"/>
        </w:rPr>
        <w:t>:</w:t>
      </w:r>
    </w:p>
    <w:p w:rsidR="008968DA" w:rsidRPr="00D504CC" w:rsidRDefault="00D029F9" w:rsidP="00673C08">
      <w:pPr>
        <w:pStyle w:val="Akapitzlist"/>
        <w:numPr>
          <w:ilvl w:val="0"/>
          <w:numId w:val="41"/>
        </w:numPr>
        <w:ind w:left="1276" w:hanging="283"/>
        <w:jc w:val="both"/>
        <w:rPr>
          <w:rFonts w:ascii="Arial" w:hAnsi="Arial" w:cs="Arial"/>
          <w:sz w:val="22"/>
          <w:szCs w:val="22"/>
        </w:rPr>
      </w:pPr>
      <w:r w:rsidRPr="00D504CC">
        <w:rPr>
          <w:rFonts w:ascii="Arial" w:hAnsi="Arial" w:cs="Arial"/>
          <w:sz w:val="22"/>
          <w:szCs w:val="22"/>
        </w:rPr>
        <w:t>wnioskodawc</w:t>
      </w:r>
      <w:r w:rsidR="008968DA" w:rsidRPr="00D504CC">
        <w:rPr>
          <w:rFonts w:ascii="Arial" w:hAnsi="Arial" w:cs="Arial"/>
          <w:sz w:val="22"/>
          <w:szCs w:val="22"/>
        </w:rPr>
        <w:t>ach</w:t>
      </w:r>
      <w:r w:rsidRPr="00D504CC">
        <w:rPr>
          <w:rFonts w:ascii="Arial" w:hAnsi="Arial" w:cs="Arial"/>
          <w:sz w:val="22"/>
          <w:szCs w:val="22"/>
        </w:rPr>
        <w:t>/pożyczkobiorc</w:t>
      </w:r>
      <w:r w:rsidR="008968DA" w:rsidRPr="00D504CC">
        <w:rPr>
          <w:rFonts w:ascii="Arial" w:hAnsi="Arial" w:cs="Arial"/>
          <w:sz w:val="22"/>
          <w:szCs w:val="22"/>
        </w:rPr>
        <w:t>ach</w:t>
      </w:r>
      <w:r w:rsidRPr="00D504CC">
        <w:rPr>
          <w:rFonts w:ascii="Arial" w:hAnsi="Arial" w:cs="Arial"/>
          <w:sz w:val="22"/>
          <w:szCs w:val="22"/>
        </w:rPr>
        <w:t>,</w:t>
      </w:r>
      <w:r w:rsidR="008968DA" w:rsidRPr="00D504CC">
        <w:rPr>
          <w:rFonts w:ascii="Arial" w:hAnsi="Arial" w:cs="Arial"/>
          <w:sz w:val="22"/>
          <w:szCs w:val="22"/>
        </w:rPr>
        <w:t xml:space="preserve"> </w:t>
      </w:r>
    </w:p>
    <w:p w:rsidR="008968DA" w:rsidRPr="00D504CC" w:rsidRDefault="008968DA" w:rsidP="00673C08">
      <w:pPr>
        <w:pStyle w:val="Akapitzlist"/>
        <w:numPr>
          <w:ilvl w:val="0"/>
          <w:numId w:val="41"/>
        </w:numPr>
        <w:ind w:left="1276" w:hanging="283"/>
        <w:jc w:val="both"/>
        <w:rPr>
          <w:rFonts w:ascii="Arial" w:hAnsi="Arial" w:cs="Arial"/>
          <w:sz w:val="22"/>
          <w:szCs w:val="22"/>
        </w:rPr>
      </w:pPr>
      <w:r w:rsidRPr="00D504CC">
        <w:rPr>
          <w:rFonts w:ascii="Arial" w:hAnsi="Arial" w:cs="Arial"/>
          <w:sz w:val="22"/>
          <w:szCs w:val="22"/>
        </w:rPr>
        <w:t xml:space="preserve">osobach i podmiotach zaproponowanych przez wnioskodawców/pożyczkobiorców do udzielenia poręczenia spłaty pożyczki, </w:t>
      </w:r>
    </w:p>
    <w:p w:rsidR="00D029F9" w:rsidRPr="00D504CC" w:rsidRDefault="008968DA" w:rsidP="00673C08">
      <w:pPr>
        <w:pStyle w:val="Akapitzlist"/>
        <w:numPr>
          <w:ilvl w:val="0"/>
          <w:numId w:val="41"/>
        </w:numPr>
        <w:ind w:left="1276" w:hanging="283"/>
        <w:jc w:val="both"/>
        <w:rPr>
          <w:rFonts w:ascii="Arial" w:hAnsi="Arial" w:cs="Arial"/>
          <w:sz w:val="22"/>
          <w:szCs w:val="22"/>
        </w:rPr>
      </w:pPr>
      <w:r w:rsidRPr="00D504CC">
        <w:rPr>
          <w:rFonts w:ascii="Arial" w:hAnsi="Arial" w:cs="Arial"/>
          <w:sz w:val="22"/>
          <w:szCs w:val="22"/>
        </w:rPr>
        <w:t>osobach i podmiotach, któr</w:t>
      </w:r>
      <w:r w:rsidR="002D2E22" w:rsidRPr="00D504CC">
        <w:rPr>
          <w:rFonts w:ascii="Arial" w:hAnsi="Arial" w:cs="Arial"/>
          <w:sz w:val="22"/>
          <w:szCs w:val="22"/>
        </w:rPr>
        <w:t xml:space="preserve">e </w:t>
      </w:r>
      <w:r w:rsidRPr="00D504CC">
        <w:rPr>
          <w:rFonts w:ascii="Arial" w:hAnsi="Arial" w:cs="Arial"/>
          <w:sz w:val="22"/>
          <w:szCs w:val="22"/>
        </w:rPr>
        <w:t>udzieli</w:t>
      </w:r>
      <w:r w:rsidR="002D2E22" w:rsidRPr="00D504CC">
        <w:rPr>
          <w:rFonts w:ascii="Arial" w:hAnsi="Arial" w:cs="Arial"/>
          <w:sz w:val="22"/>
          <w:szCs w:val="22"/>
        </w:rPr>
        <w:t xml:space="preserve">ły </w:t>
      </w:r>
      <w:r w:rsidRPr="00D504CC">
        <w:rPr>
          <w:rFonts w:ascii="Arial" w:hAnsi="Arial" w:cs="Arial"/>
          <w:sz w:val="22"/>
          <w:szCs w:val="22"/>
        </w:rPr>
        <w:t>poręczenia spłaty pożyczki,</w:t>
      </w:r>
    </w:p>
    <w:p w:rsidR="008968DA" w:rsidRPr="00D504CC" w:rsidRDefault="008968DA" w:rsidP="00673C08">
      <w:pPr>
        <w:pStyle w:val="Akapitzlist"/>
        <w:numPr>
          <w:ilvl w:val="0"/>
          <w:numId w:val="41"/>
        </w:numPr>
        <w:ind w:left="1276" w:hanging="283"/>
        <w:jc w:val="both"/>
        <w:rPr>
          <w:rFonts w:ascii="Arial" w:hAnsi="Arial" w:cs="Arial"/>
          <w:sz w:val="22"/>
          <w:szCs w:val="22"/>
        </w:rPr>
      </w:pPr>
      <w:r w:rsidRPr="00D504CC">
        <w:rPr>
          <w:rFonts w:ascii="Arial" w:hAnsi="Arial" w:cs="Arial"/>
          <w:sz w:val="22"/>
          <w:szCs w:val="22"/>
        </w:rPr>
        <w:t>innych os</w:t>
      </w:r>
      <w:r w:rsidR="00540BD9" w:rsidRPr="00D504CC">
        <w:rPr>
          <w:rFonts w:ascii="Arial" w:hAnsi="Arial" w:cs="Arial"/>
          <w:sz w:val="22"/>
          <w:szCs w:val="22"/>
        </w:rPr>
        <w:t>obach</w:t>
      </w:r>
      <w:r w:rsidRPr="00D504CC">
        <w:rPr>
          <w:rFonts w:ascii="Arial" w:hAnsi="Arial" w:cs="Arial"/>
          <w:sz w:val="22"/>
          <w:szCs w:val="22"/>
        </w:rPr>
        <w:t>/podmiot</w:t>
      </w:r>
      <w:r w:rsidR="00540BD9" w:rsidRPr="00D504CC">
        <w:rPr>
          <w:rFonts w:ascii="Arial" w:hAnsi="Arial" w:cs="Arial"/>
          <w:sz w:val="22"/>
          <w:szCs w:val="22"/>
        </w:rPr>
        <w:t>ach</w:t>
      </w:r>
      <w:r w:rsidRPr="00D504CC">
        <w:rPr>
          <w:rFonts w:ascii="Arial" w:hAnsi="Arial" w:cs="Arial"/>
          <w:sz w:val="22"/>
          <w:szCs w:val="22"/>
        </w:rPr>
        <w:t xml:space="preserve"> będących dłużnikami Agencji z tytułu zabezpieczenia spłaty pożyczki</w:t>
      </w:r>
      <w:r w:rsidR="00540BD9" w:rsidRPr="00D504CC">
        <w:rPr>
          <w:rFonts w:ascii="Arial" w:hAnsi="Arial" w:cs="Arial"/>
          <w:sz w:val="22"/>
          <w:szCs w:val="22"/>
        </w:rPr>
        <w:t>.</w:t>
      </w:r>
    </w:p>
    <w:p w:rsidR="00D029F9" w:rsidRPr="00D504CC" w:rsidRDefault="00D029F9" w:rsidP="00673C08">
      <w:pPr>
        <w:pStyle w:val="Akapitzlist"/>
        <w:numPr>
          <w:ilvl w:val="0"/>
          <w:numId w:val="40"/>
        </w:numPr>
        <w:ind w:left="993"/>
        <w:jc w:val="both"/>
        <w:rPr>
          <w:rFonts w:ascii="Arial" w:hAnsi="Arial" w:cs="Arial"/>
          <w:sz w:val="22"/>
          <w:szCs w:val="22"/>
        </w:rPr>
      </w:pPr>
      <w:r w:rsidRPr="00D504CC">
        <w:rPr>
          <w:rFonts w:ascii="Arial" w:hAnsi="Arial" w:cs="Arial"/>
          <w:sz w:val="22"/>
          <w:szCs w:val="22"/>
        </w:rPr>
        <w:t xml:space="preserve">udostępniania informacji gospodarczych nt. pożyczkobiorców, </w:t>
      </w:r>
      <w:r w:rsidR="00540BD9" w:rsidRPr="00D504CC">
        <w:rPr>
          <w:rFonts w:ascii="Arial" w:hAnsi="Arial" w:cs="Arial"/>
          <w:sz w:val="22"/>
          <w:szCs w:val="22"/>
        </w:rPr>
        <w:t xml:space="preserve">osób i podmiotów, które udzieliły poręczenia spłaty pożyczki, innych osób /podmiotów będących dłużnikami Agencji z tytułu zabezpieczenia spłaty pożyczki, </w:t>
      </w:r>
      <w:r w:rsidRPr="00D504CC">
        <w:rPr>
          <w:rFonts w:ascii="Arial" w:hAnsi="Arial" w:cs="Arial"/>
          <w:sz w:val="22"/>
          <w:szCs w:val="22"/>
        </w:rPr>
        <w:t>którzy nie wywiązują się z zobowiązań wobec  Agencji</w:t>
      </w:r>
      <w:r w:rsidR="00540BD9" w:rsidRPr="00D504CC">
        <w:rPr>
          <w:rFonts w:ascii="Arial" w:hAnsi="Arial" w:cs="Arial"/>
          <w:sz w:val="22"/>
          <w:szCs w:val="22"/>
        </w:rPr>
        <w:t>.</w:t>
      </w:r>
    </w:p>
    <w:p w:rsidR="002D2E22" w:rsidRPr="00D504CC" w:rsidRDefault="002D2E22" w:rsidP="00673C08">
      <w:pPr>
        <w:pStyle w:val="Akapitzlist"/>
        <w:numPr>
          <w:ilvl w:val="0"/>
          <w:numId w:val="30"/>
        </w:numPr>
        <w:tabs>
          <w:tab w:val="clear" w:pos="1080"/>
          <w:tab w:val="num" w:pos="567"/>
        </w:tabs>
        <w:ind w:left="567" w:hanging="567"/>
        <w:jc w:val="both"/>
        <w:rPr>
          <w:rFonts w:ascii="Arial" w:hAnsi="Arial" w:cs="Arial"/>
          <w:sz w:val="22"/>
          <w:szCs w:val="22"/>
        </w:rPr>
      </w:pPr>
      <w:r w:rsidRPr="00D504CC">
        <w:rPr>
          <w:rFonts w:ascii="Arial" w:hAnsi="Arial" w:cs="Arial"/>
          <w:sz w:val="22"/>
          <w:szCs w:val="22"/>
        </w:rPr>
        <w:t xml:space="preserve">Powstanie zadłużenia wymagalnego upoważnia Agencję do przekazania danych pożyczkobiorców, osób i podmiotów, które udzieliły poręczenia spłaty pożyczki, innych osób /podmiotów będących dłużnikami Agencji z tytułu zabezpieczenia spłaty pożyczki – biurom informacji gospodarczej, działającym na podstawie ustawy z dnia 9 kwietnia 2010 r. o udostępnianiu informacji gospodarczych i wymianie danych gospodarczych (Dz. U. Nr 81, poz. 530, z </w:t>
      </w:r>
      <w:proofErr w:type="spellStart"/>
      <w:r w:rsidRPr="00D504CC">
        <w:rPr>
          <w:rFonts w:ascii="Arial" w:hAnsi="Arial" w:cs="Arial"/>
          <w:sz w:val="22"/>
          <w:szCs w:val="22"/>
        </w:rPr>
        <w:t>późn</w:t>
      </w:r>
      <w:proofErr w:type="spellEnd"/>
      <w:r w:rsidRPr="00D504CC">
        <w:rPr>
          <w:rFonts w:ascii="Arial" w:hAnsi="Arial" w:cs="Arial"/>
          <w:sz w:val="22"/>
          <w:szCs w:val="22"/>
        </w:rPr>
        <w:t>. zm.), na podstawie wniosków tych biur i w zakresie w nich określonym, gdy spełnione zostaną warunki określone w tej ustawie.</w:t>
      </w:r>
    </w:p>
    <w:p w:rsidR="00D029F9" w:rsidRPr="00D504CC" w:rsidRDefault="008968DA" w:rsidP="00673C08">
      <w:pPr>
        <w:pStyle w:val="Akapitzlist"/>
        <w:numPr>
          <w:ilvl w:val="0"/>
          <w:numId w:val="30"/>
        </w:numPr>
        <w:tabs>
          <w:tab w:val="clear" w:pos="1080"/>
          <w:tab w:val="num" w:pos="567"/>
        </w:tabs>
        <w:ind w:left="567" w:hanging="567"/>
        <w:jc w:val="both"/>
        <w:rPr>
          <w:rFonts w:ascii="Arial" w:hAnsi="Arial" w:cs="Arial"/>
          <w:sz w:val="22"/>
          <w:szCs w:val="22"/>
        </w:rPr>
      </w:pPr>
      <w:r w:rsidRPr="00D504CC">
        <w:rPr>
          <w:rFonts w:ascii="Arial" w:hAnsi="Arial" w:cs="Arial"/>
          <w:sz w:val="22"/>
          <w:szCs w:val="22"/>
        </w:rPr>
        <w:t xml:space="preserve">Agencja zastrzega sobie możliwość </w:t>
      </w:r>
      <w:r w:rsidR="00D029F9" w:rsidRPr="00D504CC">
        <w:rPr>
          <w:rFonts w:ascii="Arial" w:hAnsi="Arial" w:cs="Arial"/>
          <w:sz w:val="22"/>
          <w:szCs w:val="22"/>
        </w:rPr>
        <w:t>zażądania od wnioskodawcy dodatkowych, poza standardowo wymaganymi, dokumentów, jeżeli jest to niezbędne do rozpatrzenia wniosku o pożyczkę</w:t>
      </w:r>
      <w:r w:rsidR="004112E1" w:rsidRPr="00D504CC">
        <w:rPr>
          <w:rFonts w:ascii="Arial" w:hAnsi="Arial" w:cs="Arial"/>
          <w:sz w:val="22"/>
          <w:szCs w:val="22"/>
        </w:rPr>
        <w:t xml:space="preserve"> i/lub realizacji umowy pożyczki</w:t>
      </w:r>
      <w:r w:rsidR="00D029F9" w:rsidRPr="00D504CC">
        <w:rPr>
          <w:rFonts w:ascii="Arial" w:hAnsi="Arial" w:cs="Arial"/>
          <w:sz w:val="22"/>
          <w:szCs w:val="22"/>
        </w:rPr>
        <w:t>.</w:t>
      </w:r>
    </w:p>
    <w:p w:rsidR="00406C21" w:rsidRPr="00D504CC" w:rsidRDefault="00406C21" w:rsidP="00D029F9">
      <w:pPr>
        <w:jc w:val="center"/>
        <w:rPr>
          <w:rFonts w:ascii="Arial" w:hAnsi="Arial" w:cs="Arial"/>
          <w:sz w:val="22"/>
          <w:szCs w:val="22"/>
        </w:rPr>
      </w:pPr>
    </w:p>
    <w:p w:rsidR="00D504CC" w:rsidRDefault="00D504CC" w:rsidP="00D029F9">
      <w:pPr>
        <w:jc w:val="center"/>
        <w:rPr>
          <w:rFonts w:ascii="Arial" w:hAnsi="Arial" w:cs="Arial"/>
          <w:sz w:val="22"/>
          <w:szCs w:val="22"/>
        </w:rPr>
      </w:pPr>
    </w:p>
    <w:p w:rsidR="00D504CC" w:rsidRDefault="00D504CC" w:rsidP="00D029F9">
      <w:pPr>
        <w:jc w:val="center"/>
        <w:rPr>
          <w:rFonts w:ascii="Arial" w:hAnsi="Arial" w:cs="Arial"/>
          <w:sz w:val="22"/>
          <w:szCs w:val="22"/>
        </w:rPr>
      </w:pPr>
    </w:p>
    <w:p w:rsidR="00D504CC" w:rsidRDefault="00D504CC" w:rsidP="00D029F9">
      <w:pPr>
        <w:jc w:val="center"/>
        <w:rPr>
          <w:rFonts w:ascii="Arial" w:hAnsi="Arial" w:cs="Arial"/>
          <w:sz w:val="22"/>
          <w:szCs w:val="22"/>
        </w:rPr>
      </w:pPr>
    </w:p>
    <w:p w:rsidR="00D504CC" w:rsidRDefault="00D504CC" w:rsidP="00D029F9">
      <w:pPr>
        <w:jc w:val="center"/>
        <w:rPr>
          <w:rFonts w:ascii="Arial" w:hAnsi="Arial" w:cs="Arial"/>
          <w:sz w:val="22"/>
          <w:szCs w:val="22"/>
        </w:rPr>
      </w:pPr>
    </w:p>
    <w:p w:rsidR="00D504CC" w:rsidRDefault="00D504CC" w:rsidP="00D029F9">
      <w:pPr>
        <w:jc w:val="center"/>
        <w:rPr>
          <w:rFonts w:ascii="Arial" w:hAnsi="Arial" w:cs="Arial"/>
          <w:sz w:val="22"/>
          <w:szCs w:val="22"/>
        </w:rPr>
      </w:pPr>
    </w:p>
    <w:p w:rsidR="00D029F9" w:rsidRPr="00D504CC" w:rsidRDefault="00D029F9" w:rsidP="00D029F9">
      <w:pPr>
        <w:jc w:val="center"/>
        <w:rPr>
          <w:rFonts w:ascii="Arial" w:hAnsi="Arial" w:cs="Arial"/>
          <w:sz w:val="22"/>
          <w:szCs w:val="22"/>
        </w:rPr>
      </w:pPr>
      <w:r w:rsidRPr="00D504CC">
        <w:rPr>
          <w:rFonts w:ascii="Arial" w:hAnsi="Arial" w:cs="Arial"/>
          <w:sz w:val="22"/>
          <w:szCs w:val="22"/>
        </w:rPr>
        <w:lastRenderedPageBreak/>
        <w:t>§ 9.</w:t>
      </w:r>
    </w:p>
    <w:p w:rsidR="00D029F9" w:rsidRPr="00D504CC" w:rsidRDefault="00D029F9" w:rsidP="00D029F9">
      <w:pPr>
        <w:jc w:val="both"/>
        <w:rPr>
          <w:rFonts w:ascii="Arial" w:hAnsi="Arial" w:cs="Arial"/>
          <w:sz w:val="22"/>
          <w:szCs w:val="22"/>
        </w:rPr>
      </w:pPr>
    </w:p>
    <w:p w:rsidR="00D029F9" w:rsidRPr="00D504CC" w:rsidRDefault="00D029F9" w:rsidP="00D029F9">
      <w:pPr>
        <w:jc w:val="center"/>
        <w:rPr>
          <w:rFonts w:ascii="Arial" w:hAnsi="Arial" w:cs="Arial"/>
          <w:b/>
          <w:caps/>
          <w:sz w:val="22"/>
          <w:szCs w:val="22"/>
        </w:rPr>
      </w:pPr>
      <w:r w:rsidRPr="00D504CC">
        <w:rPr>
          <w:rFonts w:ascii="Arial" w:hAnsi="Arial" w:cs="Arial"/>
          <w:b/>
          <w:sz w:val="22"/>
          <w:szCs w:val="22"/>
        </w:rPr>
        <w:t xml:space="preserve">UMOWA </w:t>
      </w:r>
      <w:r w:rsidRPr="00D504CC">
        <w:rPr>
          <w:rFonts w:ascii="Arial" w:hAnsi="Arial" w:cs="Arial"/>
          <w:b/>
          <w:caps/>
          <w:sz w:val="22"/>
          <w:szCs w:val="22"/>
        </w:rPr>
        <w:t>pożyczki</w:t>
      </w:r>
    </w:p>
    <w:p w:rsidR="00D029F9" w:rsidRPr="00D504CC" w:rsidRDefault="00D029F9" w:rsidP="00D029F9">
      <w:pPr>
        <w:jc w:val="both"/>
        <w:rPr>
          <w:rFonts w:ascii="Arial" w:hAnsi="Arial" w:cs="Arial"/>
          <w:sz w:val="22"/>
          <w:szCs w:val="22"/>
        </w:rPr>
      </w:pPr>
    </w:p>
    <w:p w:rsidR="00D029F9" w:rsidRPr="00D504CC" w:rsidRDefault="00D029F9" w:rsidP="001B062D">
      <w:pPr>
        <w:numPr>
          <w:ilvl w:val="0"/>
          <w:numId w:val="12"/>
        </w:numPr>
        <w:jc w:val="both"/>
        <w:rPr>
          <w:rFonts w:ascii="Arial" w:hAnsi="Arial" w:cs="Arial"/>
          <w:sz w:val="22"/>
          <w:szCs w:val="22"/>
        </w:rPr>
      </w:pPr>
      <w:r w:rsidRPr="00D504CC">
        <w:rPr>
          <w:rFonts w:ascii="Arial" w:hAnsi="Arial" w:cs="Arial"/>
          <w:sz w:val="22"/>
          <w:szCs w:val="22"/>
        </w:rPr>
        <w:t>Pożyczki udzielane są na podstawie umowy cywilno-prawnej zawartej pomiędzy Agencją a pożyczkobiorcą.</w:t>
      </w:r>
    </w:p>
    <w:p w:rsidR="00D029F9" w:rsidRPr="00D504CC" w:rsidRDefault="00D029F9" w:rsidP="001B062D">
      <w:pPr>
        <w:numPr>
          <w:ilvl w:val="0"/>
          <w:numId w:val="12"/>
        </w:numPr>
        <w:jc w:val="both"/>
        <w:rPr>
          <w:rFonts w:ascii="Arial" w:hAnsi="Arial" w:cs="Arial"/>
          <w:sz w:val="22"/>
          <w:szCs w:val="22"/>
        </w:rPr>
      </w:pPr>
      <w:r w:rsidRPr="00D504CC">
        <w:rPr>
          <w:rFonts w:ascii="Arial" w:hAnsi="Arial" w:cs="Arial"/>
          <w:sz w:val="22"/>
          <w:szCs w:val="22"/>
        </w:rPr>
        <w:t xml:space="preserve">Termin zawarcia umowy pożyczki ustalany jest </w:t>
      </w:r>
      <w:r w:rsidR="00E27E43" w:rsidRPr="00D504CC">
        <w:rPr>
          <w:rFonts w:ascii="Arial" w:hAnsi="Arial" w:cs="Arial"/>
          <w:sz w:val="22"/>
          <w:szCs w:val="22"/>
        </w:rPr>
        <w:t xml:space="preserve">co najmniej </w:t>
      </w:r>
      <w:r w:rsidRPr="00D504CC">
        <w:rPr>
          <w:rFonts w:ascii="Arial" w:hAnsi="Arial" w:cs="Arial"/>
          <w:sz w:val="22"/>
          <w:szCs w:val="22"/>
        </w:rPr>
        <w:t>z 3 dniowym wyprzedzeniem.</w:t>
      </w:r>
    </w:p>
    <w:p w:rsidR="00D029F9" w:rsidRPr="00D504CC" w:rsidRDefault="00D029F9" w:rsidP="001B062D">
      <w:pPr>
        <w:numPr>
          <w:ilvl w:val="0"/>
          <w:numId w:val="12"/>
        </w:numPr>
        <w:jc w:val="both"/>
        <w:rPr>
          <w:rFonts w:ascii="Arial" w:hAnsi="Arial" w:cs="Arial"/>
          <w:sz w:val="22"/>
          <w:szCs w:val="22"/>
        </w:rPr>
      </w:pPr>
      <w:r w:rsidRPr="00D504CC">
        <w:rPr>
          <w:rFonts w:ascii="Arial" w:hAnsi="Arial" w:cs="Arial"/>
          <w:sz w:val="22"/>
          <w:szCs w:val="22"/>
        </w:rPr>
        <w:t>Przez zawarcie umowy pożyczki Agencja zobowiązuje się przenieść na pożyczkobiorcę określoną umownie kwotę środków pieniężnych, w terminie uwarunkowanym spełnieniem przez pożyczkobiorcę warunków określonych w umowie i Regulaminie</w:t>
      </w:r>
      <w:r w:rsidR="00831762" w:rsidRPr="00D504CC">
        <w:rPr>
          <w:rFonts w:ascii="Arial" w:hAnsi="Arial" w:cs="Arial"/>
          <w:sz w:val="22"/>
          <w:szCs w:val="22"/>
        </w:rPr>
        <w:t>, z zastrzeżeniem § 7 ust</w:t>
      </w:r>
      <w:r w:rsidRPr="00D504CC">
        <w:rPr>
          <w:rFonts w:ascii="Arial" w:hAnsi="Arial" w:cs="Arial"/>
          <w:sz w:val="22"/>
          <w:szCs w:val="22"/>
        </w:rPr>
        <w:t>.</w:t>
      </w:r>
      <w:r w:rsidR="00831762" w:rsidRPr="00D504CC">
        <w:rPr>
          <w:rFonts w:ascii="Arial" w:hAnsi="Arial" w:cs="Arial"/>
          <w:sz w:val="22"/>
          <w:szCs w:val="22"/>
        </w:rPr>
        <w:t xml:space="preserve"> </w:t>
      </w:r>
      <w:r w:rsidR="00E27E43" w:rsidRPr="00D504CC">
        <w:rPr>
          <w:rFonts w:ascii="Arial" w:hAnsi="Arial" w:cs="Arial"/>
          <w:sz w:val="22"/>
          <w:szCs w:val="22"/>
        </w:rPr>
        <w:t>42</w:t>
      </w:r>
      <w:r w:rsidR="00831762" w:rsidRPr="00D504CC">
        <w:rPr>
          <w:rFonts w:ascii="Arial" w:hAnsi="Arial" w:cs="Arial"/>
          <w:sz w:val="22"/>
          <w:szCs w:val="22"/>
        </w:rPr>
        <w:t>.</w:t>
      </w:r>
      <w:r w:rsidRPr="00D504CC">
        <w:rPr>
          <w:rFonts w:ascii="Arial" w:hAnsi="Arial" w:cs="Arial"/>
          <w:sz w:val="22"/>
          <w:szCs w:val="22"/>
        </w:rPr>
        <w:t xml:space="preserve"> </w:t>
      </w:r>
    </w:p>
    <w:p w:rsidR="00D029F9" w:rsidRPr="00D504CC" w:rsidRDefault="00D029F9" w:rsidP="001B062D">
      <w:pPr>
        <w:numPr>
          <w:ilvl w:val="0"/>
          <w:numId w:val="12"/>
        </w:numPr>
        <w:jc w:val="both"/>
        <w:rPr>
          <w:rFonts w:ascii="Arial" w:hAnsi="Arial" w:cs="Arial"/>
          <w:sz w:val="22"/>
          <w:szCs w:val="22"/>
        </w:rPr>
      </w:pPr>
      <w:r w:rsidRPr="00D504CC">
        <w:rPr>
          <w:rFonts w:ascii="Arial" w:hAnsi="Arial" w:cs="Arial"/>
          <w:sz w:val="22"/>
          <w:szCs w:val="22"/>
        </w:rPr>
        <w:t>Zawarcie umowy pożyczki następuje w drodze zgodnego oświadczenia woli obu stron wyrażonego złożeniem podpisu przez osoby uprawnione do składania oświadczeń w zakresie praw i obowiązków majątkowych w imieniu i na rzecz każdej ze stron umowy.</w:t>
      </w:r>
    </w:p>
    <w:p w:rsidR="00D029F9" w:rsidRPr="00D504CC" w:rsidRDefault="00D029F9" w:rsidP="001B062D">
      <w:pPr>
        <w:numPr>
          <w:ilvl w:val="0"/>
          <w:numId w:val="12"/>
        </w:numPr>
        <w:jc w:val="both"/>
        <w:rPr>
          <w:rFonts w:ascii="Arial" w:hAnsi="Arial" w:cs="Arial"/>
          <w:sz w:val="22"/>
          <w:szCs w:val="22"/>
        </w:rPr>
      </w:pPr>
      <w:r w:rsidRPr="00D504CC">
        <w:rPr>
          <w:rFonts w:ascii="Arial" w:hAnsi="Arial" w:cs="Arial"/>
          <w:sz w:val="22"/>
          <w:szCs w:val="22"/>
        </w:rPr>
        <w:t>Każda strona umowy pożyczki powinna być parafowana przez podpisujących umowę.</w:t>
      </w:r>
    </w:p>
    <w:p w:rsidR="00D029F9" w:rsidRPr="00D504CC" w:rsidRDefault="00D029F9" w:rsidP="001B062D">
      <w:pPr>
        <w:numPr>
          <w:ilvl w:val="0"/>
          <w:numId w:val="12"/>
        </w:numPr>
        <w:jc w:val="both"/>
        <w:rPr>
          <w:rFonts w:ascii="Arial" w:hAnsi="Arial" w:cs="Arial"/>
          <w:sz w:val="22"/>
          <w:szCs w:val="22"/>
        </w:rPr>
      </w:pPr>
      <w:r w:rsidRPr="00D504CC">
        <w:rPr>
          <w:rFonts w:ascii="Arial" w:hAnsi="Arial" w:cs="Arial"/>
          <w:sz w:val="22"/>
          <w:szCs w:val="22"/>
        </w:rPr>
        <w:t xml:space="preserve">Podpisanie umowy pożyczki powinno nastąpić w terminie do </w:t>
      </w:r>
      <w:r w:rsidRPr="00D504CC">
        <w:rPr>
          <w:rFonts w:ascii="Arial" w:hAnsi="Arial" w:cs="Arial"/>
          <w:b/>
          <w:sz w:val="22"/>
          <w:szCs w:val="22"/>
        </w:rPr>
        <w:t>jednego miesiąca</w:t>
      </w:r>
      <w:r w:rsidRPr="00D504CC">
        <w:rPr>
          <w:rFonts w:ascii="Arial" w:hAnsi="Arial" w:cs="Arial"/>
          <w:sz w:val="22"/>
          <w:szCs w:val="22"/>
        </w:rPr>
        <w:t xml:space="preserve"> licząc od daty podjęcia pozytywnej decyzji przez Zarząd Agencji chyba, że decyzja Zarządu </w:t>
      </w:r>
      <w:r w:rsidR="001F3826" w:rsidRPr="00D504CC">
        <w:rPr>
          <w:rFonts w:ascii="Arial" w:hAnsi="Arial" w:cs="Arial"/>
          <w:sz w:val="22"/>
          <w:szCs w:val="22"/>
        </w:rPr>
        <w:t xml:space="preserve">Agencji </w:t>
      </w:r>
      <w:r w:rsidRPr="00D504CC">
        <w:rPr>
          <w:rFonts w:ascii="Arial" w:hAnsi="Arial" w:cs="Arial"/>
          <w:sz w:val="22"/>
          <w:szCs w:val="22"/>
        </w:rPr>
        <w:t xml:space="preserve">stanowi inaczej. </w:t>
      </w:r>
    </w:p>
    <w:p w:rsidR="00383A86" w:rsidRPr="00D504CC" w:rsidRDefault="00383A86" w:rsidP="001B062D">
      <w:pPr>
        <w:pStyle w:val="Tekstpodstawowy"/>
        <w:numPr>
          <w:ilvl w:val="0"/>
          <w:numId w:val="12"/>
        </w:numPr>
        <w:spacing w:line="240" w:lineRule="auto"/>
        <w:rPr>
          <w:rFonts w:ascii="Arial" w:hAnsi="Arial" w:cs="Arial"/>
          <w:sz w:val="22"/>
          <w:szCs w:val="22"/>
        </w:rPr>
      </w:pPr>
      <w:r w:rsidRPr="00D504CC">
        <w:rPr>
          <w:rFonts w:ascii="Arial" w:hAnsi="Arial" w:cs="Arial"/>
          <w:sz w:val="22"/>
          <w:szCs w:val="22"/>
        </w:rPr>
        <w:t>Jeżeli wnioskodawca nie przystąpi w terminie, o którym mowa w ust. 6 do podpisania umowy pożyczki, to przyznana pożyczka zostaje automatycznie anulowana. Wnioskodawca może ubiegać się po raz kolejny o przyznanie pożyczki, o ile Agencja w dalszym ciągu będzie prowadzić nabór wniosków o udzielenie pożyczki.</w:t>
      </w:r>
    </w:p>
    <w:p w:rsidR="00D029F9" w:rsidRPr="00D504CC" w:rsidRDefault="00D029F9" w:rsidP="001B062D">
      <w:pPr>
        <w:numPr>
          <w:ilvl w:val="0"/>
          <w:numId w:val="12"/>
        </w:numPr>
        <w:jc w:val="both"/>
        <w:rPr>
          <w:rFonts w:ascii="Arial" w:hAnsi="Arial" w:cs="Arial"/>
          <w:sz w:val="22"/>
          <w:szCs w:val="22"/>
        </w:rPr>
      </w:pPr>
      <w:r w:rsidRPr="00D504CC">
        <w:rPr>
          <w:rFonts w:ascii="Arial" w:hAnsi="Arial" w:cs="Arial"/>
          <w:sz w:val="22"/>
          <w:szCs w:val="22"/>
        </w:rPr>
        <w:t>Nie podpisanie umowy w terminie, o którym mowa w ust. 6 powoduje odstąpienie przez Agencję od finansowania danego przedsięwzięcia.</w:t>
      </w:r>
    </w:p>
    <w:p w:rsidR="00D029F9" w:rsidRPr="00D504CC" w:rsidRDefault="00D029F9" w:rsidP="001B062D">
      <w:pPr>
        <w:numPr>
          <w:ilvl w:val="0"/>
          <w:numId w:val="12"/>
        </w:numPr>
        <w:jc w:val="both"/>
        <w:rPr>
          <w:rFonts w:ascii="Arial" w:hAnsi="Arial" w:cs="Arial"/>
          <w:sz w:val="22"/>
          <w:szCs w:val="22"/>
        </w:rPr>
      </w:pPr>
      <w:r w:rsidRPr="00D504CC">
        <w:rPr>
          <w:rFonts w:ascii="Arial" w:hAnsi="Arial" w:cs="Arial"/>
          <w:sz w:val="22"/>
          <w:szCs w:val="22"/>
        </w:rPr>
        <w:t>Za moment zawarcia umowy pożyczki przyjmuje się datę jej podpisania przez obie strony</w:t>
      </w:r>
      <w:r w:rsidR="00383A86" w:rsidRPr="00D504CC">
        <w:rPr>
          <w:rFonts w:ascii="Arial" w:hAnsi="Arial" w:cs="Arial"/>
          <w:sz w:val="22"/>
          <w:szCs w:val="22"/>
        </w:rPr>
        <w:t xml:space="preserve"> umowy</w:t>
      </w:r>
      <w:r w:rsidRPr="00D504CC">
        <w:rPr>
          <w:rFonts w:ascii="Arial" w:hAnsi="Arial" w:cs="Arial"/>
          <w:sz w:val="22"/>
          <w:szCs w:val="22"/>
        </w:rPr>
        <w:t>.</w:t>
      </w:r>
    </w:p>
    <w:p w:rsidR="00D029F9" w:rsidRPr="00D504CC" w:rsidRDefault="00D029F9" w:rsidP="001B062D">
      <w:pPr>
        <w:numPr>
          <w:ilvl w:val="0"/>
          <w:numId w:val="12"/>
        </w:numPr>
        <w:jc w:val="both"/>
        <w:rPr>
          <w:rFonts w:ascii="Arial" w:hAnsi="Arial" w:cs="Arial"/>
          <w:sz w:val="22"/>
          <w:szCs w:val="22"/>
        </w:rPr>
      </w:pPr>
      <w:r w:rsidRPr="00D504CC">
        <w:rPr>
          <w:rFonts w:ascii="Arial" w:hAnsi="Arial" w:cs="Arial"/>
          <w:sz w:val="22"/>
          <w:szCs w:val="22"/>
        </w:rPr>
        <w:t>Umowy sporządzane są w formie pisemnej w co najmniej dwóch egzemplarzach, w tym co najmniej po jednym egzemplarzu dla każdej ze stron.</w:t>
      </w:r>
    </w:p>
    <w:p w:rsidR="00383A86" w:rsidRPr="00D504CC" w:rsidRDefault="00D029F9" w:rsidP="001B062D">
      <w:pPr>
        <w:numPr>
          <w:ilvl w:val="0"/>
          <w:numId w:val="12"/>
        </w:numPr>
        <w:jc w:val="both"/>
        <w:rPr>
          <w:rFonts w:ascii="Arial" w:hAnsi="Arial"/>
          <w:sz w:val="22"/>
        </w:rPr>
      </w:pPr>
      <w:r w:rsidRPr="00D504CC">
        <w:rPr>
          <w:rFonts w:ascii="Arial" w:hAnsi="Arial" w:cs="Arial"/>
          <w:sz w:val="22"/>
          <w:szCs w:val="22"/>
        </w:rPr>
        <w:t xml:space="preserve">Wzór umowy pożyczki określony jest przez Agencję i dostępny jest w siedzibie i na stronie internetowej Agencji </w:t>
      </w:r>
      <w:hyperlink r:id="rId11" w:history="1">
        <w:r w:rsidR="00383A86" w:rsidRPr="00D504CC">
          <w:rPr>
            <w:rStyle w:val="Hipercze"/>
            <w:rFonts w:ascii="Arial" w:hAnsi="Arial" w:cs="Arial"/>
            <w:color w:val="auto"/>
            <w:sz w:val="22"/>
            <w:szCs w:val="22"/>
          </w:rPr>
          <w:t>www.rfp.wmarr.olsztyn.pl</w:t>
        </w:r>
      </w:hyperlink>
    </w:p>
    <w:p w:rsidR="00D029F9" w:rsidRPr="00D504CC" w:rsidRDefault="00D029F9" w:rsidP="001B062D">
      <w:pPr>
        <w:pStyle w:val="Tekstpodstawowywcity"/>
        <w:numPr>
          <w:ilvl w:val="0"/>
          <w:numId w:val="12"/>
        </w:numPr>
        <w:suppressAutoHyphens/>
        <w:spacing w:after="0"/>
        <w:jc w:val="both"/>
        <w:rPr>
          <w:rFonts w:ascii="Arial" w:hAnsi="Arial" w:cs="Arial"/>
          <w:sz w:val="22"/>
          <w:szCs w:val="22"/>
        </w:rPr>
      </w:pPr>
      <w:r w:rsidRPr="00D504CC">
        <w:rPr>
          <w:rFonts w:ascii="Arial" w:hAnsi="Arial" w:cs="Arial"/>
          <w:sz w:val="22"/>
          <w:szCs w:val="22"/>
        </w:rPr>
        <w:t xml:space="preserve">W przypadku pożyczek udzielonych w kwotach przekraczających </w:t>
      </w:r>
      <w:r w:rsidRPr="00D504CC">
        <w:rPr>
          <w:rFonts w:ascii="Arial" w:hAnsi="Arial" w:cs="Arial"/>
          <w:b/>
          <w:sz w:val="22"/>
          <w:szCs w:val="22"/>
        </w:rPr>
        <w:t>50.000</w:t>
      </w:r>
      <w:r w:rsidR="00383A86" w:rsidRPr="00D504CC">
        <w:rPr>
          <w:rFonts w:ascii="Arial" w:hAnsi="Arial" w:cs="Arial"/>
          <w:b/>
          <w:sz w:val="22"/>
          <w:szCs w:val="22"/>
        </w:rPr>
        <w:t>,00</w:t>
      </w:r>
      <w:r w:rsidRPr="00D504CC">
        <w:rPr>
          <w:rFonts w:ascii="Arial" w:hAnsi="Arial" w:cs="Arial"/>
          <w:b/>
          <w:sz w:val="22"/>
          <w:szCs w:val="22"/>
        </w:rPr>
        <w:t xml:space="preserve"> zł</w:t>
      </w:r>
      <w:r w:rsidRPr="00D504CC">
        <w:rPr>
          <w:rFonts w:ascii="Arial" w:hAnsi="Arial" w:cs="Arial"/>
          <w:sz w:val="22"/>
          <w:szCs w:val="22"/>
        </w:rPr>
        <w:t xml:space="preserve"> </w:t>
      </w:r>
      <w:r w:rsidR="000937CA" w:rsidRPr="00D504CC">
        <w:rPr>
          <w:rFonts w:ascii="Arial" w:hAnsi="Arial" w:cs="Arial"/>
          <w:sz w:val="22"/>
          <w:szCs w:val="22"/>
        </w:rPr>
        <w:t>p</w:t>
      </w:r>
      <w:r w:rsidRPr="00D504CC">
        <w:rPr>
          <w:rFonts w:ascii="Arial" w:hAnsi="Arial" w:cs="Arial"/>
          <w:sz w:val="22"/>
          <w:szCs w:val="22"/>
        </w:rPr>
        <w:t>ożyczkobiorca obligatoryjnie składa w Agencji oświadczenie o dobrowolnym poddaniu się egzekucji, sporządzone w formie aktu notarialnego.</w:t>
      </w:r>
    </w:p>
    <w:p w:rsidR="00383A86" w:rsidRPr="00D504CC" w:rsidRDefault="00383A86" w:rsidP="001B062D">
      <w:pPr>
        <w:pStyle w:val="Tekstpodstawowywcity"/>
        <w:numPr>
          <w:ilvl w:val="0"/>
          <w:numId w:val="12"/>
        </w:numPr>
        <w:suppressAutoHyphens/>
        <w:autoSpaceDE w:val="0"/>
        <w:autoSpaceDN w:val="0"/>
        <w:adjustRightInd w:val="0"/>
        <w:spacing w:after="0"/>
        <w:jc w:val="both"/>
        <w:rPr>
          <w:rFonts w:ascii="Arial" w:hAnsi="Arial" w:cs="Arial"/>
          <w:sz w:val="22"/>
          <w:szCs w:val="22"/>
        </w:rPr>
      </w:pPr>
      <w:r w:rsidRPr="00D504CC">
        <w:rPr>
          <w:rFonts w:ascii="Arial" w:hAnsi="Arial" w:cs="Arial"/>
          <w:sz w:val="22"/>
          <w:szCs w:val="22"/>
        </w:rPr>
        <w:t>Umowa pożyczki zawierana jest, kiedy:</w:t>
      </w:r>
    </w:p>
    <w:p w:rsidR="00383A86" w:rsidRPr="00D504CC" w:rsidRDefault="00383A86" w:rsidP="00673C08">
      <w:pPr>
        <w:pStyle w:val="Akapitzlist"/>
        <w:numPr>
          <w:ilvl w:val="0"/>
          <w:numId w:val="59"/>
        </w:numPr>
        <w:autoSpaceDE w:val="0"/>
        <w:autoSpaceDN w:val="0"/>
        <w:adjustRightInd w:val="0"/>
        <w:ind w:left="709" w:hanging="283"/>
        <w:jc w:val="both"/>
        <w:rPr>
          <w:rFonts w:ascii="Arial" w:hAnsi="Arial" w:cs="Arial"/>
          <w:sz w:val="22"/>
          <w:szCs w:val="22"/>
        </w:rPr>
      </w:pPr>
      <w:r w:rsidRPr="00D504CC">
        <w:rPr>
          <w:rFonts w:ascii="Arial" w:hAnsi="Arial" w:cs="Arial"/>
          <w:sz w:val="22"/>
          <w:szCs w:val="22"/>
        </w:rPr>
        <w:t>przedsiębiorca uzyskał wszelkie upoważnienia i zezwolenia/pozwolenia wymagane lub pożądane w celu zgodnego z prawem zawarcia umowy pożyczki, a także w celu wykonania praw i obowiązków wynikających z umowy pożyczki oraz realizacji przedsięwzięcia finansowanego pożyczką, które na moment zawarcia umowy pożyczki są ważne i skuteczne,</w:t>
      </w:r>
    </w:p>
    <w:p w:rsidR="00383A86" w:rsidRPr="00D504CC" w:rsidRDefault="00383A86" w:rsidP="00673C08">
      <w:pPr>
        <w:pStyle w:val="Akapitzlist"/>
        <w:numPr>
          <w:ilvl w:val="0"/>
          <w:numId w:val="59"/>
        </w:numPr>
        <w:autoSpaceDE w:val="0"/>
        <w:autoSpaceDN w:val="0"/>
        <w:adjustRightInd w:val="0"/>
        <w:ind w:left="709" w:hanging="283"/>
        <w:jc w:val="both"/>
        <w:rPr>
          <w:rFonts w:ascii="Arial" w:hAnsi="Arial" w:cs="Arial"/>
          <w:sz w:val="22"/>
          <w:szCs w:val="22"/>
        </w:rPr>
      </w:pPr>
      <w:r w:rsidRPr="00D504CC">
        <w:rPr>
          <w:rFonts w:ascii="Arial" w:hAnsi="Arial" w:cs="Arial"/>
          <w:sz w:val="22"/>
          <w:szCs w:val="22"/>
        </w:rPr>
        <w:t>nie trwa żaden przypadek naruszenia lub nieprawidłowości ani nie istnieją podstawy, aby sądzić, że jakakolwiek płatność z tytułu pożyczki spowoduje powstanie takiego przypadku naruszenia lub nieprawidłowości,</w:t>
      </w:r>
    </w:p>
    <w:p w:rsidR="00383A86" w:rsidRPr="00D504CC" w:rsidRDefault="00383A86" w:rsidP="00673C08">
      <w:pPr>
        <w:pStyle w:val="Akapitzlist"/>
        <w:numPr>
          <w:ilvl w:val="0"/>
          <w:numId w:val="59"/>
        </w:numPr>
        <w:autoSpaceDE w:val="0"/>
        <w:autoSpaceDN w:val="0"/>
        <w:adjustRightInd w:val="0"/>
        <w:ind w:left="709" w:hanging="283"/>
        <w:jc w:val="both"/>
        <w:rPr>
          <w:rFonts w:ascii="Arial" w:hAnsi="Arial" w:cs="Arial"/>
          <w:sz w:val="22"/>
          <w:szCs w:val="22"/>
        </w:rPr>
      </w:pPr>
      <w:bookmarkStart w:id="0" w:name="_Ref38339597"/>
      <w:r w:rsidRPr="00D504CC">
        <w:rPr>
          <w:rFonts w:ascii="Arial" w:hAnsi="Arial" w:cs="Arial"/>
          <w:sz w:val="22"/>
          <w:szCs w:val="22"/>
        </w:rPr>
        <w:t>nie istnieje żadne zdarzenie ani okoliczność, które stanowiłyby naruszenie jakichkolwiek umów lub dokumentów wiążących dla przedsiębiorcy albo dotyczących jego aktywów, które mogłyby wywrzeć istotny negatywny wpływ,</w:t>
      </w:r>
    </w:p>
    <w:bookmarkEnd w:id="0"/>
    <w:p w:rsidR="00383A86" w:rsidRPr="00D504CC" w:rsidRDefault="00383A86" w:rsidP="00673C08">
      <w:pPr>
        <w:pStyle w:val="Akapitzlist"/>
        <w:numPr>
          <w:ilvl w:val="0"/>
          <w:numId w:val="59"/>
        </w:numPr>
        <w:autoSpaceDE w:val="0"/>
        <w:autoSpaceDN w:val="0"/>
        <w:adjustRightInd w:val="0"/>
        <w:ind w:left="709" w:hanging="283"/>
        <w:jc w:val="both"/>
        <w:rPr>
          <w:rFonts w:ascii="Arial" w:hAnsi="Arial" w:cs="Arial"/>
          <w:sz w:val="22"/>
          <w:szCs w:val="22"/>
        </w:rPr>
      </w:pPr>
      <w:r w:rsidRPr="00D504CC">
        <w:rPr>
          <w:rFonts w:ascii="Arial" w:hAnsi="Arial" w:cs="Arial"/>
          <w:sz w:val="22"/>
          <w:szCs w:val="22"/>
        </w:rPr>
        <w:t>wszelkie dane przedstawione przez przedsiębiorcę lub w jego imieniu w związku z umową pożyczki są we wszystkich istotnych aspektach zgodne z prawdą i dokładne na dzień ich przekazania lub (ewentualnie) na dzień, na który zostały podane; w informacjach podanych we wniosku o udzielenie pożyczki oraz w innych dokumentach, nie podano, nie pominięto ani nie zatajono żadnych szczegółów, których podanie, ominięcie bądź zatajenie nadawałoby tym informacjom charakter fałszywy bądź nieprawdziwy pod jakimkolwiek istotnym względem,</w:t>
      </w:r>
    </w:p>
    <w:p w:rsidR="00383A86" w:rsidRPr="00D504CC" w:rsidRDefault="00383A86" w:rsidP="00673C08">
      <w:pPr>
        <w:pStyle w:val="Akapitzlist"/>
        <w:numPr>
          <w:ilvl w:val="0"/>
          <w:numId w:val="59"/>
        </w:numPr>
        <w:autoSpaceDE w:val="0"/>
        <w:autoSpaceDN w:val="0"/>
        <w:adjustRightInd w:val="0"/>
        <w:ind w:left="709" w:hanging="283"/>
        <w:jc w:val="both"/>
        <w:rPr>
          <w:rFonts w:ascii="Arial" w:hAnsi="Arial" w:cs="Arial"/>
          <w:sz w:val="22"/>
          <w:szCs w:val="22"/>
        </w:rPr>
      </w:pPr>
      <w:bookmarkStart w:id="1" w:name="_Ref38339325"/>
      <w:r w:rsidRPr="00D504CC">
        <w:rPr>
          <w:rFonts w:ascii="Arial" w:hAnsi="Arial" w:cs="Arial"/>
          <w:sz w:val="22"/>
          <w:szCs w:val="22"/>
        </w:rPr>
        <w:t>informacje finansowe przedsiębiorcy zostały przygotowane zgodnie z przyjętymi w Polsce zasadami rachunkowości i w sposób rzetelny przedstawiają sytuację finansową oraz działalność przedsiębiorcy w odpowiednim roku obrotowym; o</w:t>
      </w:r>
      <w:bookmarkEnd w:id="1"/>
      <w:r w:rsidRPr="00D504CC">
        <w:rPr>
          <w:rFonts w:ascii="Arial" w:hAnsi="Arial" w:cs="Arial"/>
          <w:sz w:val="22"/>
          <w:szCs w:val="22"/>
        </w:rPr>
        <w:t xml:space="preserve">d dnia, na który sporządzono sprawozdanie finansowe za ostatni rok obrachunkowy uwzględniony we wniosku o </w:t>
      </w:r>
      <w:r w:rsidRPr="00D504CC">
        <w:rPr>
          <w:rFonts w:ascii="Arial" w:hAnsi="Arial" w:cs="Arial"/>
          <w:sz w:val="22"/>
          <w:szCs w:val="22"/>
        </w:rPr>
        <w:lastRenderedPageBreak/>
        <w:t>udzielenie pożyczki, nie zaszła istotna negatywna zmiana w działalności ani sytuacji finansowej przedsiębiorcy,</w:t>
      </w:r>
    </w:p>
    <w:p w:rsidR="00383A86" w:rsidRPr="00D504CC" w:rsidRDefault="00383A86" w:rsidP="00673C08">
      <w:pPr>
        <w:pStyle w:val="Akapitzlist"/>
        <w:numPr>
          <w:ilvl w:val="0"/>
          <w:numId w:val="59"/>
        </w:numPr>
        <w:autoSpaceDE w:val="0"/>
        <w:autoSpaceDN w:val="0"/>
        <w:adjustRightInd w:val="0"/>
        <w:ind w:left="709" w:hanging="283"/>
        <w:jc w:val="both"/>
        <w:rPr>
          <w:rFonts w:ascii="Arial" w:hAnsi="Arial" w:cs="Arial"/>
          <w:sz w:val="22"/>
          <w:szCs w:val="22"/>
        </w:rPr>
      </w:pPr>
      <w:r w:rsidRPr="00D504CC">
        <w:rPr>
          <w:rFonts w:ascii="Arial" w:hAnsi="Arial" w:cs="Arial"/>
          <w:sz w:val="22"/>
          <w:szCs w:val="22"/>
        </w:rPr>
        <w:t>przeciwko przedsiębiorcy nie zostało wszczęte ani też nie grozi wszczęcie żadnego postępowania sądowego, arbitrażowego ani administracyjnego przed sądem, trybunałem arbitrażowym ani organem administracji państwowej, które to postępowanie w przypadku niekorzystnego dla przedsiębiorcy orzeczenia mogłoby mieć istotny negatywny wpływ,</w:t>
      </w:r>
    </w:p>
    <w:p w:rsidR="00383A86" w:rsidRPr="00D504CC" w:rsidRDefault="00383A86" w:rsidP="00673C08">
      <w:pPr>
        <w:pStyle w:val="Akapitzlist"/>
        <w:numPr>
          <w:ilvl w:val="0"/>
          <w:numId w:val="59"/>
        </w:numPr>
        <w:autoSpaceDE w:val="0"/>
        <w:autoSpaceDN w:val="0"/>
        <w:adjustRightInd w:val="0"/>
        <w:ind w:left="709" w:hanging="283"/>
        <w:jc w:val="both"/>
        <w:rPr>
          <w:rFonts w:ascii="Arial" w:hAnsi="Arial" w:cs="Arial"/>
          <w:sz w:val="22"/>
          <w:szCs w:val="22"/>
        </w:rPr>
      </w:pPr>
      <w:r w:rsidRPr="00D504CC">
        <w:rPr>
          <w:rFonts w:ascii="Arial" w:hAnsi="Arial" w:cs="Arial"/>
          <w:sz w:val="22"/>
          <w:szCs w:val="22"/>
        </w:rPr>
        <w:t>oświadczenia zawarte w niniejszym ustępie zostaną uznane za powtórzone przez pożyczkobiorcę w dniu złożenia w Agencji dokumentów płatniczych do wypłaty pożyczki poprzez odniesienie do istniejących w tym dniu faktów i okoliczności.</w:t>
      </w:r>
    </w:p>
    <w:p w:rsidR="00383A86" w:rsidRPr="00D504CC" w:rsidRDefault="00383A86" w:rsidP="001B062D">
      <w:pPr>
        <w:pStyle w:val="Akapitzlist"/>
        <w:numPr>
          <w:ilvl w:val="0"/>
          <w:numId w:val="12"/>
        </w:numPr>
        <w:tabs>
          <w:tab w:val="num" w:pos="426"/>
        </w:tabs>
        <w:autoSpaceDE w:val="0"/>
        <w:autoSpaceDN w:val="0"/>
        <w:adjustRightInd w:val="0"/>
        <w:jc w:val="both"/>
        <w:rPr>
          <w:rFonts w:ascii="Arial" w:hAnsi="Arial" w:cs="Arial"/>
          <w:sz w:val="22"/>
          <w:szCs w:val="22"/>
        </w:rPr>
      </w:pPr>
      <w:r w:rsidRPr="00D504CC">
        <w:rPr>
          <w:rFonts w:ascii="Arial" w:hAnsi="Arial" w:cs="Arial"/>
          <w:sz w:val="22"/>
          <w:szCs w:val="22"/>
        </w:rPr>
        <w:t>Zawarcie przez pożyczkobiorcę umowy pożyczki, jej wykonanie oraz przystąpienie do transakcji z niej wynikających i ich realizacja nie będzie ani teraz, ani w przyszłości sprzeczne</w:t>
      </w:r>
      <w:r w:rsidR="00481FF0" w:rsidRPr="00D504CC">
        <w:rPr>
          <w:rFonts w:ascii="Arial" w:hAnsi="Arial" w:cs="Arial"/>
          <w:sz w:val="22"/>
          <w:szCs w:val="22"/>
        </w:rPr>
        <w:t xml:space="preserve"> </w:t>
      </w:r>
      <w:r w:rsidRPr="00D504CC">
        <w:rPr>
          <w:rFonts w:ascii="Arial" w:hAnsi="Arial" w:cs="Arial"/>
          <w:sz w:val="22"/>
          <w:szCs w:val="22"/>
        </w:rPr>
        <w:t>z:</w:t>
      </w:r>
    </w:p>
    <w:p w:rsidR="00383A86" w:rsidRPr="00D504CC" w:rsidRDefault="00383A86" w:rsidP="00673C08">
      <w:pPr>
        <w:pStyle w:val="Akapitzlist"/>
        <w:numPr>
          <w:ilvl w:val="0"/>
          <w:numId w:val="58"/>
        </w:numPr>
        <w:autoSpaceDE w:val="0"/>
        <w:autoSpaceDN w:val="0"/>
        <w:adjustRightInd w:val="0"/>
        <w:ind w:hanging="294"/>
        <w:jc w:val="both"/>
        <w:rPr>
          <w:rFonts w:ascii="Arial" w:hAnsi="Arial" w:cs="Arial"/>
          <w:sz w:val="22"/>
          <w:szCs w:val="22"/>
        </w:rPr>
      </w:pPr>
      <w:bookmarkStart w:id="2" w:name="_Ref38339293"/>
      <w:r w:rsidRPr="00D504CC">
        <w:rPr>
          <w:rFonts w:ascii="Arial" w:hAnsi="Arial" w:cs="Arial"/>
          <w:sz w:val="22"/>
          <w:szCs w:val="22"/>
        </w:rPr>
        <w:t>uwzględnionymi regulacjami ani inną ustawą czy przepisem obowiązującym pożyczkobiorcę,</w:t>
      </w:r>
    </w:p>
    <w:bookmarkEnd w:id="2"/>
    <w:p w:rsidR="00383A86" w:rsidRPr="00D504CC" w:rsidRDefault="00383A86" w:rsidP="00673C08">
      <w:pPr>
        <w:pStyle w:val="Akapitzlist"/>
        <w:numPr>
          <w:ilvl w:val="0"/>
          <w:numId w:val="58"/>
        </w:numPr>
        <w:autoSpaceDE w:val="0"/>
        <w:autoSpaceDN w:val="0"/>
        <w:adjustRightInd w:val="0"/>
        <w:ind w:hanging="294"/>
        <w:jc w:val="both"/>
        <w:rPr>
          <w:rFonts w:ascii="Arial" w:hAnsi="Arial" w:cs="Arial"/>
          <w:sz w:val="22"/>
          <w:szCs w:val="22"/>
        </w:rPr>
      </w:pPr>
      <w:r w:rsidRPr="00D504CC">
        <w:rPr>
          <w:rFonts w:ascii="Arial" w:hAnsi="Arial" w:cs="Arial"/>
          <w:sz w:val="22"/>
          <w:szCs w:val="22"/>
        </w:rPr>
        <w:t>jakąkolwiek umową lub dokumentem wiążącym pożyczkobiorcę lub jego aktywa.</w:t>
      </w:r>
    </w:p>
    <w:p w:rsidR="00383A86" w:rsidRPr="00D504CC" w:rsidRDefault="00383A86" w:rsidP="001B062D">
      <w:pPr>
        <w:pStyle w:val="Akapitzlist"/>
        <w:numPr>
          <w:ilvl w:val="0"/>
          <w:numId w:val="12"/>
        </w:numPr>
        <w:tabs>
          <w:tab w:val="num" w:pos="426"/>
        </w:tabs>
        <w:autoSpaceDE w:val="0"/>
        <w:autoSpaceDN w:val="0"/>
        <w:adjustRightInd w:val="0"/>
        <w:jc w:val="both"/>
        <w:rPr>
          <w:rFonts w:ascii="Arial" w:hAnsi="Arial" w:cs="Arial"/>
          <w:sz w:val="22"/>
          <w:szCs w:val="22"/>
        </w:rPr>
      </w:pPr>
      <w:r w:rsidRPr="00D504CC">
        <w:rPr>
          <w:rFonts w:ascii="Arial" w:hAnsi="Arial" w:cs="Arial"/>
          <w:sz w:val="22"/>
          <w:szCs w:val="22"/>
        </w:rPr>
        <w:t>Pożyczkobiorca nie ma prawa do scedowania swoich praw ani przeniesienia swoich praw czy obowiązków wynikających z umowy pożyczki, bez uprzedniej pisemnej zgody Agencji.</w:t>
      </w:r>
    </w:p>
    <w:p w:rsidR="00383A86" w:rsidRPr="00D504CC" w:rsidRDefault="00383A86" w:rsidP="001B062D">
      <w:pPr>
        <w:pStyle w:val="Akapitzlist"/>
        <w:numPr>
          <w:ilvl w:val="0"/>
          <w:numId w:val="12"/>
        </w:numPr>
        <w:tabs>
          <w:tab w:val="num" w:pos="426"/>
        </w:tabs>
        <w:autoSpaceDE w:val="0"/>
        <w:autoSpaceDN w:val="0"/>
        <w:adjustRightInd w:val="0"/>
        <w:jc w:val="both"/>
        <w:rPr>
          <w:rFonts w:ascii="Arial" w:hAnsi="Arial" w:cs="Arial"/>
          <w:sz w:val="22"/>
          <w:szCs w:val="22"/>
        </w:rPr>
      </w:pPr>
      <w:bookmarkStart w:id="3" w:name="_Ref38168143"/>
      <w:r w:rsidRPr="00D504CC">
        <w:rPr>
          <w:rFonts w:ascii="Arial" w:hAnsi="Arial" w:cs="Arial"/>
          <w:sz w:val="22"/>
          <w:szCs w:val="22"/>
        </w:rPr>
        <w:t>Agencja ma prawo do scedowania lub przeniesienia swoich praw i obowiązków wynikających z umowy pożyczki na Instytucję Zarządzającą Regionalnym Programem Operacyjnym Warmia i Mazury na lata 2007-2013 lub podmiot przez nią wskazany.</w:t>
      </w:r>
    </w:p>
    <w:p w:rsidR="00383A86" w:rsidRPr="00D504CC" w:rsidRDefault="00383A86" w:rsidP="001B062D">
      <w:pPr>
        <w:pStyle w:val="Akapitzlist"/>
        <w:numPr>
          <w:ilvl w:val="0"/>
          <w:numId w:val="12"/>
        </w:numPr>
        <w:tabs>
          <w:tab w:val="num" w:pos="426"/>
        </w:tabs>
        <w:autoSpaceDE w:val="0"/>
        <w:autoSpaceDN w:val="0"/>
        <w:adjustRightInd w:val="0"/>
        <w:jc w:val="both"/>
        <w:rPr>
          <w:rFonts w:ascii="Arial" w:hAnsi="Arial" w:cs="Arial"/>
          <w:sz w:val="22"/>
          <w:szCs w:val="22"/>
        </w:rPr>
      </w:pPr>
      <w:bookmarkStart w:id="4" w:name="_Toc206047389"/>
      <w:bookmarkStart w:id="5" w:name="_Toc206083250"/>
      <w:bookmarkEnd w:id="3"/>
      <w:r w:rsidRPr="00D504CC">
        <w:rPr>
          <w:rFonts w:ascii="Arial" w:hAnsi="Arial" w:cs="Arial"/>
          <w:sz w:val="22"/>
          <w:szCs w:val="22"/>
        </w:rPr>
        <w:t xml:space="preserve">Umowa pożyczki wchodzi w życie z dniem jej podpisania przez </w:t>
      </w:r>
      <w:bookmarkStart w:id="6" w:name="_DV_M481"/>
      <w:bookmarkEnd w:id="6"/>
      <w:r w:rsidRPr="00D504CC">
        <w:rPr>
          <w:rFonts w:ascii="Arial" w:hAnsi="Arial" w:cs="Arial"/>
          <w:sz w:val="22"/>
          <w:szCs w:val="22"/>
        </w:rPr>
        <w:t>obie strony i wygasa z ostatnim dniem całkowitej spłaty pożyczki, z zastrzeżeniem tych postanowień, które</w:t>
      </w:r>
      <w:r w:rsidR="00481FF0" w:rsidRPr="00D504CC">
        <w:rPr>
          <w:rFonts w:ascii="Arial" w:hAnsi="Arial" w:cs="Arial"/>
          <w:sz w:val="22"/>
          <w:szCs w:val="22"/>
        </w:rPr>
        <w:t xml:space="preserve"> </w:t>
      </w:r>
      <w:r w:rsidRPr="00D504CC">
        <w:rPr>
          <w:rFonts w:ascii="Arial" w:hAnsi="Arial" w:cs="Arial"/>
          <w:sz w:val="22"/>
          <w:szCs w:val="22"/>
        </w:rPr>
        <w:t>ze względu na swój cel obowiązują także po zakończeniu obowiązywania umowy pożyczki.</w:t>
      </w:r>
      <w:bookmarkStart w:id="7" w:name="_DV_M485"/>
      <w:bookmarkStart w:id="8" w:name="_DV_M486"/>
      <w:bookmarkStart w:id="9" w:name="_DV_M488"/>
      <w:bookmarkStart w:id="10" w:name="_DV_M489"/>
      <w:bookmarkStart w:id="11" w:name="_DV_M490"/>
      <w:bookmarkStart w:id="12" w:name="_DV_M491"/>
      <w:bookmarkStart w:id="13" w:name="_DV_M492"/>
      <w:bookmarkStart w:id="14" w:name="_DV_M493"/>
      <w:bookmarkStart w:id="15" w:name="_DV_M494"/>
      <w:bookmarkStart w:id="16" w:name="_DV_M496"/>
      <w:bookmarkEnd w:id="4"/>
      <w:bookmarkEnd w:id="5"/>
      <w:bookmarkEnd w:id="7"/>
      <w:bookmarkEnd w:id="8"/>
      <w:bookmarkEnd w:id="9"/>
      <w:bookmarkEnd w:id="10"/>
      <w:bookmarkEnd w:id="11"/>
      <w:bookmarkEnd w:id="12"/>
      <w:bookmarkEnd w:id="13"/>
      <w:bookmarkEnd w:id="14"/>
      <w:bookmarkEnd w:id="15"/>
      <w:bookmarkEnd w:id="16"/>
    </w:p>
    <w:p w:rsidR="00D029F9" w:rsidRPr="00D504CC" w:rsidRDefault="00D029F9" w:rsidP="00D029F9">
      <w:pPr>
        <w:jc w:val="both"/>
        <w:rPr>
          <w:rFonts w:ascii="Arial" w:hAnsi="Arial" w:cs="Arial"/>
          <w:sz w:val="22"/>
          <w:szCs w:val="22"/>
        </w:rPr>
      </w:pPr>
    </w:p>
    <w:p w:rsidR="00D029F9" w:rsidRPr="00D504CC" w:rsidRDefault="00D029F9" w:rsidP="00D029F9">
      <w:pPr>
        <w:jc w:val="center"/>
        <w:rPr>
          <w:rFonts w:ascii="Arial" w:hAnsi="Arial" w:cs="Arial"/>
          <w:sz w:val="22"/>
          <w:szCs w:val="22"/>
        </w:rPr>
      </w:pPr>
      <w:r w:rsidRPr="00D504CC">
        <w:rPr>
          <w:rFonts w:ascii="Arial" w:hAnsi="Arial" w:cs="Arial"/>
          <w:sz w:val="22"/>
          <w:szCs w:val="22"/>
        </w:rPr>
        <w:t>§ 10.</w:t>
      </w:r>
    </w:p>
    <w:p w:rsidR="00D029F9" w:rsidRPr="00D504CC" w:rsidRDefault="00D029F9" w:rsidP="00D029F9">
      <w:pPr>
        <w:jc w:val="center"/>
        <w:rPr>
          <w:rFonts w:ascii="Arial" w:hAnsi="Arial" w:cs="Arial"/>
          <w:sz w:val="22"/>
          <w:szCs w:val="22"/>
        </w:rPr>
      </w:pPr>
    </w:p>
    <w:p w:rsidR="00D029F9" w:rsidRPr="00D504CC" w:rsidRDefault="00D029F9" w:rsidP="00D029F9">
      <w:pPr>
        <w:jc w:val="center"/>
        <w:rPr>
          <w:rFonts w:ascii="Arial" w:hAnsi="Arial" w:cs="Arial"/>
          <w:b/>
          <w:sz w:val="22"/>
          <w:szCs w:val="22"/>
        </w:rPr>
      </w:pPr>
      <w:r w:rsidRPr="00D504CC">
        <w:rPr>
          <w:rFonts w:ascii="Arial" w:hAnsi="Arial" w:cs="Arial"/>
          <w:b/>
          <w:sz w:val="22"/>
          <w:szCs w:val="22"/>
        </w:rPr>
        <w:t>OPROCENTOWANIE POŻYCZEK</w:t>
      </w:r>
    </w:p>
    <w:p w:rsidR="00D029F9" w:rsidRPr="00D504CC" w:rsidRDefault="00D029F9" w:rsidP="00D029F9">
      <w:pPr>
        <w:jc w:val="both"/>
        <w:rPr>
          <w:rFonts w:ascii="Arial" w:hAnsi="Arial" w:cs="Arial"/>
          <w:sz w:val="22"/>
          <w:szCs w:val="22"/>
        </w:rPr>
      </w:pPr>
    </w:p>
    <w:p w:rsidR="00D029F9" w:rsidRPr="00D504CC" w:rsidRDefault="00D029F9" w:rsidP="00A023CC">
      <w:pPr>
        <w:numPr>
          <w:ilvl w:val="0"/>
          <w:numId w:val="13"/>
        </w:numPr>
        <w:tabs>
          <w:tab w:val="clear" w:pos="720"/>
          <w:tab w:val="num" w:pos="426"/>
        </w:tabs>
        <w:ind w:left="426"/>
        <w:jc w:val="both"/>
        <w:rPr>
          <w:rFonts w:ascii="Arial" w:hAnsi="Arial" w:cs="Arial"/>
          <w:sz w:val="22"/>
          <w:szCs w:val="22"/>
        </w:rPr>
      </w:pPr>
      <w:r w:rsidRPr="00D504CC">
        <w:rPr>
          <w:rFonts w:ascii="Arial" w:hAnsi="Arial" w:cs="Arial"/>
          <w:sz w:val="22"/>
          <w:szCs w:val="22"/>
        </w:rPr>
        <w:t xml:space="preserve">Pożyczki oprocentowane są według </w:t>
      </w:r>
      <w:r w:rsidRPr="00D504CC">
        <w:rPr>
          <w:rFonts w:ascii="Arial" w:hAnsi="Arial" w:cs="Arial"/>
          <w:b/>
          <w:sz w:val="22"/>
          <w:szCs w:val="22"/>
        </w:rPr>
        <w:t>stopy referencyjnej</w:t>
      </w:r>
      <w:r w:rsidRPr="00D504CC">
        <w:rPr>
          <w:rFonts w:ascii="Arial" w:hAnsi="Arial" w:cs="Arial"/>
          <w:sz w:val="22"/>
          <w:szCs w:val="22"/>
        </w:rPr>
        <w:t>, obowiązującej w dniu zawarcia umowy pożyczki, ustalanej na podstawie Komunikatu Komisji Europejskiej w sprawie zmiany metody ustalania stóp referencyjnych i dyskontowych, publikowanego w Dzienniku Urzędowym Unii Europejskiej.</w:t>
      </w:r>
      <w:r w:rsidR="00AD65AF" w:rsidRPr="00D504CC">
        <w:rPr>
          <w:rFonts w:ascii="Arial" w:hAnsi="Arial" w:cs="Arial"/>
          <w:sz w:val="22"/>
          <w:szCs w:val="22"/>
        </w:rPr>
        <w:t xml:space="preserve"> Wysokość stopy referencyjnej jest sumą </w:t>
      </w:r>
      <w:r w:rsidR="00AD65AF" w:rsidRPr="00D504CC">
        <w:rPr>
          <w:rFonts w:ascii="Arial" w:hAnsi="Arial" w:cs="Arial"/>
          <w:b/>
          <w:sz w:val="22"/>
          <w:szCs w:val="22"/>
        </w:rPr>
        <w:t>stopy bazowej</w:t>
      </w:r>
      <w:r w:rsidR="002F56D1" w:rsidRPr="00D504CC">
        <w:rPr>
          <w:rFonts w:ascii="Arial" w:hAnsi="Arial" w:cs="Arial"/>
          <w:b/>
          <w:sz w:val="22"/>
          <w:szCs w:val="22"/>
        </w:rPr>
        <w:t xml:space="preserve"> </w:t>
      </w:r>
      <w:r w:rsidR="002F56D1" w:rsidRPr="00D504CC">
        <w:rPr>
          <w:rFonts w:ascii="Arial" w:hAnsi="Arial" w:cs="Arial"/>
          <w:sz w:val="22"/>
          <w:szCs w:val="22"/>
        </w:rPr>
        <w:t xml:space="preserve">obowiązującej w Polsce, </w:t>
      </w:r>
      <w:r w:rsidR="00AD65AF" w:rsidRPr="00D504CC">
        <w:rPr>
          <w:rFonts w:ascii="Arial" w:hAnsi="Arial" w:cs="Arial"/>
          <w:sz w:val="22"/>
          <w:szCs w:val="22"/>
        </w:rPr>
        <w:t xml:space="preserve">publikowanej przez KE i </w:t>
      </w:r>
      <w:r w:rsidR="00AD65AF" w:rsidRPr="00D504CC">
        <w:rPr>
          <w:rFonts w:ascii="Arial" w:hAnsi="Arial" w:cs="Arial"/>
          <w:b/>
          <w:sz w:val="22"/>
          <w:szCs w:val="22"/>
        </w:rPr>
        <w:t>marży</w:t>
      </w:r>
      <w:r w:rsidR="00AD65AF" w:rsidRPr="00D504CC">
        <w:rPr>
          <w:rFonts w:ascii="Arial" w:hAnsi="Arial" w:cs="Arial"/>
          <w:sz w:val="22"/>
          <w:szCs w:val="22"/>
        </w:rPr>
        <w:t xml:space="preserve"> właściwej dla przedsiębiorcy</w:t>
      </w:r>
      <w:r w:rsidR="002F56D1" w:rsidRPr="00D504CC">
        <w:rPr>
          <w:rFonts w:ascii="Arial" w:hAnsi="Arial" w:cs="Arial"/>
          <w:sz w:val="22"/>
          <w:szCs w:val="22"/>
        </w:rPr>
        <w:t>,</w:t>
      </w:r>
      <w:r w:rsidR="00AD65AF" w:rsidRPr="00D504CC">
        <w:rPr>
          <w:rFonts w:ascii="Arial" w:hAnsi="Arial" w:cs="Arial"/>
          <w:sz w:val="22"/>
          <w:szCs w:val="22"/>
        </w:rPr>
        <w:t xml:space="preserve"> ustalonej przez Agencję</w:t>
      </w:r>
      <w:r w:rsidR="007D415A" w:rsidRPr="00D504CC">
        <w:rPr>
          <w:rFonts w:ascii="Arial" w:hAnsi="Arial" w:cs="Arial"/>
          <w:sz w:val="22"/>
          <w:szCs w:val="22"/>
        </w:rPr>
        <w:t xml:space="preserve"> w trakcie rozpatrywania wniosku o udzielenie pożyczki</w:t>
      </w:r>
      <w:r w:rsidR="00AD65AF" w:rsidRPr="00D504CC">
        <w:rPr>
          <w:rFonts w:ascii="Arial" w:hAnsi="Arial" w:cs="Arial"/>
          <w:sz w:val="22"/>
          <w:szCs w:val="22"/>
        </w:rPr>
        <w:t>.</w:t>
      </w:r>
    </w:p>
    <w:p w:rsidR="0073219B" w:rsidRPr="00D504CC" w:rsidRDefault="0073219B" w:rsidP="00A023CC">
      <w:pPr>
        <w:pStyle w:val="Akapitzlist"/>
        <w:numPr>
          <w:ilvl w:val="0"/>
          <w:numId w:val="13"/>
        </w:numPr>
        <w:tabs>
          <w:tab w:val="clear" w:pos="720"/>
          <w:tab w:val="num" w:pos="426"/>
        </w:tabs>
        <w:ind w:left="426"/>
        <w:jc w:val="both"/>
        <w:rPr>
          <w:rFonts w:ascii="Arial" w:hAnsi="Arial" w:cs="Arial"/>
          <w:sz w:val="22"/>
          <w:szCs w:val="22"/>
        </w:rPr>
      </w:pPr>
      <w:r w:rsidRPr="00D504CC">
        <w:rPr>
          <w:rFonts w:ascii="Arial" w:hAnsi="Arial" w:cs="Arial"/>
          <w:sz w:val="22"/>
          <w:szCs w:val="22"/>
        </w:rPr>
        <w:t xml:space="preserve">Marżę ustala się zależnie od kategorii </w:t>
      </w:r>
      <w:proofErr w:type="spellStart"/>
      <w:r w:rsidRPr="00D504CC">
        <w:rPr>
          <w:rFonts w:ascii="Arial" w:hAnsi="Arial" w:cs="Arial"/>
          <w:sz w:val="22"/>
          <w:szCs w:val="22"/>
        </w:rPr>
        <w:t>ratingu</w:t>
      </w:r>
      <w:proofErr w:type="spellEnd"/>
      <w:r w:rsidRPr="00D504CC">
        <w:rPr>
          <w:rFonts w:ascii="Arial" w:hAnsi="Arial" w:cs="Arial"/>
          <w:sz w:val="22"/>
          <w:szCs w:val="22"/>
        </w:rPr>
        <w:t xml:space="preserve"> przedsiębiorstwa i oferowanego poziomu zabezpieczeń. </w:t>
      </w:r>
    </w:p>
    <w:p w:rsidR="00D029F9" w:rsidRPr="00D504CC" w:rsidRDefault="00D029F9" w:rsidP="00A023CC">
      <w:pPr>
        <w:numPr>
          <w:ilvl w:val="0"/>
          <w:numId w:val="13"/>
        </w:numPr>
        <w:tabs>
          <w:tab w:val="clear" w:pos="720"/>
          <w:tab w:val="num" w:pos="426"/>
        </w:tabs>
        <w:ind w:left="426"/>
        <w:jc w:val="both"/>
        <w:rPr>
          <w:rFonts w:ascii="Arial" w:hAnsi="Arial" w:cs="Arial"/>
          <w:sz w:val="22"/>
          <w:szCs w:val="22"/>
        </w:rPr>
      </w:pPr>
      <w:r w:rsidRPr="00D504CC">
        <w:rPr>
          <w:rFonts w:ascii="Arial" w:hAnsi="Arial" w:cs="Arial"/>
          <w:sz w:val="22"/>
          <w:szCs w:val="22"/>
        </w:rPr>
        <w:t xml:space="preserve">Oprocentowanie jest stałe w całym okresie finansowania (spłaty pożyczki) i wyrażane jest  w stosunku rocznym. </w:t>
      </w:r>
    </w:p>
    <w:p w:rsidR="00D029F9" w:rsidRPr="00D504CC" w:rsidRDefault="00D029F9" w:rsidP="00A023CC">
      <w:pPr>
        <w:numPr>
          <w:ilvl w:val="0"/>
          <w:numId w:val="13"/>
        </w:numPr>
        <w:tabs>
          <w:tab w:val="clear" w:pos="720"/>
          <w:tab w:val="num" w:pos="426"/>
        </w:tabs>
        <w:ind w:left="426"/>
        <w:jc w:val="both"/>
        <w:rPr>
          <w:rFonts w:ascii="Arial" w:hAnsi="Arial" w:cs="Arial"/>
          <w:sz w:val="22"/>
          <w:szCs w:val="22"/>
        </w:rPr>
      </w:pPr>
      <w:r w:rsidRPr="00D504CC">
        <w:rPr>
          <w:rFonts w:ascii="Arial" w:hAnsi="Arial" w:cs="Arial"/>
          <w:sz w:val="22"/>
          <w:szCs w:val="22"/>
        </w:rPr>
        <w:t xml:space="preserve">Odsetki naliczane są od aktualnego stanu zadłużenia od dnia uruchomienia pożyczki lub jej części i nie są kapitalizowane. </w:t>
      </w:r>
    </w:p>
    <w:p w:rsidR="00C57990" w:rsidRPr="00D504CC" w:rsidRDefault="00C57990" w:rsidP="00A023CC">
      <w:pPr>
        <w:numPr>
          <w:ilvl w:val="0"/>
          <w:numId w:val="13"/>
        </w:numPr>
        <w:tabs>
          <w:tab w:val="clear" w:pos="720"/>
          <w:tab w:val="num" w:pos="426"/>
        </w:tabs>
        <w:ind w:left="426"/>
        <w:jc w:val="both"/>
        <w:rPr>
          <w:rFonts w:ascii="Arial" w:hAnsi="Arial" w:cs="Arial"/>
          <w:sz w:val="22"/>
          <w:szCs w:val="22"/>
        </w:rPr>
      </w:pPr>
      <w:r w:rsidRPr="00D504CC">
        <w:rPr>
          <w:rFonts w:ascii="Arial" w:hAnsi="Arial" w:cs="Arial"/>
          <w:sz w:val="22"/>
          <w:szCs w:val="22"/>
        </w:rPr>
        <w:t>Odsetki naliczane są za miesięczne okresy obrachunkowe, z zastrzeżeniem § 17 ust.2.</w:t>
      </w:r>
    </w:p>
    <w:p w:rsidR="0073219B" w:rsidRPr="00D504CC" w:rsidRDefault="0073219B" w:rsidP="00A023CC">
      <w:pPr>
        <w:pStyle w:val="Tekstpodstawowywcity2"/>
        <w:numPr>
          <w:ilvl w:val="0"/>
          <w:numId w:val="13"/>
        </w:numPr>
        <w:tabs>
          <w:tab w:val="clear" w:pos="720"/>
          <w:tab w:val="num" w:pos="426"/>
        </w:tabs>
        <w:ind w:left="426"/>
        <w:rPr>
          <w:rFonts w:cs="Arial"/>
          <w:sz w:val="22"/>
          <w:szCs w:val="22"/>
        </w:rPr>
      </w:pPr>
      <w:r w:rsidRPr="00D504CC">
        <w:rPr>
          <w:rFonts w:cs="Arial"/>
          <w:sz w:val="22"/>
          <w:szCs w:val="22"/>
        </w:rPr>
        <w:t>W odniesieniu do renegocjowanych umów pożyczek nie spłacanych w terminie może mieć zastosowanie inne oprocentowanie niż ustalone w pierwotnej umowie pożyczki, jednak nie niższe niż określone w ust. 1.</w:t>
      </w:r>
    </w:p>
    <w:p w:rsidR="00D029F9" w:rsidRPr="00D504CC" w:rsidRDefault="00D029F9" w:rsidP="00D029F9">
      <w:pPr>
        <w:jc w:val="both"/>
        <w:rPr>
          <w:rFonts w:ascii="Arial" w:hAnsi="Arial" w:cs="Arial"/>
          <w:sz w:val="22"/>
          <w:szCs w:val="22"/>
        </w:rPr>
      </w:pPr>
    </w:p>
    <w:p w:rsidR="00D029F9" w:rsidRPr="00D504CC" w:rsidRDefault="00D029F9" w:rsidP="00D029F9">
      <w:pPr>
        <w:jc w:val="center"/>
        <w:rPr>
          <w:rFonts w:ascii="Arial" w:hAnsi="Arial" w:cs="Arial"/>
          <w:sz w:val="22"/>
          <w:szCs w:val="22"/>
        </w:rPr>
      </w:pPr>
      <w:r w:rsidRPr="00D504CC">
        <w:rPr>
          <w:rFonts w:ascii="Arial" w:hAnsi="Arial" w:cs="Arial"/>
          <w:sz w:val="22"/>
          <w:szCs w:val="22"/>
        </w:rPr>
        <w:t>§ 11.</w:t>
      </w:r>
    </w:p>
    <w:p w:rsidR="00D029F9" w:rsidRPr="00D504CC" w:rsidRDefault="00D029F9" w:rsidP="00D029F9">
      <w:pPr>
        <w:jc w:val="center"/>
        <w:rPr>
          <w:rFonts w:ascii="Arial" w:hAnsi="Arial" w:cs="Arial"/>
          <w:sz w:val="22"/>
          <w:szCs w:val="22"/>
        </w:rPr>
      </w:pPr>
    </w:p>
    <w:p w:rsidR="00D029F9" w:rsidRPr="00D504CC" w:rsidRDefault="00D029F9" w:rsidP="00D029F9">
      <w:pPr>
        <w:jc w:val="center"/>
        <w:rPr>
          <w:rFonts w:ascii="Arial" w:hAnsi="Arial" w:cs="Arial"/>
          <w:b/>
          <w:sz w:val="22"/>
          <w:szCs w:val="22"/>
        </w:rPr>
      </w:pPr>
      <w:r w:rsidRPr="00D504CC">
        <w:rPr>
          <w:rFonts w:ascii="Arial" w:hAnsi="Arial" w:cs="Arial"/>
          <w:b/>
          <w:sz w:val="22"/>
          <w:szCs w:val="22"/>
        </w:rPr>
        <w:t>OPŁATY i PROWIZJE</w:t>
      </w:r>
    </w:p>
    <w:p w:rsidR="00D029F9" w:rsidRPr="00D504CC" w:rsidRDefault="00D029F9" w:rsidP="00D029F9">
      <w:pPr>
        <w:jc w:val="center"/>
        <w:rPr>
          <w:rFonts w:ascii="Arial" w:hAnsi="Arial" w:cs="Arial"/>
          <w:sz w:val="22"/>
          <w:szCs w:val="22"/>
        </w:rPr>
      </w:pPr>
    </w:p>
    <w:p w:rsidR="00D029F9" w:rsidRPr="00D504CC" w:rsidRDefault="00D029F9" w:rsidP="001B062D">
      <w:pPr>
        <w:pStyle w:val="Tekstpodstawowy3"/>
        <w:numPr>
          <w:ilvl w:val="0"/>
          <w:numId w:val="5"/>
        </w:numPr>
        <w:spacing w:after="0"/>
        <w:jc w:val="both"/>
        <w:rPr>
          <w:rFonts w:ascii="Arial" w:hAnsi="Arial" w:cs="Arial"/>
          <w:sz w:val="22"/>
          <w:szCs w:val="22"/>
        </w:rPr>
      </w:pPr>
      <w:r w:rsidRPr="00D504CC">
        <w:rPr>
          <w:rFonts w:ascii="Arial" w:hAnsi="Arial" w:cs="Arial"/>
          <w:sz w:val="22"/>
          <w:szCs w:val="22"/>
        </w:rPr>
        <w:t>Agencja pobiera prowizje i opłaty zgodnie z taryfą prowizji i opłat obowiązującą w Agencji.</w:t>
      </w:r>
    </w:p>
    <w:p w:rsidR="00EF707A" w:rsidRPr="00D504CC" w:rsidRDefault="00BA0468" w:rsidP="001B062D">
      <w:pPr>
        <w:pStyle w:val="Tekstpodstawowy3"/>
        <w:numPr>
          <w:ilvl w:val="0"/>
          <w:numId w:val="5"/>
        </w:numPr>
        <w:spacing w:after="0"/>
        <w:jc w:val="both"/>
        <w:rPr>
          <w:rFonts w:ascii="Arial" w:hAnsi="Arial" w:cs="Arial"/>
          <w:sz w:val="22"/>
          <w:szCs w:val="22"/>
        </w:rPr>
      </w:pPr>
      <w:r w:rsidRPr="00D504CC">
        <w:rPr>
          <w:rFonts w:ascii="Arial" w:hAnsi="Arial" w:cs="Arial"/>
          <w:sz w:val="22"/>
          <w:szCs w:val="22"/>
        </w:rPr>
        <w:t>Prowizje i opłaty pobierane przez Agencję oraz ich wysokość mogą ulegać zmianom</w:t>
      </w:r>
      <w:r w:rsidR="00EF707A" w:rsidRPr="00D504CC">
        <w:rPr>
          <w:rFonts w:ascii="Arial" w:hAnsi="Arial" w:cs="Arial"/>
          <w:sz w:val="22"/>
          <w:szCs w:val="22"/>
        </w:rPr>
        <w:t>, jeżeli zaistnieje przynajmniej jeden z niżej wymienionych czynników:</w:t>
      </w:r>
    </w:p>
    <w:p w:rsidR="00EF707A" w:rsidRPr="00D504CC" w:rsidRDefault="00EF707A" w:rsidP="00673C08">
      <w:pPr>
        <w:pStyle w:val="Tekstpodstawowy3"/>
        <w:numPr>
          <w:ilvl w:val="0"/>
          <w:numId w:val="47"/>
        </w:numPr>
        <w:spacing w:after="0"/>
        <w:ind w:left="993" w:hanging="425"/>
        <w:jc w:val="both"/>
        <w:rPr>
          <w:rFonts w:ascii="Arial" w:hAnsi="Arial" w:cs="Arial"/>
          <w:sz w:val="22"/>
          <w:szCs w:val="22"/>
        </w:rPr>
      </w:pPr>
      <w:r w:rsidRPr="00D504CC">
        <w:rPr>
          <w:rFonts w:ascii="Arial" w:hAnsi="Arial" w:cs="Arial"/>
          <w:sz w:val="22"/>
          <w:szCs w:val="22"/>
        </w:rPr>
        <w:t xml:space="preserve">wzrost cen towarów i usług konsumpcyjnych, </w:t>
      </w:r>
    </w:p>
    <w:p w:rsidR="00EF707A" w:rsidRPr="00D504CC" w:rsidRDefault="00EF707A" w:rsidP="00673C08">
      <w:pPr>
        <w:pStyle w:val="Tekstpodstawowy3"/>
        <w:numPr>
          <w:ilvl w:val="0"/>
          <w:numId w:val="47"/>
        </w:numPr>
        <w:spacing w:after="0"/>
        <w:ind w:left="993" w:hanging="425"/>
        <w:jc w:val="both"/>
        <w:rPr>
          <w:rFonts w:ascii="Arial" w:hAnsi="Arial" w:cs="Arial"/>
          <w:sz w:val="22"/>
          <w:szCs w:val="22"/>
        </w:rPr>
      </w:pPr>
      <w:r w:rsidRPr="00D504CC">
        <w:rPr>
          <w:rFonts w:ascii="Arial" w:hAnsi="Arial" w:cs="Arial"/>
          <w:sz w:val="22"/>
          <w:szCs w:val="22"/>
        </w:rPr>
        <w:t xml:space="preserve">wzrost kosztów obsługi pożyczek, spowodowany czynnikami niezależnymi od </w:t>
      </w:r>
      <w:r w:rsidR="0025769A" w:rsidRPr="00D504CC">
        <w:rPr>
          <w:rFonts w:ascii="Arial" w:hAnsi="Arial" w:cs="Arial"/>
          <w:sz w:val="22"/>
          <w:szCs w:val="22"/>
        </w:rPr>
        <w:t>Agencji</w:t>
      </w:r>
      <w:r w:rsidRPr="00D504CC">
        <w:rPr>
          <w:rFonts w:ascii="Arial" w:hAnsi="Arial" w:cs="Arial"/>
          <w:sz w:val="22"/>
          <w:szCs w:val="22"/>
        </w:rPr>
        <w:t>.</w:t>
      </w:r>
    </w:p>
    <w:p w:rsidR="00D029F9" w:rsidRPr="00D504CC" w:rsidRDefault="00BA0468" w:rsidP="001B062D">
      <w:pPr>
        <w:pStyle w:val="Tekstpodstawowy3"/>
        <w:numPr>
          <w:ilvl w:val="0"/>
          <w:numId w:val="5"/>
        </w:numPr>
        <w:spacing w:after="0"/>
        <w:jc w:val="both"/>
        <w:rPr>
          <w:rFonts w:ascii="Arial" w:hAnsi="Arial" w:cs="Arial"/>
          <w:sz w:val="22"/>
          <w:szCs w:val="22"/>
        </w:rPr>
      </w:pPr>
      <w:r w:rsidRPr="00D504CC">
        <w:rPr>
          <w:rFonts w:ascii="Arial" w:hAnsi="Arial" w:cs="Arial"/>
          <w:sz w:val="22"/>
          <w:szCs w:val="22"/>
        </w:rPr>
        <w:t xml:space="preserve">Obowiązująca </w:t>
      </w:r>
      <w:r w:rsidR="00D029F9" w:rsidRPr="00D504CC">
        <w:rPr>
          <w:rFonts w:ascii="Arial" w:hAnsi="Arial" w:cs="Arial"/>
          <w:sz w:val="22"/>
          <w:szCs w:val="22"/>
        </w:rPr>
        <w:t xml:space="preserve">Taryfa prowizji i opłat dostępna jest w siedzibie oraz na stronie internetowej Agencji </w:t>
      </w:r>
      <w:r w:rsidR="0073219B" w:rsidRPr="00D504CC">
        <w:rPr>
          <w:rFonts w:ascii="Arial" w:hAnsi="Arial" w:cs="Arial"/>
          <w:sz w:val="22"/>
          <w:szCs w:val="22"/>
        </w:rPr>
        <w:t xml:space="preserve"> </w:t>
      </w:r>
      <w:hyperlink r:id="rId12" w:history="1">
        <w:r w:rsidR="0073219B" w:rsidRPr="00D504CC">
          <w:rPr>
            <w:rStyle w:val="Hipercze"/>
            <w:rFonts w:ascii="Arial" w:hAnsi="Arial" w:cs="Arial"/>
            <w:color w:val="auto"/>
            <w:sz w:val="22"/>
            <w:szCs w:val="22"/>
          </w:rPr>
          <w:t>www.rfp.wmarr.olsztyn.pl</w:t>
        </w:r>
      </w:hyperlink>
    </w:p>
    <w:p w:rsidR="00D029F9" w:rsidRPr="00D504CC" w:rsidRDefault="00D029F9" w:rsidP="001B062D">
      <w:pPr>
        <w:numPr>
          <w:ilvl w:val="0"/>
          <w:numId w:val="5"/>
        </w:numPr>
        <w:jc w:val="both"/>
        <w:rPr>
          <w:rFonts w:ascii="Arial" w:hAnsi="Arial" w:cs="Arial"/>
          <w:sz w:val="22"/>
          <w:szCs w:val="22"/>
        </w:rPr>
      </w:pPr>
      <w:r w:rsidRPr="00D504CC">
        <w:rPr>
          <w:rFonts w:ascii="Arial" w:hAnsi="Arial" w:cs="Arial"/>
          <w:sz w:val="22"/>
          <w:szCs w:val="22"/>
        </w:rPr>
        <w:lastRenderedPageBreak/>
        <w:t xml:space="preserve">Pobrane prowizje i opłaty nie podlegają zwrotowi, również w przypadku odmowy udzielenia pożyczki i odmowy zmiany warunków umowy pożyczki.   </w:t>
      </w:r>
    </w:p>
    <w:p w:rsidR="00D029F9" w:rsidRPr="00D504CC" w:rsidRDefault="00D029F9" w:rsidP="001B062D">
      <w:pPr>
        <w:numPr>
          <w:ilvl w:val="0"/>
          <w:numId w:val="5"/>
        </w:numPr>
        <w:jc w:val="both"/>
        <w:rPr>
          <w:rFonts w:ascii="Arial" w:hAnsi="Arial" w:cs="Arial"/>
          <w:sz w:val="22"/>
          <w:szCs w:val="22"/>
        </w:rPr>
      </w:pPr>
      <w:r w:rsidRPr="00D504CC">
        <w:rPr>
          <w:rFonts w:ascii="Arial" w:hAnsi="Arial" w:cs="Arial"/>
          <w:sz w:val="22"/>
          <w:szCs w:val="22"/>
        </w:rPr>
        <w:t>Pożyczkobiorca ponosi ponadto wszelkie opłaty związane z obsługą pożyczki, ustanowieniem i obsługą zabezpieczenia, postępowaniem windykacyjnym i egzekucyjnym, w tym między innymi:</w:t>
      </w:r>
    </w:p>
    <w:p w:rsidR="00D029F9" w:rsidRPr="00D504CC" w:rsidRDefault="00D029F9" w:rsidP="00673C08">
      <w:pPr>
        <w:numPr>
          <w:ilvl w:val="0"/>
          <w:numId w:val="23"/>
        </w:numPr>
        <w:tabs>
          <w:tab w:val="clear" w:pos="720"/>
          <w:tab w:val="num" w:pos="993"/>
          <w:tab w:val="left" w:pos="1276"/>
        </w:tabs>
        <w:ind w:left="993" w:hanging="426"/>
        <w:jc w:val="both"/>
        <w:rPr>
          <w:rFonts w:ascii="Arial" w:hAnsi="Arial" w:cs="Arial"/>
          <w:sz w:val="22"/>
          <w:szCs w:val="22"/>
        </w:rPr>
      </w:pPr>
      <w:r w:rsidRPr="00D504CC">
        <w:rPr>
          <w:rFonts w:ascii="Arial" w:hAnsi="Arial" w:cs="Arial"/>
          <w:sz w:val="22"/>
          <w:szCs w:val="22"/>
        </w:rPr>
        <w:t xml:space="preserve">pism/zawiadomień z tytułu nieterminowej spłaty, wypowiedzenia/rozwiązania umowy pożyczki i umów dotyczących zabezpieczenia spłaty pożyczki, </w:t>
      </w:r>
    </w:p>
    <w:p w:rsidR="00D029F9" w:rsidRPr="00D504CC" w:rsidRDefault="00D029F9" w:rsidP="00673C08">
      <w:pPr>
        <w:numPr>
          <w:ilvl w:val="0"/>
          <w:numId w:val="23"/>
        </w:numPr>
        <w:tabs>
          <w:tab w:val="clear" w:pos="720"/>
          <w:tab w:val="num" w:pos="993"/>
        </w:tabs>
        <w:ind w:left="993" w:hanging="426"/>
        <w:jc w:val="both"/>
        <w:rPr>
          <w:rFonts w:ascii="Arial" w:hAnsi="Arial" w:cs="Arial"/>
          <w:sz w:val="22"/>
          <w:szCs w:val="22"/>
        </w:rPr>
      </w:pPr>
      <w:r w:rsidRPr="00D504CC">
        <w:rPr>
          <w:rFonts w:ascii="Arial" w:hAnsi="Arial" w:cs="Arial"/>
          <w:sz w:val="22"/>
          <w:szCs w:val="22"/>
        </w:rPr>
        <w:t>ustanowienia, obsługi i zwolnienia zabezpieczenia spłaty pożyczki, zarządzania przedmiotem zabezpieczenia, w tym także ewentualnych wycen</w:t>
      </w:r>
      <w:r w:rsidR="00DF5C26" w:rsidRPr="00D504CC">
        <w:rPr>
          <w:rFonts w:ascii="Arial" w:hAnsi="Arial" w:cs="Arial"/>
          <w:sz w:val="22"/>
          <w:szCs w:val="22"/>
        </w:rPr>
        <w:t>,</w:t>
      </w:r>
      <w:r w:rsidRPr="00D504CC">
        <w:rPr>
          <w:rFonts w:ascii="Arial" w:hAnsi="Arial" w:cs="Arial"/>
          <w:sz w:val="22"/>
          <w:szCs w:val="22"/>
        </w:rPr>
        <w:t xml:space="preserve"> należności publiczno-prawnych związanych z przedmiotem zabezpieczenia</w:t>
      </w:r>
      <w:r w:rsidR="00DF5C26" w:rsidRPr="00D504CC">
        <w:rPr>
          <w:rFonts w:ascii="Arial" w:hAnsi="Arial" w:cs="Arial"/>
          <w:sz w:val="22"/>
          <w:szCs w:val="22"/>
        </w:rPr>
        <w:t xml:space="preserve"> (np. podatki, opłaty, mandaty, kary)</w:t>
      </w:r>
      <w:r w:rsidRPr="00D504CC">
        <w:rPr>
          <w:rFonts w:ascii="Arial" w:hAnsi="Arial" w:cs="Arial"/>
          <w:sz w:val="22"/>
          <w:szCs w:val="22"/>
        </w:rPr>
        <w:t>, zaspokojenia roszczeń Agencji z przedmiotu zabezpieczenia,</w:t>
      </w:r>
    </w:p>
    <w:p w:rsidR="00D029F9" w:rsidRPr="00D504CC" w:rsidRDefault="00D029F9" w:rsidP="00673C08">
      <w:pPr>
        <w:numPr>
          <w:ilvl w:val="0"/>
          <w:numId w:val="23"/>
        </w:numPr>
        <w:tabs>
          <w:tab w:val="clear" w:pos="720"/>
          <w:tab w:val="num" w:pos="993"/>
        </w:tabs>
        <w:ind w:left="993" w:hanging="426"/>
        <w:jc w:val="both"/>
        <w:rPr>
          <w:rFonts w:ascii="Arial" w:hAnsi="Arial" w:cs="Arial"/>
          <w:sz w:val="22"/>
          <w:szCs w:val="22"/>
        </w:rPr>
      </w:pPr>
      <w:r w:rsidRPr="00D504CC">
        <w:rPr>
          <w:rFonts w:ascii="Arial" w:hAnsi="Arial" w:cs="Arial"/>
          <w:sz w:val="22"/>
          <w:szCs w:val="22"/>
        </w:rPr>
        <w:t>oświadczenia o dobrowolnym poddaniu się egzekucji, sporządzonego w formie aktu notarialnego,</w:t>
      </w:r>
    </w:p>
    <w:p w:rsidR="00D029F9" w:rsidRPr="00D504CC" w:rsidRDefault="00D029F9" w:rsidP="00673C08">
      <w:pPr>
        <w:numPr>
          <w:ilvl w:val="0"/>
          <w:numId w:val="23"/>
        </w:numPr>
        <w:tabs>
          <w:tab w:val="clear" w:pos="720"/>
          <w:tab w:val="num" w:pos="993"/>
        </w:tabs>
        <w:ind w:left="993" w:hanging="426"/>
        <w:jc w:val="both"/>
        <w:rPr>
          <w:rFonts w:ascii="Arial" w:hAnsi="Arial" w:cs="Arial"/>
          <w:sz w:val="22"/>
          <w:szCs w:val="22"/>
        </w:rPr>
      </w:pPr>
      <w:r w:rsidRPr="00D504CC">
        <w:rPr>
          <w:rFonts w:ascii="Arial" w:hAnsi="Arial" w:cs="Arial"/>
          <w:sz w:val="22"/>
          <w:szCs w:val="22"/>
        </w:rPr>
        <w:t>postępowania windykacyjnego i czynności egzekucyjnych,</w:t>
      </w:r>
    </w:p>
    <w:p w:rsidR="00D029F9" w:rsidRPr="00D504CC" w:rsidRDefault="00D029F9" w:rsidP="00673C08">
      <w:pPr>
        <w:numPr>
          <w:ilvl w:val="0"/>
          <w:numId w:val="23"/>
        </w:numPr>
        <w:tabs>
          <w:tab w:val="clear" w:pos="720"/>
          <w:tab w:val="num" w:pos="993"/>
        </w:tabs>
        <w:ind w:left="993" w:hanging="426"/>
        <w:jc w:val="both"/>
        <w:rPr>
          <w:rFonts w:ascii="Arial" w:hAnsi="Arial" w:cs="Arial"/>
          <w:sz w:val="22"/>
          <w:szCs w:val="22"/>
        </w:rPr>
      </w:pPr>
      <w:r w:rsidRPr="00D504CC">
        <w:rPr>
          <w:rFonts w:ascii="Arial" w:hAnsi="Arial" w:cs="Arial"/>
          <w:sz w:val="22"/>
          <w:szCs w:val="22"/>
        </w:rPr>
        <w:t xml:space="preserve">dokonanych przez Agencję czynności, w związku z nieprawidłową realizacją przez pożyczkobiorcę umowy pożyczki i umów dotyczących zabezpieczenia spłaty pożyczki.   </w:t>
      </w:r>
    </w:p>
    <w:p w:rsidR="00D029F9" w:rsidRPr="00D504CC" w:rsidRDefault="00D029F9" w:rsidP="00D029F9">
      <w:pPr>
        <w:jc w:val="both"/>
        <w:rPr>
          <w:rFonts w:ascii="Arial" w:hAnsi="Arial" w:cs="Arial"/>
          <w:sz w:val="22"/>
          <w:szCs w:val="22"/>
        </w:rPr>
      </w:pPr>
    </w:p>
    <w:p w:rsidR="00D029F9" w:rsidRPr="00D504CC" w:rsidRDefault="00D029F9" w:rsidP="00D029F9">
      <w:pPr>
        <w:jc w:val="center"/>
        <w:rPr>
          <w:rFonts w:ascii="Arial" w:hAnsi="Arial" w:cs="Arial"/>
          <w:sz w:val="22"/>
          <w:szCs w:val="22"/>
        </w:rPr>
      </w:pPr>
      <w:r w:rsidRPr="00D504CC">
        <w:rPr>
          <w:rFonts w:ascii="Arial" w:hAnsi="Arial" w:cs="Arial"/>
          <w:sz w:val="22"/>
          <w:szCs w:val="22"/>
        </w:rPr>
        <w:t>§ 12.</w:t>
      </w:r>
    </w:p>
    <w:p w:rsidR="00D029F9" w:rsidRPr="00D504CC" w:rsidRDefault="00D029F9" w:rsidP="00D029F9">
      <w:pPr>
        <w:jc w:val="center"/>
        <w:rPr>
          <w:rFonts w:ascii="Arial" w:hAnsi="Arial" w:cs="Arial"/>
          <w:sz w:val="22"/>
          <w:szCs w:val="22"/>
        </w:rPr>
      </w:pPr>
    </w:p>
    <w:p w:rsidR="00D029F9" w:rsidRPr="00D504CC" w:rsidRDefault="00D029F9" w:rsidP="00D029F9">
      <w:pPr>
        <w:jc w:val="center"/>
        <w:rPr>
          <w:rFonts w:ascii="Arial" w:hAnsi="Arial" w:cs="Arial"/>
          <w:b/>
          <w:sz w:val="22"/>
          <w:szCs w:val="22"/>
        </w:rPr>
      </w:pPr>
      <w:r w:rsidRPr="00D504CC">
        <w:rPr>
          <w:rFonts w:ascii="Arial" w:hAnsi="Arial" w:cs="Arial"/>
          <w:b/>
          <w:sz w:val="22"/>
          <w:szCs w:val="22"/>
        </w:rPr>
        <w:t>WYPŁATA POŻYCZKI</w:t>
      </w:r>
    </w:p>
    <w:p w:rsidR="00D029F9" w:rsidRPr="00D504CC" w:rsidRDefault="00D029F9" w:rsidP="00D029F9">
      <w:pPr>
        <w:jc w:val="center"/>
        <w:rPr>
          <w:rFonts w:ascii="Arial" w:hAnsi="Arial" w:cs="Arial"/>
          <w:sz w:val="22"/>
          <w:szCs w:val="22"/>
        </w:rPr>
      </w:pPr>
    </w:p>
    <w:p w:rsidR="00D029F9" w:rsidRPr="00D504CC" w:rsidRDefault="00D029F9" w:rsidP="00673C08">
      <w:pPr>
        <w:pStyle w:val="Tekstpodstawowy3"/>
        <w:numPr>
          <w:ilvl w:val="0"/>
          <w:numId w:val="27"/>
        </w:numPr>
        <w:tabs>
          <w:tab w:val="clear" w:pos="720"/>
          <w:tab w:val="num" w:pos="426"/>
        </w:tabs>
        <w:spacing w:after="0"/>
        <w:ind w:left="426" w:hanging="426"/>
        <w:jc w:val="both"/>
        <w:rPr>
          <w:rFonts w:ascii="Arial" w:hAnsi="Arial" w:cs="Arial"/>
          <w:sz w:val="22"/>
          <w:szCs w:val="22"/>
        </w:rPr>
      </w:pPr>
      <w:r w:rsidRPr="00D504CC">
        <w:rPr>
          <w:rFonts w:ascii="Arial" w:hAnsi="Arial" w:cs="Arial"/>
          <w:sz w:val="22"/>
          <w:szCs w:val="22"/>
        </w:rPr>
        <w:t xml:space="preserve">Warunki i sposób wypłaty pożyczki określa umowa pożyczki. </w:t>
      </w:r>
    </w:p>
    <w:p w:rsidR="00D029F9" w:rsidRPr="00D504CC" w:rsidRDefault="00D029F9" w:rsidP="00673C08">
      <w:pPr>
        <w:pStyle w:val="Tekstpodstawowywcity"/>
        <w:numPr>
          <w:ilvl w:val="0"/>
          <w:numId w:val="27"/>
        </w:numPr>
        <w:tabs>
          <w:tab w:val="clear" w:pos="720"/>
          <w:tab w:val="num" w:pos="426"/>
          <w:tab w:val="num" w:pos="2160"/>
        </w:tabs>
        <w:spacing w:after="0"/>
        <w:ind w:left="426" w:hanging="426"/>
        <w:jc w:val="both"/>
        <w:rPr>
          <w:rFonts w:ascii="Arial" w:hAnsi="Arial" w:cs="Arial"/>
          <w:sz w:val="22"/>
          <w:szCs w:val="22"/>
        </w:rPr>
      </w:pPr>
      <w:r w:rsidRPr="00D504CC">
        <w:rPr>
          <w:rFonts w:ascii="Arial" w:hAnsi="Arial" w:cs="Arial"/>
          <w:sz w:val="22"/>
          <w:szCs w:val="22"/>
        </w:rPr>
        <w:t>Wypłata pożyczki</w:t>
      </w:r>
      <w:r w:rsidR="00831762" w:rsidRPr="00D504CC">
        <w:rPr>
          <w:rFonts w:ascii="Arial" w:hAnsi="Arial" w:cs="Arial"/>
          <w:sz w:val="22"/>
          <w:szCs w:val="22"/>
        </w:rPr>
        <w:t xml:space="preserve">, z zastrzeżeniem § 7 ust. </w:t>
      </w:r>
      <w:r w:rsidR="006D21F7" w:rsidRPr="00D504CC">
        <w:rPr>
          <w:rFonts w:ascii="Arial" w:hAnsi="Arial" w:cs="Arial"/>
          <w:sz w:val="22"/>
          <w:szCs w:val="22"/>
        </w:rPr>
        <w:t>42</w:t>
      </w:r>
      <w:r w:rsidR="00831762" w:rsidRPr="00D504CC">
        <w:rPr>
          <w:rFonts w:ascii="Arial" w:hAnsi="Arial" w:cs="Arial"/>
          <w:sz w:val="22"/>
          <w:szCs w:val="22"/>
        </w:rPr>
        <w:t xml:space="preserve">, </w:t>
      </w:r>
      <w:r w:rsidRPr="00D504CC">
        <w:rPr>
          <w:rFonts w:ascii="Arial" w:hAnsi="Arial" w:cs="Arial"/>
          <w:sz w:val="22"/>
          <w:szCs w:val="22"/>
        </w:rPr>
        <w:t>następuje:</w:t>
      </w:r>
    </w:p>
    <w:p w:rsidR="001F3826" w:rsidRPr="00D504CC" w:rsidRDefault="00D029F9" w:rsidP="002C06A3">
      <w:pPr>
        <w:pStyle w:val="Tekstpodstawowywcity"/>
        <w:numPr>
          <w:ilvl w:val="0"/>
          <w:numId w:val="28"/>
        </w:numPr>
        <w:tabs>
          <w:tab w:val="clear" w:pos="720"/>
          <w:tab w:val="left" w:pos="851"/>
        </w:tabs>
        <w:spacing w:after="0"/>
        <w:ind w:left="851" w:hanging="425"/>
        <w:jc w:val="both"/>
        <w:rPr>
          <w:rFonts w:ascii="Arial" w:hAnsi="Arial" w:cs="Arial"/>
          <w:sz w:val="22"/>
          <w:szCs w:val="22"/>
        </w:rPr>
      </w:pPr>
      <w:r w:rsidRPr="00D504CC">
        <w:rPr>
          <w:rFonts w:ascii="Arial" w:hAnsi="Arial" w:cs="Arial"/>
          <w:sz w:val="22"/>
          <w:szCs w:val="22"/>
        </w:rPr>
        <w:t>w terminie do 3 miesięcy licząc od daty zawarcia umowy pożyczki,</w:t>
      </w:r>
      <w:r w:rsidR="001F3826" w:rsidRPr="00D504CC">
        <w:rPr>
          <w:rFonts w:ascii="Arial" w:hAnsi="Arial" w:cs="Arial"/>
          <w:sz w:val="22"/>
          <w:szCs w:val="22"/>
        </w:rPr>
        <w:t xml:space="preserve"> chyba, że decyzja Zarządu Agencji stanowi inaczej, </w:t>
      </w:r>
    </w:p>
    <w:p w:rsidR="00D029F9" w:rsidRPr="00D504CC" w:rsidRDefault="00D029F9" w:rsidP="002C06A3">
      <w:pPr>
        <w:numPr>
          <w:ilvl w:val="0"/>
          <w:numId w:val="28"/>
        </w:numPr>
        <w:tabs>
          <w:tab w:val="clear" w:pos="720"/>
          <w:tab w:val="num" w:pos="567"/>
          <w:tab w:val="left" w:pos="851"/>
        </w:tabs>
        <w:ind w:left="851" w:hanging="425"/>
        <w:jc w:val="both"/>
        <w:rPr>
          <w:rFonts w:ascii="Arial" w:hAnsi="Arial" w:cs="Arial"/>
          <w:sz w:val="22"/>
          <w:szCs w:val="22"/>
        </w:rPr>
      </w:pPr>
      <w:r w:rsidRPr="00D504CC">
        <w:rPr>
          <w:rFonts w:ascii="Arial" w:hAnsi="Arial" w:cs="Arial"/>
          <w:sz w:val="22"/>
          <w:szCs w:val="22"/>
        </w:rPr>
        <w:t xml:space="preserve">na podstawie przedłożonych przez pożyczkobiorcę faktur i innych </w:t>
      </w:r>
      <w:r w:rsidR="006D21F7" w:rsidRPr="00D504CC">
        <w:rPr>
          <w:rFonts w:ascii="Arial" w:hAnsi="Arial" w:cs="Arial"/>
          <w:sz w:val="22"/>
          <w:szCs w:val="22"/>
        </w:rPr>
        <w:t xml:space="preserve">równoważnych </w:t>
      </w:r>
      <w:r w:rsidRPr="00D504CC">
        <w:rPr>
          <w:rFonts w:ascii="Arial" w:hAnsi="Arial" w:cs="Arial"/>
          <w:sz w:val="22"/>
          <w:szCs w:val="22"/>
        </w:rPr>
        <w:t>dokumentów za prace wykonane dla realizacji finansowanego przedsięwzięcia; pożyczka może być wypłacona na podstawie faktury/rachunku pro forma, przy czym w terminie do 20 dni kalendarzowych po dniu, w którym nastąpiło przekazanie środków finansowych pożyczkobiorca zobowiązany jest do przedstawienia oryginału faktury/rachunku</w:t>
      </w:r>
      <w:r w:rsidR="002C06A3" w:rsidRPr="00D504CC">
        <w:rPr>
          <w:rFonts w:ascii="Arial" w:hAnsi="Arial" w:cs="Arial"/>
          <w:sz w:val="22"/>
          <w:szCs w:val="22"/>
        </w:rPr>
        <w:t>; w przypadku dokumentów sporządzonych w języku obcym, wnioskodawca powinien dostarczyć ich tłumaczenie sporządzone przez tłumacza przysięgłego,</w:t>
      </w:r>
    </w:p>
    <w:p w:rsidR="00D029F9" w:rsidRPr="00D504CC" w:rsidRDefault="00D029F9" w:rsidP="002C06A3">
      <w:pPr>
        <w:pStyle w:val="Tekstpodstawowywcity"/>
        <w:numPr>
          <w:ilvl w:val="0"/>
          <w:numId w:val="28"/>
        </w:numPr>
        <w:tabs>
          <w:tab w:val="clear" w:pos="720"/>
          <w:tab w:val="left" w:pos="851"/>
        </w:tabs>
        <w:spacing w:after="0"/>
        <w:ind w:left="851" w:hanging="425"/>
        <w:jc w:val="both"/>
        <w:rPr>
          <w:rFonts w:ascii="Arial" w:hAnsi="Arial" w:cs="Arial"/>
          <w:sz w:val="22"/>
          <w:szCs w:val="22"/>
        </w:rPr>
      </w:pPr>
      <w:r w:rsidRPr="00D504CC">
        <w:rPr>
          <w:rFonts w:ascii="Arial" w:hAnsi="Arial" w:cs="Arial"/>
          <w:sz w:val="22"/>
          <w:szCs w:val="22"/>
        </w:rPr>
        <w:t>w walucie polskiej,</w:t>
      </w:r>
    </w:p>
    <w:p w:rsidR="00D029F9" w:rsidRPr="00D504CC" w:rsidRDefault="00D029F9" w:rsidP="002C06A3">
      <w:pPr>
        <w:pStyle w:val="Tekstpodstawowywcity"/>
        <w:numPr>
          <w:ilvl w:val="0"/>
          <w:numId w:val="28"/>
        </w:numPr>
        <w:tabs>
          <w:tab w:val="clear" w:pos="720"/>
          <w:tab w:val="left" w:pos="851"/>
        </w:tabs>
        <w:spacing w:after="0"/>
        <w:ind w:left="851" w:hanging="425"/>
        <w:jc w:val="both"/>
        <w:rPr>
          <w:rFonts w:ascii="Arial" w:hAnsi="Arial" w:cs="Arial"/>
          <w:sz w:val="22"/>
          <w:szCs w:val="22"/>
        </w:rPr>
      </w:pPr>
      <w:r w:rsidRPr="00D504CC">
        <w:rPr>
          <w:rFonts w:ascii="Arial" w:hAnsi="Arial" w:cs="Arial"/>
          <w:sz w:val="22"/>
          <w:szCs w:val="22"/>
        </w:rPr>
        <w:t>jednorazowo lub maksymalnie w 3 transzach poprzez przekazanie środków na:</w:t>
      </w:r>
    </w:p>
    <w:p w:rsidR="00D029F9" w:rsidRPr="00D504CC" w:rsidRDefault="00D029F9" w:rsidP="002C06A3">
      <w:pPr>
        <w:pStyle w:val="Tekstpodstawowywcity"/>
        <w:numPr>
          <w:ilvl w:val="1"/>
          <w:numId w:val="28"/>
        </w:numPr>
        <w:tabs>
          <w:tab w:val="clear" w:pos="1440"/>
          <w:tab w:val="num" w:pos="1276"/>
        </w:tabs>
        <w:spacing w:after="0"/>
        <w:ind w:left="1276" w:hanging="425"/>
        <w:jc w:val="both"/>
        <w:rPr>
          <w:rFonts w:ascii="Arial" w:hAnsi="Arial" w:cs="Arial"/>
          <w:sz w:val="22"/>
          <w:szCs w:val="22"/>
        </w:rPr>
      </w:pPr>
      <w:r w:rsidRPr="00D504CC">
        <w:rPr>
          <w:rFonts w:ascii="Arial" w:hAnsi="Arial" w:cs="Arial"/>
          <w:sz w:val="22"/>
          <w:szCs w:val="22"/>
        </w:rPr>
        <w:t xml:space="preserve">rachunek bankowy pożyczkobiorcy, jako refundacja poniesionych przez pożyczkobiorcę wydatków, lub </w:t>
      </w:r>
    </w:p>
    <w:p w:rsidR="00D029F9" w:rsidRPr="00D504CC" w:rsidRDefault="00D029F9" w:rsidP="002C06A3">
      <w:pPr>
        <w:pStyle w:val="Tekstpodstawowywcity"/>
        <w:numPr>
          <w:ilvl w:val="1"/>
          <w:numId w:val="28"/>
        </w:numPr>
        <w:tabs>
          <w:tab w:val="clear" w:pos="1440"/>
          <w:tab w:val="num" w:pos="1276"/>
        </w:tabs>
        <w:spacing w:after="0"/>
        <w:ind w:left="1276" w:hanging="425"/>
        <w:jc w:val="both"/>
        <w:rPr>
          <w:rFonts w:ascii="Arial" w:hAnsi="Arial" w:cs="Arial"/>
          <w:sz w:val="22"/>
          <w:szCs w:val="22"/>
        </w:rPr>
      </w:pPr>
      <w:r w:rsidRPr="00D504CC">
        <w:rPr>
          <w:rFonts w:ascii="Arial" w:hAnsi="Arial" w:cs="Arial"/>
          <w:sz w:val="22"/>
          <w:szCs w:val="22"/>
        </w:rPr>
        <w:t xml:space="preserve">rachunek bankowy kontrahenta pożyczkobiorcy, jako forma zapłaty za zobowiązania pożyczkobiorcy wynikające z realizacji przedsięwzięcia.  </w:t>
      </w:r>
    </w:p>
    <w:p w:rsidR="00D029F9" w:rsidRPr="00D504CC" w:rsidRDefault="00D029F9" w:rsidP="00673C08">
      <w:pPr>
        <w:pStyle w:val="Tekstpodstawowy3"/>
        <w:numPr>
          <w:ilvl w:val="0"/>
          <w:numId w:val="27"/>
        </w:numPr>
        <w:tabs>
          <w:tab w:val="clear" w:pos="720"/>
          <w:tab w:val="num" w:pos="426"/>
        </w:tabs>
        <w:spacing w:after="0"/>
        <w:ind w:left="426" w:hanging="426"/>
        <w:jc w:val="both"/>
        <w:rPr>
          <w:rFonts w:ascii="Arial" w:hAnsi="Arial" w:cs="Arial"/>
          <w:sz w:val="22"/>
          <w:szCs w:val="22"/>
        </w:rPr>
      </w:pPr>
      <w:r w:rsidRPr="00D504CC">
        <w:rPr>
          <w:rFonts w:ascii="Arial" w:hAnsi="Arial" w:cs="Arial"/>
          <w:sz w:val="22"/>
          <w:szCs w:val="22"/>
        </w:rPr>
        <w:t>Uruchomienie pożyczki następuje po spełnieniu przez pożyczkobiorcę warunków określonych w umowie pożyczki, a w szczególności:</w:t>
      </w:r>
    </w:p>
    <w:p w:rsidR="00F23997" w:rsidRPr="00D504CC" w:rsidRDefault="00F23997" w:rsidP="00673C08">
      <w:pPr>
        <w:numPr>
          <w:ilvl w:val="2"/>
          <w:numId w:val="28"/>
        </w:numPr>
        <w:tabs>
          <w:tab w:val="clear" w:pos="2340"/>
          <w:tab w:val="num" w:pos="851"/>
        </w:tabs>
        <w:autoSpaceDE w:val="0"/>
        <w:autoSpaceDN w:val="0"/>
        <w:adjustRightInd w:val="0"/>
        <w:ind w:left="851" w:hanging="425"/>
        <w:jc w:val="both"/>
        <w:rPr>
          <w:rFonts w:ascii="Arial" w:hAnsi="Arial" w:cs="Arial"/>
          <w:sz w:val="22"/>
          <w:szCs w:val="22"/>
        </w:rPr>
      </w:pPr>
      <w:r w:rsidRPr="00D504CC">
        <w:rPr>
          <w:rFonts w:ascii="Arial" w:hAnsi="Arial" w:cs="Arial"/>
          <w:sz w:val="22"/>
          <w:szCs w:val="22"/>
        </w:rPr>
        <w:t xml:space="preserve">po złożeniu oświadczenia potwierdzającego spełnienie warunków, o których mowa w § 9 ust. 13 </w:t>
      </w:r>
      <w:proofErr w:type="spellStart"/>
      <w:r w:rsidRPr="00D504CC">
        <w:rPr>
          <w:rFonts w:ascii="Arial" w:hAnsi="Arial" w:cs="Arial"/>
          <w:sz w:val="22"/>
          <w:szCs w:val="22"/>
        </w:rPr>
        <w:t>pkt</w:t>
      </w:r>
      <w:proofErr w:type="spellEnd"/>
      <w:r w:rsidRPr="00D504CC">
        <w:rPr>
          <w:rFonts w:ascii="Arial" w:hAnsi="Arial" w:cs="Arial"/>
          <w:sz w:val="22"/>
          <w:szCs w:val="22"/>
        </w:rPr>
        <w:t xml:space="preserve"> 1-6 w dniu złożenia w Agencji dokumentów płatniczych do wypłaty pożyczki, poprzez odniesienie do istniejących w tym dniu faktów i okoliczności,</w:t>
      </w:r>
    </w:p>
    <w:p w:rsidR="00D029F9" w:rsidRPr="00D504CC" w:rsidRDefault="00D029F9" w:rsidP="00673C08">
      <w:pPr>
        <w:numPr>
          <w:ilvl w:val="2"/>
          <w:numId w:val="28"/>
        </w:numPr>
        <w:tabs>
          <w:tab w:val="clear" w:pos="2340"/>
          <w:tab w:val="num" w:pos="851"/>
        </w:tabs>
        <w:ind w:left="851" w:hanging="425"/>
        <w:jc w:val="both"/>
        <w:rPr>
          <w:rFonts w:ascii="Arial" w:hAnsi="Arial" w:cs="Arial"/>
          <w:sz w:val="22"/>
          <w:szCs w:val="22"/>
        </w:rPr>
      </w:pPr>
      <w:r w:rsidRPr="00D504CC">
        <w:rPr>
          <w:rFonts w:ascii="Arial" w:hAnsi="Arial" w:cs="Arial"/>
          <w:sz w:val="22"/>
          <w:szCs w:val="22"/>
        </w:rPr>
        <w:t>po skutecznym ustanowieniu prawnych zabezpieczeń spłaty pożyczki,</w:t>
      </w:r>
    </w:p>
    <w:p w:rsidR="00D029F9" w:rsidRPr="00D504CC" w:rsidRDefault="00D029F9" w:rsidP="00673C08">
      <w:pPr>
        <w:numPr>
          <w:ilvl w:val="2"/>
          <w:numId w:val="28"/>
        </w:numPr>
        <w:tabs>
          <w:tab w:val="clear" w:pos="2340"/>
          <w:tab w:val="num" w:pos="851"/>
        </w:tabs>
        <w:ind w:left="851" w:hanging="425"/>
        <w:jc w:val="both"/>
        <w:rPr>
          <w:rFonts w:ascii="Arial" w:hAnsi="Arial" w:cs="Arial"/>
          <w:sz w:val="22"/>
          <w:szCs w:val="22"/>
        </w:rPr>
      </w:pPr>
      <w:r w:rsidRPr="00D504CC">
        <w:rPr>
          <w:rFonts w:ascii="Arial" w:hAnsi="Arial" w:cs="Arial"/>
          <w:sz w:val="22"/>
          <w:szCs w:val="22"/>
        </w:rPr>
        <w:t xml:space="preserve">po udokumentowaniu udziału środków własnych w przedsięwzięciu,  </w:t>
      </w:r>
    </w:p>
    <w:p w:rsidR="00D029F9" w:rsidRPr="00D504CC" w:rsidRDefault="00D029F9" w:rsidP="00673C08">
      <w:pPr>
        <w:numPr>
          <w:ilvl w:val="2"/>
          <w:numId w:val="28"/>
        </w:numPr>
        <w:tabs>
          <w:tab w:val="clear" w:pos="2340"/>
          <w:tab w:val="num" w:pos="851"/>
        </w:tabs>
        <w:ind w:left="851" w:hanging="425"/>
        <w:jc w:val="both"/>
        <w:rPr>
          <w:rFonts w:ascii="Arial" w:hAnsi="Arial" w:cs="Arial"/>
          <w:sz w:val="22"/>
          <w:szCs w:val="22"/>
        </w:rPr>
      </w:pPr>
      <w:r w:rsidRPr="00D504CC">
        <w:rPr>
          <w:rFonts w:ascii="Arial" w:hAnsi="Arial" w:cs="Arial"/>
          <w:sz w:val="22"/>
          <w:szCs w:val="22"/>
        </w:rPr>
        <w:t>po złożeniu oświadczenia o poddaniu się egzekucji w sytuacjach określonych w § 9 ust. 1</w:t>
      </w:r>
      <w:r w:rsidR="00F23997" w:rsidRPr="00D504CC">
        <w:rPr>
          <w:rFonts w:ascii="Arial" w:hAnsi="Arial" w:cs="Arial"/>
          <w:sz w:val="22"/>
          <w:szCs w:val="22"/>
        </w:rPr>
        <w:t>2</w:t>
      </w:r>
      <w:r w:rsidRPr="00D504CC">
        <w:rPr>
          <w:rFonts w:ascii="Arial" w:hAnsi="Arial" w:cs="Arial"/>
          <w:sz w:val="22"/>
          <w:szCs w:val="22"/>
        </w:rPr>
        <w:t xml:space="preserve">.  </w:t>
      </w:r>
    </w:p>
    <w:p w:rsidR="00D029F9" w:rsidRPr="00D504CC" w:rsidRDefault="00D029F9" w:rsidP="00673C08">
      <w:pPr>
        <w:numPr>
          <w:ilvl w:val="0"/>
          <w:numId w:val="27"/>
        </w:numPr>
        <w:tabs>
          <w:tab w:val="clear" w:pos="720"/>
          <w:tab w:val="num" w:pos="426"/>
        </w:tabs>
        <w:ind w:left="426" w:hanging="426"/>
        <w:jc w:val="both"/>
        <w:rPr>
          <w:rFonts w:ascii="Arial" w:hAnsi="Arial" w:cs="Arial"/>
          <w:sz w:val="22"/>
          <w:szCs w:val="22"/>
        </w:rPr>
      </w:pPr>
      <w:r w:rsidRPr="00D504CC">
        <w:rPr>
          <w:rFonts w:ascii="Arial" w:hAnsi="Arial" w:cs="Arial"/>
          <w:sz w:val="22"/>
          <w:szCs w:val="22"/>
        </w:rPr>
        <w:t>Agencja nie realizuje wypłat z tytułu udzielonych pożyczek w formie „polecenia wypłaty za granicę” oraz na krajowe rachunki bankowe prowadzone w walutach obcych.</w:t>
      </w:r>
    </w:p>
    <w:p w:rsidR="00D029F9" w:rsidRPr="00D504CC" w:rsidRDefault="00D029F9" w:rsidP="00673C08">
      <w:pPr>
        <w:numPr>
          <w:ilvl w:val="0"/>
          <w:numId w:val="27"/>
        </w:numPr>
        <w:tabs>
          <w:tab w:val="clear" w:pos="720"/>
          <w:tab w:val="num" w:pos="426"/>
        </w:tabs>
        <w:ind w:left="426" w:hanging="426"/>
        <w:jc w:val="both"/>
        <w:rPr>
          <w:rFonts w:ascii="Arial" w:hAnsi="Arial" w:cs="Arial"/>
          <w:sz w:val="22"/>
          <w:szCs w:val="22"/>
        </w:rPr>
      </w:pPr>
      <w:r w:rsidRPr="00D504CC">
        <w:rPr>
          <w:rFonts w:ascii="Arial" w:hAnsi="Arial" w:cs="Arial"/>
          <w:sz w:val="22"/>
          <w:szCs w:val="22"/>
        </w:rPr>
        <w:t>Agencja może:</w:t>
      </w:r>
    </w:p>
    <w:p w:rsidR="00E424EF" w:rsidRPr="00D504CC" w:rsidRDefault="00E424EF" w:rsidP="00673C08">
      <w:pPr>
        <w:pStyle w:val="Akapitzlist"/>
        <w:numPr>
          <w:ilvl w:val="0"/>
          <w:numId w:val="60"/>
        </w:numPr>
        <w:ind w:left="851" w:hanging="425"/>
        <w:jc w:val="both"/>
        <w:rPr>
          <w:rFonts w:ascii="Arial" w:hAnsi="Arial" w:cs="Arial"/>
          <w:sz w:val="22"/>
          <w:szCs w:val="22"/>
        </w:rPr>
      </w:pPr>
      <w:r w:rsidRPr="00D504CC">
        <w:rPr>
          <w:rFonts w:ascii="Arial" w:hAnsi="Arial" w:cs="Arial"/>
          <w:sz w:val="22"/>
          <w:szCs w:val="22"/>
        </w:rPr>
        <w:t xml:space="preserve">odmówić uruchomienia pożyczki, jeżeli zostanie ujawnione, że informacje na podstawie których udzielono pożyczki są niezgodne ze stanem faktycznym lub prawnym, nie zostały spełnione warunki, o których mowa w § 9 ust. 13 </w:t>
      </w:r>
      <w:proofErr w:type="spellStart"/>
      <w:r w:rsidRPr="00D504CC">
        <w:rPr>
          <w:rFonts w:ascii="Arial" w:hAnsi="Arial" w:cs="Arial"/>
          <w:sz w:val="22"/>
          <w:szCs w:val="22"/>
        </w:rPr>
        <w:t>pkt</w:t>
      </w:r>
      <w:proofErr w:type="spellEnd"/>
      <w:r w:rsidRPr="00D504CC">
        <w:rPr>
          <w:rFonts w:ascii="Arial" w:hAnsi="Arial" w:cs="Arial"/>
          <w:sz w:val="22"/>
          <w:szCs w:val="22"/>
        </w:rPr>
        <w:t xml:space="preserve"> 1-7 oraz w przypadku, gdy pożyczkobiorca nie rozpoczął wykorzystywania pożyczki w terminie określonym w umowie pożyczki,</w:t>
      </w:r>
    </w:p>
    <w:p w:rsidR="00E424EF" w:rsidRPr="00D504CC" w:rsidRDefault="00E424EF" w:rsidP="00673C08">
      <w:pPr>
        <w:pStyle w:val="Akapitzlist"/>
        <w:numPr>
          <w:ilvl w:val="0"/>
          <w:numId w:val="60"/>
        </w:numPr>
        <w:ind w:left="851" w:hanging="425"/>
        <w:jc w:val="both"/>
        <w:rPr>
          <w:rFonts w:ascii="Arial" w:hAnsi="Arial" w:cs="Arial"/>
          <w:sz w:val="22"/>
          <w:szCs w:val="22"/>
        </w:rPr>
      </w:pPr>
      <w:r w:rsidRPr="00D504CC">
        <w:rPr>
          <w:rFonts w:ascii="Arial" w:hAnsi="Arial" w:cs="Arial"/>
          <w:sz w:val="22"/>
          <w:szCs w:val="22"/>
        </w:rPr>
        <w:t>wstrzymać uruchomienie niewykorzystanej części pożyczki w przypadkach określonych w §</w:t>
      </w:r>
      <w:r w:rsidR="00041D96" w:rsidRPr="00D504CC">
        <w:rPr>
          <w:rFonts w:ascii="Arial" w:hAnsi="Arial" w:cs="Arial"/>
          <w:sz w:val="22"/>
          <w:szCs w:val="22"/>
        </w:rPr>
        <w:t xml:space="preserve"> </w:t>
      </w:r>
      <w:r w:rsidRPr="00D504CC">
        <w:rPr>
          <w:rFonts w:ascii="Arial" w:hAnsi="Arial" w:cs="Arial"/>
          <w:sz w:val="22"/>
          <w:szCs w:val="22"/>
        </w:rPr>
        <w:t>25, §</w:t>
      </w:r>
      <w:r w:rsidR="00041D96" w:rsidRPr="00D504CC">
        <w:rPr>
          <w:rFonts w:ascii="Arial" w:hAnsi="Arial" w:cs="Arial"/>
          <w:sz w:val="22"/>
          <w:szCs w:val="22"/>
        </w:rPr>
        <w:t xml:space="preserve"> </w:t>
      </w:r>
      <w:r w:rsidRPr="00D504CC">
        <w:rPr>
          <w:rFonts w:ascii="Arial" w:hAnsi="Arial" w:cs="Arial"/>
          <w:sz w:val="22"/>
          <w:szCs w:val="22"/>
        </w:rPr>
        <w:t>26 i §</w:t>
      </w:r>
      <w:r w:rsidR="00041D96" w:rsidRPr="00D504CC">
        <w:rPr>
          <w:rFonts w:ascii="Arial" w:hAnsi="Arial" w:cs="Arial"/>
          <w:sz w:val="22"/>
          <w:szCs w:val="22"/>
        </w:rPr>
        <w:t xml:space="preserve"> </w:t>
      </w:r>
      <w:r w:rsidRPr="00D504CC">
        <w:rPr>
          <w:rFonts w:ascii="Arial" w:hAnsi="Arial" w:cs="Arial"/>
          <w:sz w:val="22"/>
          <w:szCs w:val="22"/>
        </w:rPr>
        <w:t xml:space="preserve">27.   </w:t>
      </w:r>
    </w:p>
    <w:p w:rsidR="004356D8" w:rsidRPr="00D504CC" w:rsidRDefault="004356D8" w:rsidP="00673C08">
      <w:pPr>
        <w:pStyle w:val="Akapitzlist"/>
        <w:numPr>
          <w:ilvl w:val="0"/>
          <w:numId w:val="27"/>
        </w:numPr>
        <w:tabs>
          <w:tab w:val="clear" w:pos="720"/>
          <w:tab w:val="num" w:pos="426"/>
        </w:tabs>
        <w:ind w:left="426" w:hanging="426"/>
        <w:jc w:val="both"/>
        <w:rPr>
          <w:rFonts w:ascii="Arial" w:hAnsi="Arial" w:cs="Arial"/>
          <w:sz w:val="22"/>
          <w:szCs w:val="22"/>
        </w:rPr>
      </w:pPr>
      <w:r w:rsidRPr="00D504CC">
        <w:rPr>
          <w:rFonts w:ascii="Arial" w:hAnsi="Arial" w:cs="Arial"/>
          <w:sz w:val="22"/>
          <w:szCs w:val="22"/>
        </w:rPr>
        <w:lastRenderedPageBreak/>
        <w:t xml:space="preserve">Po upływie terminu, o którym mowa w ust. 2 pkt. 1 pożyczkobiorca traci prawo do wykorzystania  niewykorzystanej </w:t>
      </w:r>
      <w:r w:rsidR="00302D6C" w:rsidRPr="00D504CC">
        <w:rPr>
          <w:rFonts w:ascii="Arial" w:hAnsi="Arial" w:cs="Arial"/>
          <w:sz w:val="22"/>
          <w:szCs w:val="22"/>
        </w:rPr>
        <w:t xml:space="preserve">w tym terminie </w:t>
      </w:r>
      <w:r w:rsidRPr="00D504CC">
        <w:rPr>
          <w:rFonts w:ascii="Arial" w:hAnsi="Arial" w:cs="Arial"/>
          <w:sz w:val="22"/>
          <w:szCs w:val="22"/>
        </w:rPr>
        <w:t>całości lub części</w:t>
      </w:r>
      <w:r w:rsidR="00302D6C" w:rsidRPr="00D504CC">
        <w:rPr>
          <w:rFonts w:ascii="Arial" w:hAnsi="Arial" w:cs="Arial"/>
          <w:sz w:val="22"/>
          <w:szCs w:val="22"/>
        </w:rPr>
        <w:t xml:space="preserve"> </w:t>
      </w:r>
      <w:r w:rsidRPr="00D504CC">
        <w:rPr>
          <w:rFonts w:ascii="Arial" w:hAnsi="Arial" w:cs="Arial"/>
          <w:sz w:val="22"/>
          <w:szCs w:val="22"/>
        </w:rPr>
        <w:t xml:space="preserve">pożyczki.  </w:t>
      </w:r>
    </w:p>
    <w:p w:rsidR="00D029F9" w:rsidRPr="00D504CC" w:rsidRDefault="00D029F9" w:rsidP="00D029F9">
      <w:pPr>
        <w:tabs>
          <w:tab w:val="num" w:pos="426"/>
        </w:tabs>
        <w:ind w:left="426" w:hanging="426"/>
        <w:jc w:val="center"/>
        <w:rPr>
          <w:rFonts w:ascii="Arial" w:hAnsi="Arial" w:cs="Arial"/>
          <w:sz w:val="22"/>
          <w:szCs w:val="22"/>
        </w:rPr>
      </w:pPr>
    </w:p>
    <w:p w:rsidR="007C2824" w:rsidRPr="00D504CC" w:rsidRDefault="007C2824" w:rsidP="00D029F9">
      <w:pPr>
        <w:jc w:val="center"/>
        <w:rPr>
          <w:rFonts w:ascii="Arial" w:hAnsi="Arial" w:cs="Arial"/>
          <w:sz w:val="22"/>
          <w:szCs w:val="22"/>
        </w:rPr>
      </w:pPr>
    </w:p>
    <w:p w:rsidR="007C2824" w:rsidRPr="00D504CC" w:rsidRDefault="007C2824" w:rsidP="00D029F9">
      <w:pPr>
        <w:jc w:val="center"/>
        <w:rPr>
          <w:rFonts w:ascii="Arial" w:hAnsi="Arial" w:cs="Arial"/>
          <w:sz w:val="22"/>
          <w:szCs w:val="22"/>
        </w:rPr>
      </w:pPr>
    </w:p>
    <w:p w:rsidR="00D029F9" w:rsidRPr="00D504CC" w:rsidRDefault="00D029F9" w:rsidP="00D029F9">
      <w:pPr>
        <w:jc w:val="center"/>
        <w:rPr>
          <w:rFonts w:ascii="Arial" w:hAnsi="Arial" w:cs="Arial"/>
          <w:sz w:val="22"/>
          <w:szCs w:val="22"/>
        </w:rPr>
      </w:pPr>
      <w:r w:rsidRPr="00D504CC">
        <w:rPr>
          <w:rFonts w:ascii="Arial" w:hAnsi="Arial" w:cs="Arial"/>
          <w:sz w:val="22"/>
          <w:szCs w:val="22"/>
        </w:rPr>
        <w:t>§ 13.</w:t>
      </w:r>
    </w:p>
    <w:p w:rsidR="00D029F9" w:rsidRPr="00D504CC" w:rsidRDefault="00D029F9" w:rsidP="00D029F9">
      <w:pPr>
        <w:jc w:val="center"/>
        <w:rPr>
          <w:rFonts w:ascii="Arial" w:hAnsi="Arial" w:cs="Arial"/>
          <w:sz w:val="22"/>
          <w:szCs w:val="22"/>
        </w:rPr>
      </w:pPr>
    </w:p>
    <w:p w:rsidR="00D029F9" w:rsidRPr="00D504CC" w:rsidRDefault="00D029F9" w:rsidP="00D029F9">
      <w:pPr>
        <w:jc w:val="center"/>
        <w:rPr>
          <w:rFonts w:ascii="Arial" w:hAnsi="Arial" w:cs="Arial"/>
          <w:b/>
          <w:sz w:val="22"/>
          <w:szCs w:val="22"/>
        </w:rPr>
      </w:pPr>
      <w:r w:rsidRPr="00D504CC">
        <w:rPr>
          <w:rFonts w:ascii="Arial" w:hAnsi="Arial" w:cs="Arial"/>
          <w:b/>
          <w:sz w:val="22"/>
          <w:szCs w:val="22"/>
        </w:rPr>
        <w:t>OBOWIĄZKI POŻYCZKOBIORCY</w:t>
      </w:r>
    </w:p>
    <w:p w:rsidR="00D029F9" w:rsidRPr="00D504CC" w:rsidRDefault="00D029F9" w:rsidP="00D029F9">
      <w:pPr>
        <w:jc w:val="center"/>
        <w:rPr>
          <w:rFonts w:ascii="Arial" w:hAnsi="Arial" w:cs="Arial"/>
          <w:sz w:val="22"/>
          <w:szCs w:val="22"/>
        </w:rPr>
      </w:pPr>
    </w:p>
    <w:p w:rsidR="00D029F9" w:rsidRPr="00D504CC" w:rsidRDefault="00D029F9" w:rsidP="00D029F9">
      <w:pPr>
        <w:jc w:val="both"/>
        <w:rPr>
          <w:rFonts w:ascii="Arial" w:hAnsi="Arial" w:cs="Arial"/>
          <w:sz w:val="22"/>
          <w:szCs w:val="22"/>
        </w:rPr>
      </w:pPr>
      <w:r w:rsidRPr="00D504CC">
        <w:rPr>
          <w:rFonts w:ascii="Arial" w:hAnsi="Arial" w:cs="Arial"/>
          <w:sz w:val="22"/>
          <w:szCs w:val="22"/>
        </w:rPr>
        <w:t>Pożyczkobiorca zobowiązuje się do:</w:t>
      </w:r>
    </w:p>
    <w:p w:rsidR="00A525CA" w:rsidRPr="00D504CC" w:rsidRDefault="00A525CA" w:rsidP="00A525CA">
      <w:pPr>
        <w:pStyle w:val="Akapitzlist"/>
        <w:numPr>
          <w:ilvl w:val="0"/>
          <w:numId w:val="3"/>
        </w:numPr>
        <w:tabs>
          <w:tab w:val="left" w:pos="0"/>
        </w:tabs>
        <w:autoSpaceDE w:val="0"/>
        <w:autoSpaceDN w:val="0"/>
        <w:adjustRightInd w:val="0"/>
        <w:jc w:val="both"/>
        <w:rPr>
          <w:rFonts w:ascii="Arial" w:hAnsi="Arial" w:cs="Arial"/>
          <w:sz w:val="22"/>
          <w:szCs w:val="22"/>
        </w:rPr>
      </w:pPr>
      <w:r w:rsidRPr="00D504CC">
        <w:rPr>
          <w:rFonts w:ascii="Arial" w:hAnsi="Arial" w:cs="Arial"/>
          <w:sz w:val="22"/>
          <w:szCs w:val="22"/>
        </w:rPr>
        <w:t xml:space="preserve">nieangażowania się w działania i/lub niepodejmowania decyzji sprzecznych z prawem, </w:t>
      </w:r>
    </w:p>
    <w:p w:rsidR="00A525CA" w:rsidRPr="00D504CC" w:rsidRDefault="00A525CA" w:rsidP="00A525CA">
      <w:pPr>
        <w:pStyle w:val="Akapitzlist"/>
        <w:numPr>
          <w:ilvl w:val="0"/>
          <w:numId w:val="3"/>
        </w:numPr>
        <w:tabs>
          <w:tab w:val="left" w:pos="0"/>
        </w:tabs>
        <w:autoSpaceDE w:val="0"/>
        <w:autoSpaceDN w:val="0"/>
        <w:adjustRightInd w:val="0"/>
        <w:jc w:val="both"/>
        <w:rPr>
          <w:rFonts w:ascii="Arial" w:hAnsi="Arial" w:cs="Arial"/>
          <w:sz w:val="22"/>
          <w:szCs w:val="22"/>
        </w:rPr>
      </w:pPr>
      <w:r w:rsidRPr="00D504CC">
        <w:rPr>
          <w:rFonts w:ascii="Arial" w:hAnsi="Arial" w:cs="Arial"/>
          <w:sz w:val="22"/>
          <w:szCs w:val="22"/>
        </w:rPr>
        <w:t>wdrażania/realizacji przedsięwzięcia z najwyższym stopniem staranności, wydajnie i z dbałością wymaganą przez najlepszą praktykę na danym polu oraz zgodnie z wnioskiem o udzielenie pożyczki, umową pożyczki i Regulaminem udzielania pożyczek, uwzględniając profesjonalny charakter swojej działalności,</w:t>
      </w:r>
    </w:p>
    <w:p w:rsidR="00DA3BCF" w:rsidRPr="00D504CC" w:rsidRDefault="00DA3BCF" w:rsidP="00DA3BCF">
      <w:pPr>
        <w:pStyle w:val="Akapitzlist"/>
        <w:numPr>
          <w:ilvl w:val="0"/>
          <w:numId w:val="3"/>
        </w:numPr>
        <w:jc w:val="both"/>
        <w:rPr>
          <w:rFonts w:ascii="Arial" w:hAnsi="Arial" w:cs="Arial"/>
          <w:sz w:val="22"/>
          <w:szCs w:val="22"/>
        </w:rPr>
      </w:pPr>
      <w:r w:rsidRPr="00D504CC">
        <w:rPr>
          <w:rFonts w:ascii="Arial" w:hAnsi="Arial" w:cs="Arial"/>
          <w:sz w:val="22"/>
          <w:szCs w:val="22"/>
        </w:rPr>
        <w:t xml:space="preserve">niefinansowania pożyczką wydatków, o których mowa w § 4 ust. </w:t>
      </w:r>
      <w:r w:rsidR="000111FF" w:rsidRPr="00D504CC">
        <w:rPr>
          <w:rFonts w:ascii="Arial" w:hAnsi="Arial" w:cs="Arial"/>
          <w:sz w:val="22"/>
          <w:szCs w:val="22"/>
        </w:rPr>
        <w:t>9</w:t>
      </w:r>
      <w:r w:rsidRPr="00D504CC">
        <w:rPr>
          <w:rFonts w:ascii="Arial" w:hAnsi="Arial" w:cs="Arial"/>
          <w:sz w:val="22"/>
          <w:szCs w:val="22"/>
        </w:rPr>
        <w:t xml:space="preserve">, </w:t>
      </w:r>
      <w:r w:rsidR="0083661E" w:rsidRPr="00D504CC">
        <w:rPr>
          <w:rFonts w:ascii="Arial" w:hAnsi="Arial" w:cs="Arial"/>
          <w:sz w:val="22"/>
          <w:szCs w:val="22"/>
        </w:rPr>
        <w:t>tj. wydatków</w:t>
      </w:r>
      <w:r w:rsidRPr="00D504CC">
        <w:rPr>
          <w:rFonts w:ascii="Arial" w:hAnsi="Arial" w:cs="Arial"/>
          <w:sz w:val="22"/>
          <w:szCs w:val="22"/>
        </w:rPr>
        <w:t xml:space="preserve"> które zostały lub zostaną sfinansowane/ zrefundowane z innych środków publicznych, w tym unijnych, bez względu na formę tego finansowania.</w:t>
      </w:r>
    </w:p>
    <w:p w:rsidR="00D029F9" w:rsidRPr="00D504CC" w:rsidRDefault="00D029F9" w:rsidP="00852C43">
      <w:pPr>
        <w:pStyle w:val="Akapitzlist"/>
        <w:numPr>
          <w:ilvl w:val="0"/>
          <w:numId w:val="3"/>
        </w:numPr>
        <w:tabs>
          <w:tab w:val="left" w:pos="900"/>
          <w:tab w:val="left" w:pos="1620"/>
        </w:tabs>
        <w:jc w:val="both"/>
        <w:rPr>
          <w:rFonts w:ascii="Arial" w:hAnsi="Arial" w:cs="Arial"/>
          <w:sz w:val="22"/>
          <w:szCs w:val="22"/>
        </w:rPr>
      </w:pPr>
      <w:r w:rsidRPr="00D504CC">
        <w:rPr>
          <w:rFonts w:ascii="Arial" w:hAnsi="Arial" w:cs="Arial"/>
          <w:sz w:val="22"/>
          <w:szCs w:val="22"/>
        </w:rPr>
        <w:t>przestrzegania przepisów wspólnotowych w zakresie realizacji polityk horyzontalnych (ochrony środowiska, równości szans i niedyskryminacji, ochrony konkurencji),</w:t>
      </w:r>
    </w:p>
    <w:p w:rsidR="00A525CA" w:rsidRPr="00D504CC" w:rsidRDefault="00D029F9" w:rsidP="00A525CA">
      <w:pPr>
        <w:numPr>
          <w:ilvl w:val="0"/>
          <w:numId w:val="3"/>
        </w:numPr>
        <w:jc w:val="both"/>
        <w:rPr>
          <w:rFonts w:ascii="Arial" w:hAnsi="Arial"/>
          <w:sz w:val="22"/>
        </w:rPr>
      </w:pPr>
      <w:r w:rsidRPr="00D504CC">
        <w:rPr>
          <w:rFonts w:ascii="Arial" w:hAnsi="Arial" w:cs="Arial"/>
          <w:sz w:val="22"/>
          <w:szCs w:val="22"/>
        </w:rPr>
        <w:t>wykorzystania każdego przedmiotu finansowanego ze środków pożyczki - w okresie od momentu udzielenia pożyczki do czasu jej spłaty wraz z odsetkami i innymi kosztami - wyłącznie na potrzeby prowadzonej przez siebie działalności (przedmiot nie może być sprzedany lub oddany w użytkowanie innemu podmiotowi). W wyjątkowych sytuacjach pożyczkobiorca może wystąpić do Agencji o udzielenie zgody na sprzedaż lub zagospodarowanie finansowanych ze środków pożyczki przedmiotów w inny sposób</w:t>
      </w:r>
      <w:r w:rsidR="00A525CA" w:rsidRPr="00D504CC">
        <w:rPr>
          <w:rFonts w:ascii="Arial" w:hAnsi="Arial" w:cs="Arial"/>
          <w:sz w:val="22"/>
          <w:szCs w:val="22"/>
        </w:rPr>
        <w:t xml:space="preserve">. </w:t>
      </w:r>
      <w:r w:rsidR="00A525CA" w:rsidRPr="00D504CC">
        <w:rPr>
          <w:rFonts w:ascii="Arial" w:hAnsi="Arial"/>
          <w:sz w:val="22"/>
        </w:rPr>
        <w:t>Zgodę na dokonanie transakcji oraz określenie jej warunków podejmuje Zarząd Agencji,</w:t>
      </w:r>
    </w:p>
    <w:p w:rsidR="00D029F9" w:rsidRPr="00D504CC" w:rsidRDefault="00D029F9" w:rsidP="00852C43">
      <w:pPr>
        <w:numPr>
          <w:ilvl w:val="0"/>
          <w:numId w:val="3"/>
        </w:numPr>
        <w:jc w:val="both"/>
        <w:rPr>
          <w:rFonts w:ascii="Arial" w:hAnsi="Arial" w:cs="Arial"/>
          <w:sz w:val="22"/>
          <w:szCs w:val="22"/>
        </w:rPr>
      </w:pPr>
      <w:r w:rsidRPr="00D504CC">
        <w:rPr>
          <w:rFonts w:ascii="Arial" w:hAnsi="Arial" w:cs="Arial"/>
          <w:sz w:val="22"/>
          <w:szCs w:val="22"/>
        </w:rPr>
        <w:t>powiadamiania Agencji o wszelkich zmianach związanych z jego nazwą (firmą), adresem zamieszkania/siedziby, adresem prowadzonej działalności, statusem prawnym oraz wykonywaną działalnością gospodarczą,</w:t>
      </w:r>
    </w:p>
    <w:p w:rsidR="00A525CA" w:rsidRPr="00D504CC" w:rsidRDefault="00A525CA" w:rsidP="00A525CA">
      <w:pPr>
        <w:pStyle w:val="Akapitzlist"/>
        <w:numPr>
          <w:ilvl w:val="0"/>
          <w:numId w:val="3"/>
        </w:numPr>
        <w:tabs>
          <w:tab w:val="left" w:pos="0"/>
        </w:tabs>
        <w:jc w:val="both"/>
        <w:rPr>
          <w:rFonts w:ascii="Arial" w:hAnsi="Arial" w:cs="Arial"/>
          <w:sz w:val="22"/>
          <w:szCs w:val="22"/>
        </w:rPr>
      </w:pPr>
      <w:r w:rsidRPr="00D504CC">
        <w:rPr>
          <w:rFonts w:ascii="Arial" w:hAnsi="Arial" w:cs="Arial"/>
          <w:sz w:val="22"/>
          <w:szCs w:val="22"/>
        </w:rPr>
        <w:t>udzielania na zapytania i wystąpienia Agencji wyjaśnień, w tym także pisemnych i udostępniania dokumentów dotyczących udzielonej pożyczki niezwłocznie lub w terminach w nich określonych,</w:t>
      </w:r>
    </w:p>
    <w:p w:rsidR="00D029F9" w:rsidRPr="00D504CC" w:rsidRDefault="00D029F9" w:rsidP="00DC2A89">
      <w:pPr>
        <w:pStyle w:val="Akapitzlist"/>
        <w:numPr>
          <w:ilvl w:val="0"/>
          <w:numId w:val="3"/>
        </w:numPr>
        <w:ind w:left="357" w:hanging="357"/>
        <w:jc w:val="both"/>
        <w:rPr>
          <w:rFonts w:ascii="Arial" w:hAnsi="Arial" w:cs="Arial"/>
          <w:sz w:val="22"/>
          <w:szCs w:val="22"/>
        </w:rPr>
      </w:pPr>
      <w:r w:rsidRPr="00D504CC">
        <w:rPr>
          <w:rFonts w:ascii="Arial" w:hAnsi="Arial" w:cs="Arial"/>
          <w:sz w:val="22"/>
          <w:szCs w:val="22"/>
        </w:rPr>
        <w:t>umożliwienia przeprowadzania przez Agencję - w trakcie rozpatrywania wniosku o udzielenie pożyczki i/lub przed uruchomieniem środków pieniężnych - wizytacji mających na celu sprawdzenie zgodności ze stanem faktycznym danych zamieszczonych we wniosku o udzielenie pożyczki oraz w celu oceny proponowanych rzeczowych zabezpieczeń spłaty pożyczki, w miejscu w którym przedmiot zabezpieczenia się znajduje,</w:t>
      </w:r>
    </w:p>
    <w:p w:rsidR="00A525CA" w:rsidRPr="00D504CC" w:rsidRDefault="00A525CA" w:rsidP="00A525CA">
      <w:pPr>
        <w:pStyle w:val="Akapitzlist"/>
        <w:numPr>
          <w:ilvl w:val="0"/>
          <w:numId w:val="3"/>
        </w:numPr>
        <w:tabs>
          <w:tab w:val="left" w:pos="0"/>
        </w:tabs>
        <w:autoSpaceDE w:val="0"/>
        <w:autoSpaceDN w:val="0"/>
        <w:adjustRightInd w:val="0"/>
        <w:jc w:val="both"/>
        <w:rPr>
          <w:rFonts w:ascii="Arial" w:hAnsi="Arial" w:cs="Arial"/>
          <w:sz w:val="22"/>
          <w:szCs w:val="22"/>
        </w:rPr>
      </w:pPr>
      <w:r w:rsidRPr="00D504CC">
        <w:rPr>
          <w:rFonts w:ascii="Arial" w:hAnsi="Arial" w:cs="Arial"/>
          <w:sz w:val="22"/>
          <w:szCs w:val="22"/>
        </w:rPr>
        <w:t>przedstawiania Agencji na jej wezwanie/żądanie:</w:t>
      </w:r>
    </w:p>
    <w:p w:rsidR="00A525CA" w:rsidRPr="00D504CC" w:rsidRDefault="00A525CA" w:rsidP="00673C08">
      <w:pPr>
        <w:pStyle w:val="Akapitzlist"/>
        <w:numPr>
          <w:ilvl w:val="0"/>
          <w:numId w:val="61"/>
        </w:numPr>
        <w:tabs>
          <w:tab w:val="left" w:pos="0"/>
          <w:tab w:val="left" w:pos="851"/>
          <w:tab w:val="left" w:pos="1418"/>
        </w:tabs>
        <w:autoSpaceDE w:val="0"/>
        <w:autoSpaceDN w:val="0"/>
        <w:adjustRightInd w:val="0"/>
        <w:ind w:left="851" w:hanging="425"/>
        <w:jc w:val="both"/>
        <w:rPr>
          <w:rFonts w:ascii="Arial" w:hAnsi="Arial" w:cs="Arial"/>
          <w:sz w:val="22"/>
          <w:szCs w:val="22"/>
        </w:rPr>
      </w:pPr>
      <w:r w:rsidRPr="00D504CC">
        <w:rPr>
          <w:rFonts w:ascii="Arial" w:hAnsi="Arial" w:cs="Arial"/>
          <w:sz w:val="22"/>
          <w:szCs w:val="22"/>
        </w:rPr>
        <w:t>szczegółowych informacji na temat wszelkich postępowań sądowych, arbitrażowych i administracyjnych przeciwko pożyczkobiorcy, które aktualnie się toczą lub zagrażają i które, w przypadku niekorzystnego orzeczenia, mogłyby spowodować istotny negatywny wpływ, niezwłocznie po powzięciu wiadomości o takich postępowaniach,</w:t>
      </w:r>
    </w:p>
    <w:p w:rsidR="00A525CA" w:rsidRPr="00D504CC" w:rsidRDefault="00A525CA" w:rsidP="00673C08">
      <w:pPr>
        <w:pStyle w:val="Akapitzlist"/>
        <w:numPr>
          <w:ilvl w:val="0"/>
          <w:numId w:val="61"/>
        </w:numPr>
        <w:tabs>
          <w:tab w:val="left" w:pos="0"/>
          <w:tab w:val="left" w:pos="851"/>
          <w:tab w:val="left" w:pos="1418"/>
        </w:tabs>
        <w:autoSpaceDE w:val="0"/>
        <w:autoSpaceDN w:val="0"/>
        <w:adjustRightInd w:val="0"/>
        <w:ind w:left="851" w:hanging="425"/>
        <w:jc w:val="both"/>
        <w:rPr>
          <w:rFonts w:ascii="Arial" w:hAnsi="Arial" w:cs="Arial"/>
          <w:sz w:val="22"/>
          <w:szCs w:val="22"/>
        </w:rPr>
      </w:pPr>
      <w:bookmarkStart w:id="17" w:name="_Ref38339623"/>
      <w:r w:rsidRPr="00D504CC">
        <w:rPr>
          <w:rFonts w:ascii="Arial" w:hAnsi="Arial" w:cs="Arial"/>
          <w:sz w:val="22"/>
          <w:szCs w:val="22"/>
        </w:rPr>
        <w:t>w trybie niezwłocznym - dodatkowych informacji dotyczących jego sytuacji finansowej, majątkowej i działalności, których Agencja może zasadnie zażądać,</w:t>
      </w:r>
    </w:p>
    <w:p w:rsidR="00A525CA" w:rsidRPr="00D504CC" w:rsidRDefault="00A525CA" w:rsidP="00A525CA">
      <w:pPr>
        <w:pStyle w:val="Akapitzlist"/>
        <w:numPr>
          <w:ilvl w:val="0"/>
          <w:numId w:val="3"/>
        </w:numPr>
        <w:tabs>
          <w:tab w:val="left" w:pos="0"/>
        </w:tabs>
        <w:autoSpaceDE w:val="0"/>
        <w:autoSpaceDN w:val="0"/>
        <w:adjustRightInd w:val="0"/>
        <w:jc w:val="both"/>
        <w:rPr>
          <w:rFonts w:ascii="Arial" w:hAnsi="Arial" w:cs="Arial"/>
          <w:sz w:val="22"/>
          <w:szCs w:val="22"/>
        </w:rPr>
      </w:pPr>
      <w:bookmarkStart w:id="18" w:name="_Ref38339634"/>
      <w:bookmarkStart w:id="19" w:name="_Ref38339650"/>
      <w:bookmarkStart w:id="20" w:name="_Ref38339659"/>
      <w:bookmarkEnd w:id="17"/>
      <w:r w:rsidRPr="00D504CC">
        <w:rPr>
          <w:rFonts w:ascii="Arial" w:hAnsi="Arial" w:cs="Arial"/>
          <w:sz w:val="22"/>
          <w:szCs w:val="22"/>
        </w:rPr>
        <w:t>powiadamiania Agencji o nieprawidłowości lub przypadku naruszenia (oraz o podjętych ewentualnie środkach zaradczych) niezwłocznie po powzięciu wiadomości o jego zaistnieniu,</w:t>
      </w:r>
      <w:bookmarkEnd w:id="18"/>
      <w:bookmarkEnd w:id="19"/>
      <w:bookmarkEnd w:id="20"/>
      <w:r w:rsidRPr="00D504CC">
        <w:rPr>
          <w:rFonts w:ascii="Arial" w:hAnsi="Arial" w:cs="Arial"/>
          <w:sz w:val="22"/>
          <w:szCs w:val="22"/>
        </w:rPr>
        <w:t xml:space="preserve"> </w:t>
      </w:r>
    </w:p>
    <w:p w:rsidR="00A525CA" w:rsidRPr="00D504CC" w:rsidRDefault="00A525CA" w:rsidP="00A525CA">
      <w:pPr>
        <w:pStyle w:val="Akapitzlist"/>
        <w:numPr>
          <w:ilvl w:val="0"/>
          <w:numId w:val="3"/>
        </w:numPr>
        <w:tabs>
          <w:tab w:val="left" w:pos="0"/>
        </w:tabs>
        <w:autoSpaceDE w:val="0"/>
        <w:autoSpaceDN w:val="0"/>
        <w:adjustRightInd w:val="0"/>
        <w:jc w:val="both"/>
        <w:rPr>
          <w:rFonts w:ascii="Arial" w:hAnsi="Arial" w:cs="Arial"/>
          <w:sz w:val="22"/>
          <w:szCs w:val="22"/>
        </w:rPr>
      </w:pPr>
      <w:r w:rsidRPr="00D504CC">
        <w:rPr>
          <w:rFonts w:ascii="Arial" w:hAnsi="Arial" w:cs="Arial"/>
          <w:sz w:val="22"/>
          <w:szCs w:val="22"/>
        </w:rPr>
        <w:t xml:space="preserve">niezwłocznego uzyskania, przestrzegania, utrzymania ważności i skuteczności oraz przedstawiania Agencji poświadczonych odpisów </w:t>
      </w:r>
      <w:bookmarkStart w:id="21" w:name="_Ref38337067"/>
      <w:r w:rsidRPr="00D504CC">
        <w:rPr>
          <w:rFonts w:ascii="Arial" w:hAnsi="Arial" w:cs="Arial"/>
          <w:sz w:val="22"/>
          <w:szCs w:val="22"/>
        </w:rPr>
        <w:t>wszelkich upoważnień i zezwoleń, które, zgodnie z jakąkolwiek ustawą lub przepisem, pożyczkobiorca winien uzyskać, aby móc wypełniać swoje zobowiązania wynikające z umowy pożyczki aby zapewnić zgodność z prawem, ważność, wykonalność lub dopuszczalność w charakterze dowodu na terenie Polski,</w:t>
      </w:r>
    </w:p>
    <w:bookmarkEnd w:id="21"/>
    <w:p w:rsidR="00A525CA" w:rsidRPr="00D504CC" w:rsidRDefault="00A525CA" w:rsidP="00A525CA">
      <w:pPr>
        <w:pStyle w:val="Akapitzlist"/>
        <w:numPr>
          <w:ilvl w:val="0"/>
          <w:numId w:val="3"/>
        </w:numPr>
        <w:tabs>
          <w:tab w:val="left" w:pos="0"/>
        </w:tabs>
        <w:autoSpaceDE w:val="0"/>
        <w:autoSpaceDN w:val="0"/>
        <w:adjustRightInd w:val="0"/>
        <w:jc w:val="both"/>
        <w:rPr>
          <w:rFonts w:ascii="Arial" w:hAnsi="Arial" w:cs="Arial"/>
          <w:bCs/>
          <w:sz w:val="22"/>
          <w:szCs w:val="22"/>
        </w:rPr>
      </w:pPr>
      <w:r w:rsidRPr="00D504CC">
        <w:rPr>
          <w:rFonts w:ascii="Arial" w:hAnsi="Arial" w:cs="Arial"/>
          <w:bCs/>
          <w:sz w:val="22"/>
          <w:szCs w:val="22"/>
        </w:rPr>
        <w:t xml:space="preserve">przestrzegania przepisów prawa, w zakresie w jakim mają one zastosowanie do działań podejmowanych przez pożyczkobiorcę w związku z realizacją umowy pożyczki, </w:t>
      </w:r>
    </w:p>
    <w:p w:rsidR="00A525CA" w:rsidRPr="00D504CC" w:rsidRDefault="00A525CA" w:rsidP="00A525CA">
      <w:pPr>
        <w:pStyle w:val="Akapitzlist"/>
        <w:numPr>
          <w:ilvl w:val="0"/>
          <w:numId w:val="3"/>
        </w:numPr>
        <w:tabs>
          <w:tab w:val="left" w:pos="0"/>
        </w:tabs>
        <w:autoSpaceDE w:val="0"/>
        <w:autoSpaceDN w:val="0"/>
        <w:adjustRightInd w:val="0"/>
        <w:jc w:val="both"/>
        <w:rPr>
          <w:rFonts w:ascii="Arial" w:hAnsi="Arial" w:cs="Arial"/>
          <w:sz w:val="22"/>
          <w:szCs w:val="22"/>
        </w:rPr>
      </w:pPr>
      <w:r w:rsidRPr="00D504CC">
        <w:rPr>
          <w:rFonts w:ascii="Arial" w:hAnsi="Arial" w:cs="Arial"/>
          <w:sz w:val="22"/>
          <w:szCs w:val="22"/>
        </w:rPr>
        <w:t xml:space="preserve">wypełniania zaleceń </w:t>
      </w:r>
      <w:r w:rsidR="00A24FD8" w:rsidRPr="00D504CC">
        <w:rPr>
          <w:rFonts w:ascii="Arial" w:hAnsi="Arial" w:cs="Arial"/>
          <w:sz w:val="22"/>
          <w:szCs w:val="22"/>
        </w:rPr>
        <w:t>podmiotów uprawnionych</w:t>
      </w:r>
      <w:r w:rsidRPr="00D504CC">
        <w:rPr>
          <w:rFonts w:ascii="Arial" w:hAnsi="Arial" w:cs="Arial"/>
          <w:bCs/>
          <w:sz w:val="22"/>
          <w:szCs w:val="22"/>
        </w:rPr>
        <w:t xml:space="preserve">, </w:t>
      </w:r>
      <w:r w:rsidRPr="00D504CC">
        <w:rPr>
          <w:rFonts w:ascii="Arial" w:hAnsi="Arial" w:cs="Arial"/>
          <w:sz w:val="22"/>
          <w:szCs w:val="22"/>
        </w:rPr>
        <w:t>w zakresie w jakim będą one miały zastosowanie do pożyczkobiorcy,</w:t>
      </w:r>
    </w:p>
    <w:p w:rsidR="00A525CA" w:rsidRPr="00D504CC" w:rsidRDefault="00A525CA" w:rsidP="00A525CA">
      <w:pPr>
        <w:pStyle w:val="Akapitzlist"/>
        <w:numPr>
          <w:ilvl w:val="0"/>
          <w:numId w:val="3"/>
        </w:numPr>
        <w:tabs>
          <w:tab w:val="left" w:pos="0"/>
        </w:tabs>
        <w:autoSpaceDE w:val="0"/>
        <w:autoSpaceDN w:val="0"/>
        <w:adjustRightInd w:val="0"/>
        <w:jc w:val="both"/>
        <w:rPr>
          <w:rFonts w:ascii="Arial" w:hAnsi="Arial" w:cs="Arial"/>
          <w:sz w:val="22"/>
          <w:szCs w:val="22"/>
        </w:rPr>
      </w:pPr>
      <w:r w:rsidRPr="00D504CC">
        <w:rPr>
          <w:rFonts w:ascii="Arial" w:hAnsi="Arial" w:cs="Arial"/>
          <w:sz w:val="22"/>
          <w:szCs w:val="22"/>
        </w:rPr>
        <w:lastRenderedPageBreak/>
        <w:t xml:space="preserve">udostępniania Agencji danych niezbędnych do budowania baz danych, przygotowywania analiz oceny skutków realizacji umowy pożyczki - zgodnie z </w:t>
      </w:r>
      <w:r w:rsidR="001B49E3" w:rsidRPr="00D504CC">
        <w:rPr>
          <w:rFonts w:ascii="Arial" w:hAnsi="Arial" w:cs="Arial"/>
          <w:sz w:val="22"/>
          <w:szCs w:val="22"/>
        </w:rPr>
        <w:t>RODO</w:t>
      </w:r>
      <w:r w:rsidR="009C26B0" w:rsidRPr="00D504CC">
        <w:rPr>
          <w:rFonts w:ascii="Arial" w:hAnsi="Arial" w:cs="Arial"/>
          <w:sz w:val="22"/>
          <w:szCs w:val="22"/>
        </w:rPr>
        <w:t>,</w:t>
      </w:r>
    </w:p>
    <w:p w:rsidR="00D029F9" w:rsidRPr="00D504CC" w:rsidRDefault="00D029F9" w:rsidP="00DC2A89">
      <w:pPr>
        <w:pStyle w:val="Akapitzlist"/>
        <w:numPr>
          <w:ilvl w:val="0"/>
          <w:numId w:val="3"/>
        </w:numPr>
        <w:ind w:left="357" w:hanging="357"/>
        <w:jc w:val="both"/>
        <w:rPr>
          <w:rFonts w:ascii="Arial" w:hAnsi="Arial" w:cs="Arial"/>
          <w:sz w:val="22"/>
          <w:szCs w:val="22"/>
        </w:rPr>
      </w:pPr>
      <w:r w:rsidRPr="00D504CC">
        <w:rPr>
          <w:rFonts w:ascii="Arial" w:hAnsi="Arial" w:cs="Arial"/>
          <w:sz w:val="22"/>
          <w:szCs w:val="22"/>
        </w:rPr>
        <w:t xml:space="preserve">umożliwienia przeprowadzania przez </w:t>
      </w:r>
      <w:r w:rsidR="005706B7" w:rsidRPr="00D504CC">
        <w:rPr>
          <w:rFonts w:ascii="Arial" w:hAnsi="Arial" w:cs="Arial"/>
          <w:sz w:val="22"/>
          <w:szCs w:val="22"/>
        </w:rPr>
        <w:t>podmioty uprawnione</w:t>
      </w:r>
      <w:r w:rsidRPr="00D504CC">
        <w:rPr>
          <w:rFonts w:ascii="Arial" w:hAnsi="Arial" w:cs="Arial"/>
          <w:sz w:val="22"/>
          <w:szCs w:val="22"/>
        </w:rPr>
        <w:t xml:space="preserve"> - w okresie finansowania – wizytacji związanych z badaniem wykorzystania i możliwości spłaty pożyczki, a także wizytacji przyjętych przez Agencję zabezpieczeń, w miejscu w którym przedmiot zabezpieczenia się znajduje,</w:t>
      </w:r>
    </w:p>
    <w:p w:rsidR="00D029F9" w:rsidRPr="00D504CC" w:rsidRDefault="00D029F9" w:rsidP="00DC2A89">
      <w:pPr>
        <w:pStyle w:val="Akapitzlist"/>
        <w:numPr>
          <w:ilvl w:val="0"/>
          <w:numId w:val="3"/>
        </w:numPr>
        <w:tabs>
          <w:tab w:val="left" w:pos="900"/>
          <w:tab w:val="left" w:pos="1620"/>
        </w:tabs>
        <w:ind w:left="357" w:hanging="357"/>
        <w:jc w:val="both"/>
        <w:rPr>
          <w:rFonts w:ascii="Arial" w:hAnsi="Arial" w:cs="Arial"/>
          <w:sz w:val="22"/>
          <w:szCs w:val="22"/>
        </w:rPr>
      </w:pPr>
      <w:r w:rsidRPr="00D504CC">
        <w:rPr>
          <w:rFonts w:ascii="Arial" w:hAnsi="Arial" w:cs="Arial"/>
          <w:sz w:val="22"/>
          <w:szCs w:val="22"/>
        </w:rPr>
        <w:t xml:space="preserve">poddawania się kontroli, ewaluacji udzielonego wsparcia, uczestnictwa w badaniach </w:t>
      </w:r>
      <w:r w:rsidR="00DC2A89" w:rsidRPr="00D504CC">
        <w:rPr>
          <w:rFonts w:ascii="Arial" w:hAnsi="Arial" w:cs="Arial"/>
          <w:sz w:val="22"/>
          <w:szCs w:val="22"/>
        </w:rPr>
        <w:t>ankietowych</w:t>
      </w:r>
      <w:r w:rsidRPr="00D504CC">
        <w:rPr>
          <w:rFonts w:ascii="Arial" w:hAnsi="Arial" w:cs="Arial"/>
          <w:sz w:val="22"/>
          <w:szCs w:val="22"/>
        </w:rPr>
        <w:t xml:space="preserve">, przeprowadzanych przez </w:t>
      </w:r>
      <w:r w:rsidR="00A24FD8" w:rsidRPr="00D504CC">
        <w:rPr>
          <w:rFonts w:ascii="Arial" w:hAnsi="Arial" w:cs="Arial"/>
          <w:sz w:val="22"/>
          <w:szCs w:val="22"/>
        </w:rPr>
        <w:t>podmioty uprawnione</w:t>
      </w:r>
      <w:r w:rsidRPr="00D504CC">
        <w:rPr>
          <w:rFonts w:ascii="Arial" w:hAnsi="Arial" w:cs="Arial"/>
          <w:sz w:val="22"/>
          <w:szCs w:val="22"/>
        </w:rPr>
        <w:t>,</w:t>
      </w:r>
    </w:p>
    <w:p w:rsidR="00AF0907" w:rsidRPr="00D504CC" w:rsidRDefault="00DC2A89" w:rsidP="00DC2A89">
      <w:pPr>
        <w:pStyle w:val="Akapitzlist"/>
        <w:numPr>
          <w:ilvl w:val="0"/>
          <w:numId w:val="3"/>
        </w:numPr>
        <w:ind w:left="357" w:hanging="357"/>
        <w:jc w:val="both"/>
        <w:rPr>
          <w:rFonts w:ascii="Arial" w:hAnsi="Arial" w:cs="Arial"/>
          <w:sz w:val="22"/>
          <w:szCs w:val="22"/>
        </w:rPr>
      </w:pPr>
      <w:r w:rsidRPr="00D504CC">
        <w:rPr>
          <w:rFonts w:ascii="Arial" w:hAnsi="Arial" w:cs="Arial"/>
          <w:sz w:val="22"/>
          <w:szCs w:val="22"/>
        </w:rPr>
        <w:t xml:space="preserve">umożliwienia wglądu </w:t>
      </w:r>
      <w:r w:rsidR="00A24FD8" w:rsidRPr="00D504CC">
        <w:rPr>
          <w:rFonts w:ascii="Arial" w:hAnsi="Arial" w:cs="Arial"/>
          <w:sz w:val="22"/>
          <w:szCs w:val="22"/>
        </w:rPr>
        <w:t>podmiotom uprawnionym</w:t>
      </w:r>
      <w:r w:rsidRPr="00D504CC">
        <w:rPr>
          <w:rFonts w:ascii="Arial" w:hAnsi="Arial" w:cs="Arial"/>
          <w:sz w:val="22"/>
          <w:szCs w:val="22"/>
        </w:rPr>
        <w:t xml:space="preserve"> w dokumentację firmy, w tym w księgi rachunkowe oraz inne dokumenty finansowe, w celach związanych z rozpatrzeniem wniosku o udzielenie pożyczki, udzieloną pożyczką, w tym monitoringiem, wizytacjami, sprawozdawczością, kontrolą, audytem, ewaluacją, badaniami ankietowymi</w:t>
      </w:r>
      <w:r w:rsidR="00AF0907" w:rsidRPr="00D504CC">
        <w:rPr>
          <w:rFonts w:ascii="Arial" w:hAnsi="Arial" w:cs="Arial"/>
          <w:sz w:val="22"/>
          <w:szCs w:val="22"/>
        </w:rPr>
        <w:t>,</w:t>
      </w:r>
    </w:p>
    <w:p w:rsidR="00DC2A89" w:rsidRPr="00D504CC" w:rsidRDefault="00AF0907" w:rsidP="00DC2A89">
      <w:pPr>
        <w:pStyle w:val="Akapitzlist"/>
        <w:numPr>
          <w:ilvl w:val="0"/>
          <w:numId w:val="3"/>
        </w:numPr>
        <w:ind w:left="357" w:hanging="357"/>
        <w:jc w:val="both"/>
        <w:rPr>
          <w:rFonts w:ascii="Arial" w:hAnsi="Arial" w:cs="Arial"/>
          <w:sz w:val="22"/>
          <w:szCs w:val="22"/>
        </w:rPr>
      </w:pPr>
      <w:r w:rsidRPr="00D504CC">
        <w:rPr>
          <w:rFonts w:ascii="Arial" w:hAnsi="Arial" w:cs="Arial"/>
          <w:sz w:val="22"/>
          <w:szCs w:val="22"/>
        </w:rPr>
        <w:t>umożliwienia podmiotom uprawnionym sporządzenie dokumentacji zdjęciowej</w:t>
      </w:r>
      <w:r w:rsidR="00381F6E" w:rsidRPr="00D504CC">
        <w:rPr>
          <w:rFonts w:ascii="Arial" w:hAnsi="Arial" w:cs="Arial"/>
          <w:sz w:val="22"/>
          <w:szCs w:val="22"/>
        </w:rPr>
        <w:t xml:space="preserve"> dotyczącej przedsięwzięcia</w:t>
      </w:r>
      <w:r w:rsidR="00E4629D" w:rsidRPr="00D504CC">
        <w:rPr>
          <w:rFonts w:ascii="Arial" w:hAnsi="Arial" w:cs="Arial"/>
          <w:sz w:val="22"/>
          <w:szCs w:val="22"/>
        </w:rPr>
        <w:t xml:space="preserve"> i przedmiotu zabezpieczenia spłaty pożyczki</w:t>
      </w:r>
      <w:r w:rsidR="0058081C" w:rsidRPr="00D504CC">
        <w:rPr>
          <w:rFonts w:ascii="Arial" w:hAnsi="Arial" w:cs="Arial"/>
          <w:sz w:val="22"/>
          <w:szCs w:val="22"/>
        </w:rPr>
        <w:t xml:space="preserve">, </w:t>
      </w:r>
      <w:r w:rsidR="00381F6E" w:rsidRPr="00D504CC">
        <w:rPr>
          <w:rFonts w:ascii="Arial" w:hAnsi="Arial" w:cs="Arial"/>
          <w:sz w:val="22"/>
          <w:szCs w:val="22"/>
        </w:rPr>
        <w:t xml:space="preserve">podczas wizytacji, </w:t>
      </w:r>
      <w:r w:rsidRPr="00D504CC">
        <w:rPr>
          <w:rFonts w:ascii="Arial" w:hAnsi="Arial" w:cs="Arial"/>
          <w:sz w:val="22"/>
          <w:szCs w:val="22"/>
        </w:rPr>
        <w:t>o których mowa w niniejszym Regulaminie.</w:t>
      </w:r>
      <w:r w:rsidR="00DC2A89" w:rsidRPr="00D504CC">
        <w:rPr>
          <w:rFonts w:ascii="Arial" w:hAnsi="Arial" w:cs="Arial"/>
          <w:sz w:val="22"/>
          <w:szCs w:val="22"/>
        </w:rPr>
        <w:t xml:space="preserve"> </w:t>
      </w:r>
    </w:p>
    <w:p w:rsidR="00D029F9" w:rsidRPr="00D504CC" w:rsidRDefault="00D029F9" w:rsidP="00D029F9">
      <w:pPr>
        <w:jc w:val="both"/>
        <w:rPr>
          <w:rFonts w:ascii="Arial" w:hAnsi="Arial" w:cs="Arial"/>
          <w:sz w:val="22"/>
          <w:szCs w:val="22"/>
        </w:rPr>
      </w:pPr>
    </w:p>
    <w:p w:rsidR="00D029F9" w:rsidRPr="00D504CC" w:rsidRDefault="00D029F9" w:rsidP="00D029F9">
      <w:pPr>
        <w:jc w:val="center"/>
        <w:rPr>
          <w:rFonts w:ascii="Arial" w:hAnsi="Arial" w:cs="Arial"/>
          <w:sz w:val="22"/>
          <w:szCs w:val="22"/>
        </w:rPr>
      </w:pPr>
      <w:r w:rsidRPr="00D504CC">
        <w:rPr>
          <w:rFonts w:ascii="Arial" w:hAnsi="Arial" w:cs="Arial"/>
          <w:sz w:val="22"/>
          <w:szCs w:val="22"/>
        </w:rPr>
        <w:t>§ 14</w:t>
      </w:r>
      <w:r w:rsidR="001B49E3" w:rsidRPr="00D504CC">
        <w:rPr>
          <w:rFonts w:ascii="Arial" w:hAnsi="Arial" w:cs="Arial"/>
          <w:sz w:val="22"/>
          <w:szCs w:val="22"/>
        </w:rPr>
        <w:t>a</w:t>
      </w:r>
      <w:r w:rsidRPr="00D504CC">
        <w:rPr>
          <w:rFonts w:ascii="Arial" w:hAnsi="Arial" w:cs="Arial"/>
          <w:sz w:val="22"/>
          <w:szCs w:val="22"/>
        </w:rPr>
        <w:t xml:space="preserve">. </w:t>
      </w:r>
    </w:p>
    <w:p w:rsidR="00D029F9" w:rsidRPr="00D504CC" w:rsidRDefault="00D029F9" w:rsidP="00D029F9">
      <w:pPr>
        <w:jc w:val="center"/>
        <w:rPr>
          <w:rFonts w:ascii="Arial" w:hAnsi="Arial" w:cs="Arial"/>
          <w:sz w:val="22"/>
          <w:szCs w:val="22"/>
        </w:rPr>
      </w:pPr>
    </w:p>
    <w:p w:rsidR="00D029F9" w:rsidRPr="00D504CC" w:rsidRDefault="00D029F9" w:rsidP="00D029F9">
      <w:pPr>
        <w:jc w:val="center"/>
        <w:rPr>
          <w:rFonts w:ascii="Arial" w:hAnsi="Arial" w:cs="Arial"/>
          <w:b/>
          <w:sz w:val="22"/>
          <w:szCs w:val="22"/>
        </w:rPr>
      </w:pPr>
      <w:r w:rsidRPr="00D504CC">
        <w:rPr>
          <w:rFonts w:ascii="Arial" w:hAnsi="Arial" w:cs="Arial"/>
          <w:b/>
          <w:sz w:val="22"/>
          <w:szCs w:val="22"/>
        </w:rPr>
        <w:t>OBOWIĄZKI AGENCJI</w:t>
      </w:r>
    </w:p>
    <w:p w:rsidR="00D029F9" w:rsidRPr="00D504CC" w:rsidRDefault="00D029F9" w:rsidP="00D029F9">
      <w:pPr>
        <w:jc w:val="center"/>
        <w:rPr>
          <w:rFonts w:ascii="Arial" w:hAnsi="Arial" w:cs="Arial"/>
          <w:sz w:val="22"/>
          <w:szCs w:val="22"/>
        </w:rPr>
      </w:pPr>
    </w:p>
    <w:p w:rsidR="006C46B6" w:rsidRPr="00D504CC" w:rsidRDefault="006C46B6" w:rsidP="00673C08">
      <w:pPr>
        <w:pStyle w:val="Pisma"/>
        <w:numPr>
          <w:ilvl w:val="0"/>
          <w:numId w:val="50"/>
        </w:numPr>
        <w:tabs>
          <w:tab w:val="left" w:pos="0"/>
        </w:tabs>
        <w:suppressAutoHyphens/>
        <w:autoSpaceDE/>
        <w:autoSpaceDN/>
        <w:ind w:left="426" w:hanging="426"/>
        <w:rPr>
          <w:rFonts w:ascii="Arial" w:hAnsi="Arial" w:cs="Arial"/>
          <w:sz w:val="22"/>
          <w:szCs w:val="22"/>
        </w:rPr>
      </w:pPr>
      <w:r w:rsidRPr="00D504CC">
        <w:rPr>
          <w:rFonts w:ascii="Arial" w:hAnsi="Arial" w:cs="Arial"/>
          <w:sz w:val="22"/>
          <w:szCs w:val="22"/>
        </w:rPr>
        <w:t xml:space="preserve">Agencja zobowiązuje się do: </w:t>
      </w:r>
    </w:p>
    <w:p w:rsidR="006C46B6" w:rsidRPr="00D504CC" w:rsidRDefault="006C46B6" w:rsidP="00673C08">
      <w:pPr>
        <w:numPr>
          <w:ilvl w:val="0"/>
          <w:numId w:val="49"/>
        </w:numPr>
        <w:suppressAutoHyphens/>
        <w:jc w:val="both"/>
        <w:rPr>
          <w:sz w:val="22"/>
          <w:szCs w:val="22"/>
        </w:rPr>
      </w:pPr>
      <w:r w:rsidRPr="00D504CC">
        <w:rPr>
          <w:rFonts w:ascii="Arial" w:hAnsi="Arial" w:cs="Arial"/>
          <w:sz w:val="22"/>
          <w:szCs w:val="22"/>
        </w:rPr>
        <w:t>wykonania zawartych z pożyczkobiorcą umów z zachowaniem należytej staranności, zgodnie z zasadami współżycia społecznego, a w szczególności z uwzględnieniem uzasadnionych interesów pożyczkobiorcy,</w:t>
      </w:r>
    </w:p>
    <w:p w:rsidR="00C35EC4" w:rsidRPr="00D504CC" w:rsidRDefault="00C35EC4" w:rsidP="00673C08">
      <w:pPr>
        <w:numPr>
          <w:ilvl w:val="0"/>
          <w:numId w:val="49"/>
        </w:numPr>
        <w:tabs>
          <w:tab w:val="num" w:pos="1134"/>
        </w:tabs>
        <w:jc w:val="both"/>
        <w:rPr>
          <w:rFonts w:ascii="Arial" w:hAnsi="Arial" w:cs="Arial"/>
          <w:sz w:val="22"/>
          <w:szCs w:val="22"/>
        </w:rPr>
      </w:pPr>
      <w:r w:rsidRPr="00D504CC">
        <w:rPr>
          <w:rFonts w:ascii="Arial" w:hAnsi="Arial" w:cs="Arial"/>
          <w:sz w:val="22"/>
          <w:szCs w:val="22"/>
        </w:rPr>
        <w:t>udzielania na wniosek pożyczkobiorcy i/lub poręczycieli i/lub osób udzielających rzeczowego zabezpieczenia informacji o przebiegu obsługi pożyczki, przy czym przekazanie informacji następuje w formie uzgodnionej z zainteresowanymi, a zakres informacji może obejmować np. informacje nt. opóźnień i zaległości w spłacie pożyczek.</w:t>
      </w:r>
    </w:p>
    <w:p w:rsidR="006C46B6" w:rsidRPr="00D504CC" w:rsidRDefault="006C46B6" w:rsidP="00673C08">
      <w:pPr>
        <w:numPr>
          <w:ilvl w:val="0"/>
          <w:numId w:val="49"/>
        </w:numPr>
        <w:suppressAutoHyphens/>
        <w:jc w:val="both"/>
        <w:rPr>
          <w:rFonts w:ascii="Arial" w:hAnsi="Arial"/>
          <w:sz w:val="22"/>
          <w:szCs w:val="22"/>
        </w:rPr>
      </w:pPr>
      <w:r w:rsidRPr="00D504CC">
        <w:rPr>
          <w:rFonts w:ascii="Arial" w:hAnsi="Arial" w:cs="Arial"/>
          <w:sz w:val="22"/>
          <w:szCs w:val="22"/>
        </w:rPr>
        <w:t xml:space="preserve">nie ujawniania osobom nieuprawnionym informacji uzyskanych w procesie udzielenia i obsługi pożyczki.   </w:t>
      </w:r>
    </w:p>
    <w:p w:rsidR="001B49E3" w:rsidRPr="00D504CC" w:rsidRDefault="001B49E3" w:rsidP="001B49E3">
      <w:pPr>
        <w:suppressAutoHyphens/>
        <w:jc w:val="both"/>
        <w:rPr>
          <w:rFonts w:ascii="Arial" w:hAnsi="Arial"/>
          <w:sz w:val="22"/>
          <w:szCs w:val="22"/>
        </w:rPr>
      </w:pPr>
    </w:p>
    <w:p w:rsidR="001B49E3" w:rsidRPr="00D504CC" w:rsidRDefault="001B49E3" w:rsidP="001B49E3">
      <w:pPr>
        <w:tabs>
          <w:tab w:val="num" w:pos="709"/>
        </w:tabs>
        <w:suppressAutoHyphens/>
        <w:ind w:left="426"/>
        <w:jc w:val="center"/>
        <w:rPr>
          <w:rFonts w:ascii="Arial" w:hAnsi="Arial" w:cs="Arial"/>
          <w:sz w:val="22"/>
          <w:szCs w:val="22"/>
        </w:rPr>
      </w:pPr>
      <w:r w:rsidRPr="00D504CC">
        <w:rPr>
          <w:rFonts w:ascii="Arial" w:hAnsi="Arial" w:cs="Arial"/>
          <w:sz w:val="22"/>
          <w:szCs w:val="22"/>
        </w:rPr>
        <w:t>§ 14b.</w:t>
      </w:r>
    </w:p>
    <w:p w:rsidR="001B49E3" w:rsidRPr="00D504CC" w:rsidRDefault="001B49E3" w:rsidP="001B49E3">
      <w:pPr>
        <w:tabs>
          <w:tab w:val="num" w:pos="709"/>
        </w:tabs>
        <w:suppressAutoHyphens/>
        <w:ind w:left="426"/>
        <w:jc w:val="center"/>
        <w:rPr>
          <w:rFonts w:ascii="Arial" w:hAnsi="Arial" w:cs="Arial"/>
          <w:sz w:val="22"/>
          <w:szCs w:val="22"/>
        </w:rPr>
      </w:pPr>
    </w:p>
    <w:p w:rsidR="001B49E3" w:rsidRPr="00D504CC" w:rsidRDefault="001B49E3" w:rsidP="001B49E3">
      <w:pPr>
        <w:tabs>
          <w:tab w:val="num" w:pos="709"/>
        </w:tabs>
        <w:suppressAutoHyphens/>
        <w:ind w:left="426"/>
        <w:jc w:val="center"/>
        <w:rPr>
          <w:rFonts w:ascii="Arial" w:hAnsi="Arial" w:cs="Arial"/>
          <w:sz w:val="22"/>
          <w:szCs w:val="22"/>
        </w:rPr>
      </w:pPr>
      <w:r w:rsidRPr="00D504CC">
        <w:rPr>
          <w:rFonts w:ascii="Arial" w:hAnsi="Arial" w:cs="Arial"/>
          <w:b/>
          <w:sz w:val="22"/>
          <w:szCs w:val="22"/>
        </w:rPr>
        <w:t>INFORMACJA O PRZETWARZNIU DANYCH OSOBOWYCH ORAZ ZASADACH, NA JAKICH BĘDZIE SIĘ ONO ODBYWAŁO</w:t>
      </w:r>
    </w:p>
    <w:p w:rsidR="001B49E3" w:rsidRPr="00D504CC" w:rsidRDefault="001B49E3" w:rsidP="001B49E3">
      <w:pPr>
        <w:jc w:val="center"/>
        <w:rPr>
          <w:rFonts w:ascii="Arial" w:hAnsi="Arial"/>
          <w:sz w:val="22"/>
        </w:rPr>
      </w:pPr>
    </w:p>
    <w:p w:rsidR="001B49E3" w:rsidRPr="00D504CC" w:rsidRDefault="001B49E3" w:rsidP="001B49E3">
      <w:pPr>
        <w:jc w:val="both"/>
        <w:rPr>
          <w:rFonts w:ascii="Arial" w:hAnsi="Arial" w:cs="Arial"/>
          <w:sz w:val="22"/>
          <w:szCs w:val="22"/>
        </w:rPr>
      </w:pPr>
      <w:r w:rsidRPr="00D504CC">
        <w:rPr>
          <w:rFonts w:ascii="Arial" w:hAnsi="Arial" w:cs="Arial"/>
          <w:sz w:val="22"/>
          <w:szCs w:val="22"/>
        </w:rPr>
        <w:t>Zgodnie z art. 13 RODO, informujemy, że:</w:t>
      </w:r>
    </w:p>
    <w:p w:rsidR="001B49E3" w:rsidRPr="00D504CC" w:rsidRDefault="001B49E3" w:rsidP="001B49E3">
      <w:pPr>
        <w:numPr>
          <w:ilvl w:val="0"/>
          <w:numId w:val="77"/>
        </w:numPr>
        <w:ind w:left="426" w:hanging="426"/>
        <w:jc w:val="both"/>
        <w:rPr>
          <w:rFonts w:ascii="Arial" w:hAnsi="Arial" w:cs="Arial"/>
          <w:sz w:val="22"/>
          <w:szCs w:val="22"/>
        </w:rPr>
      </w:pPr>
      <w:r w:rsidRPr="00D504CC">
        <w:rPr>
          <w:rFonts w:ascii="Arial" w:hAnsi="Arial" w:cs="Arial"/>
          <w:sz w:val="22"/>
          <w:szCs w:val="22"/>
        </w:rPr>
        <w:t xml:space="preserve">Administratorem danych osobowych jest </w:t>
      </w:r>
      <w:r w:rsidRPr="00D504CC">
        <w:rPr>
          <w:rFonts w:ascii="Arial" w:hAnsi="Arial" w:cs="Arial"/>
          <w:bCs/>
          <w:sz w:val="22"/>
          <w:szCs w:val="22"/>
        </w:rPr>
        <w:t>Warmińsko-Mazurska Agencja Rozwoju Regionalnego Spółka Akcyjna w Olsztynie, Plac Gen. Józefa Bema 3, 10-516 Olsztyn</w:t>
      </w:r>
      <w:r w:rsidRPr="00D504CC">
        <w:rPr>
          <w:rFonts w:ascii="Arial" w:hAnsi="Arial" w:cs="Arial"/>
          <w:sz w:val="22"/>
          <w:szCs w:val="22"/>
        </w:rPr>
        <w:t>.</w:t>
      </w:r>
    </w:p>
    <w:p w:rsidR="001B49E3" w:rsidRPr="00D504CC" w:rsidRDefault="001B49E3" w:rsidP="001B49E3">
      <w:pPr>
        <w:numPr>
          <w:ilvl w:val="0"/>
          <w:numId w:val="77"/>
        </w:numPr>
        <w:ind w:left="426" w:hanging="426"/>
        <w:jc w:val="both"/>
        <w:rPr>
          <w:rFonts w:ascii="Arial" w:hAnsi="Arial" w:cs="Arial"/>
          <w:sz w:val="22"/>
          <w:szCs w:val="22"/>
        </w:rPr>
      </w:pPr>
      <w:r w:rsidRPr="00D504CC">
        <w:rPr>
          <w:rFonts w:ascii="Arial" w:hAnsi="Arial" w:cs="Arial"/>
          <w:sz w:val="22"/>
          <w:szCs w:val="22"/>
        </w:rPr>
        <w:t>Agencja powołała Inspektora Ochrony Danych, z którym kontakt jest możliwy pod adresem email: iod@wmarr.olsztyn.pl</w:t>
      </w:r>
    </w:p>
    <w:p w:rsidR="001B49E3" w:rsidRPr="00D504CC" w:rsidRDefault="001B49E3" w:rsidP="001B49E3">
      <w:pPr>
        <w:numPr>
          <w:ilvl w:val="0"/>
          <w:numId w:val="77"/>
        </w:numPr>
        <w:ind w:left="426" w:hanging="426"/>
        <w:jc w:val="both"/>
        <w:rPr>
          <w:rFonts w:ascii="Arial" w:hAnsi="Arial" w:cs="Arial"/>
          <w:sz w:val="22"/>
          <w:szCs w:val="22"/>
        </w:rPr>
      </w:pPr>
      <w:r w:rsidRPr="00D504CC">
        <w:rPr>
          <w:rFonts w:ascii="Arial" w:hAnsi="Arial" w:cs="Arial"/>
          <w:sz w:val="22"/>
          <w:szCs w:val="22"/>
        </w:rPr>
        <w:t>Dane osobowe zawarte:</w:t>
      </w:r>
    </w:p>
    <w:p w:rsidR="001B49E3" w:rsidRPr="00D504CC" w:rsidRDefault="001B49E3" w:rsidP="001B49E3">
      <w:pPr>
        <w:pStyle w:val="Akapitzlist"/>
        <w:numPr>
          <w:ilvl w:val="0"/>
          <w:numId w:val="80"/>
        </w:numPr>
        <w:ind w:left="851" w:hanging="425"/>
        <w:jc w:val="both"/>
        <w:rPr>
          <w:rFonts w:ascii="Arial" w:hAnsi="Arial" w:cs="Arial"/>
          <w:sz w:val="22"/>
          <w:szCs w:val="22"/>
        </w:rPr>
      </w:pPr>
      <w:r w:rsidRPr="00D504CC">
        <w:rPr>
          <w:rFonts w:ascii="Arial" w:hAnsi="Arial" w:cs="Arial"/>
          <w:sz w:val="22"/>
          <w:szCs w:val="22"/>
        </w:rPr>
        <w:t xml:space="preserve">we wniosku o udzielenie pożyczki, </w:t>
      </w:r>
    </w:p>
    <w:p w:rsidR="001B49E3" w:rsidRPr="00D504CC" w:rsidRDefault="001B49E3" w:rsidP="001B49E3">
      <w:pPr>
        <w:pStyle w:val="Akapitzlist"/>
        <w:numPr>
          <w:ilvl w:val="0"/>
          <w:numId w:val="80"/>
        </w:numPr>
        <w:ind w:left="851" w:hanging="425"/>
        <w:jc w:val="both"/>
        <w:rPr>
          <w:rFonts w:ascii="Arial" w:hAnsi="Arial" w:cs="Arial"/>
          <w:sz w:val="22"/>
          <w:szCs w:val="22"/>
        </w:rPr>
      </w:pPr>
      <w:r w:rsidRPr="00D504CC">
        <w:rPr>
          <w:rFonts w:ascii="Arial" w:hAnsi="Arial" w:cs="Arial"/>
          <w:sz w:val="22"/>
          <w:szCs w:val="22"/>
        </w:rPr>
        <w:t>w dokumentach i oświadczeniach składanych przez wnioskodawcę wraz z wnioskiem o udzielenie pożyczki, bądź niezależnie od wniosku o udzielenie pożyczki,</w:t>
      </w:r>
    </w:p>
    <w:p w:rsidR="001B49E3" w:rsidRPr="00D504CC" w:rsidRDefault="001B49E3" w:rsidP="001B49E3">
      <w:pPr>
        <w:pStyle w:val="Akapitzlist"/>
        <w:numPr>
          <w:ilvl w:val="0"/>
          <w:numId w:val="80"/>
        </w:numPr>
        <w:ind w:left="851" w:hanging="425"/>
        <w:jc w:val="both"/>
        <w:rPr>
          <w:rFonts w:ascii="Arial" w:hAnsi="Arial" w:cs="Arial"/>
          <w:sz w:val="22"/>
          <w:szCs w:val="22"/>
        </w:rPr>
      </w:pPr>
      <w:r w:rsidRPr="00D504CC">
        <w:rPr>
          <w:rFonts w:ascii="Arial" w:hAnsi="Arial" w:cs="Arial"/>
          <w:sz w:val="22"/>
          <w:szCs w:val="22"/>
        </w:rPr>
        <w:t xml:space="preserve">w dokumentach i oświadczeniach składanych przez osoby udzielające zabezpieczenia spłaty pożyczki, </w:t>
      </w:r>
    </w:p>
    <w:p w:rsidR="001B49E3" w:rsidRPr="00D504CC" w:rsidRDefault="001B49E3" w:rsidP="001B49E3">
      <w:pPr>
        <w:pStyle w:val="Akapitzlist"/>
        <w:numPr>
          <w:ilvl w:val="0"/>
          <w:numId w:val="80"/>
        </w:numPr>
        <w:ind w:left="851" w:hanging="425"/>
        <w:jc w:val="both"/>
        <w:rPr>
          <w:rFonts w:ascii="Arial" w:hAnsi="Arial" w:cs="Arial"/>
          <w:sz w:val="22"/>
          <w:szCs w:val="22"/>
        </w:rPr>
      </w:pPr>
      <w:r w:rsidRPr="00D504CC">
        <w:rPr>
          <w:rFonts w:ascii="Arial" w:hAnsi="Arial" w:cs="Arial"/>
          <w:sz w:val="22"/>
          <w:szCs w:val="22"/>
        </w:rPr>
        <w:t>w umowie pożyczki,</w:t>
      </w:r>
    </w:p>
    <w:p w:rsidR="001B49E3" w:rsidRPr="00D504CC" w:rsidRDefault="001B49E3" w:rsidP="001B49E3">
      <w:pPr>
        <w:pStyle w:val="Akapitzlist"/>
        <w:numPr>
          <w:ilvl w:val="0"/>
          <w:numId w:val="80"/>
        </w:numPr>
        <w:ind w:left="851" w:hanging="425"/>
        <w:jc w:val="both"/>
        <w:rPr>
          <w:rFonts w:ascii="Arial" w:hAnsi="Arial" w:cs="Arial"/>
          <w:sz w:val="22"/>
          <w:szCs w:val="22"/>
        </w:rPr>
      </w:pPr>
      <w:r w:rsidRPr="00D504CC">
        <w:rPr>
          <w:rFonts w:ascii="Arial" w:hAnsi="Arial" w:cs="Arial"/>
          <w:sz w:val="22"/>
          <w:szCs w:val="22"/>
        </w:rPr>
        <w:t xml:space="preserve">w dokumentach dotyczących zabezpieczenia spłaty pożyczki (np. umowach/deklaracjach/ oświadczeniach), </w:t>
      </w:r>
    </w:p>
    <w:p w:rsidR="001B49E3" w:rsidRPr="00D504CC" w:rsidRDefault="001B49E3" w:rsidP="001B49E3">
      <w:pPr>
        <w:pStyle w:val="Akapitzlist"/>
        <w:numPr>
          <w:ilvl w:val="0"/>
          <w:numId w:val="80"/>
        </w:numPr>
        <w:ind w:left="851" w:hanging="425"/>
        <w:jc w:val="both"/>
        <w:rPr>
          <w:rFonts w:ascii="Arial" w:hAnsi="Arial" w:cs="Arial"/>
          <w:sz w:val="22"/>
          <w:szCs w:val="22"/>
        </w:rPr>
      </w:pPr>
      <w:r w:rsidRPr="00D504CC">
        <w:rPr>
          <w:rFonts w:ascii="Arial" w:hAnsi="Arial" w:cs="Arial"/>
          <w:sz w:val="22"/>
          <w:szCs w:val="22"/>
        </w:rPr>
        <w:t xml:space="preserve">w innych dokumentach/oświadczeniach związanych z rozpatrzeniem wniosku o udzielenie pożyczki/udzieleniem pożyczki, </w:t>
      </w:r>
    </w:p>
    <w:p w:rsidR="001B49E3" w:rsidRPr="00D504CC" w:rsidRDefault="001B49E3" w:rsidP="001B49E3">
      <w:pPr>
        <w:ind w:left="426"/>
        <w:jc w:val="both"/>
        <w:rPr>
          <w:rFonts w:ascii="Arial" w:hAnsi="Arial" w:cs="Arial"/>
          <w:sz w:val="22"/>
          <w:szCs w:val="22"/>
        </w:rPr>
      </w:pPr>
      <w:r w:rsidRPr="00D504CC">
        <w:rPr>
          <w:rFonts w:ascii="Arial" w:hAnsi="Arial" w:cs="Arial"/>
          <w:sz w:val="22"/>
          <w:szCs w:val="22"/>
        </w:rPr>
        <w:t>przetwarzane będą przez Agencję w celu:</w:t>
      </w:r>
    </w:p>
    <w:p w:rsidR="001B49E3" w:rsidRPr="00D504CC" w:rsidRDefault="001B49E3" w:rsidP="001B49E3">
      <w:pPr>
        <w:pStyle w:val="Akapitzlist"/>
        <w:numPr>
          <w:ilvl w:val="0"/>
          <w:numId w:val="81"/>
        </w:numPr>
        <w:ind w:left="851" w:hanging="425"/>
        <w:jc w:val="both"/>
        <w:rPr>
          <w:rFonts w:ascii="Arial" w:hAnsi="Arial" w:cs="Arial"/>
          <w:sz w:val="22"/>
          <w:szCs w:val="22"/>
        </w:rPr>
      </w:pPr>
      <w:r w:rsidRPr="00D504CC">
        <w:rPr>
          <w:rFonts w:ascii="Arial" w:hAnsi="Arial" w:cs="Arial"/>
          <w:sz w:val="22"/>
          <w:szCs w:val="22"/>
        </w:rPr>
        <w:t xml:space="preserve">rozpatrzenia wniosku o udzielenie pożyczki lub wykonania czynności poprzedzających jego złożenie - na podstawie art. 6 ust. 1 lit. a RODO; są to czynności takie jak: analiza wiarygodności klienta, analiza sytuacji ekonomiczno-finansowej oraz majątkowej klienta, ocena zdolności kredytowej, ocena ryzyka kredytowego; mogą to być także inne </w:t>
      </w:r>
      <w:r w:rsidRPr="00D504CC">
        <w:rPr>
          <w:rFonts w:ascii="Arial" w:hAnsi="Arial" w:cs="Arial"/>
          <w:sz w:val="22"/>
          <w:szCs w:val="22"/>
        </w:rPr>
        <w:lastRenderedPageBreak/>
        <w:t>czynności lub oświadczenia związane z rozpatrzeniem wniosku o udzielenie pożyczki, w tym dotyczące np. zabezpieczeń spłaty pożyczki,</w:t>
      </w:r>
    </w:p>
    <w:p w:rsidR="001B49E3" w:rsidRPr="00D504CC" w:rsidRDefault="001B49E3" w:rsidP="001B49E3">
      <w:pPr>
        <w:pStyle w:val="Akapitzlist"/>
        <w:numPr>
          <w:ilvl w:val="0"/>
          <w:numId w:val="81"/>
        </w:numPr>
        <w:tabs>
          <w:tab w:val="left" w:pos="851"/>
        </w:tabs>
        <w:ind w:left="851" w:hanging="425"/>
        <w:jc w:val="both"/>
        <w:rPr>
          <w:rFonts w:ascii="Arial" w:hAnsi="Arial" w:cs="Arial"/>
          <w:sz w:val="22"/>
          <w:szCs w:val="22"/>
        </w:rPr>
      </w:pPr>
      <w:r w:rsidRPr="00D504CC">
        <w:rPr>
          <w:rFonts w:ascii="Arial" w:hAnsi="Arial" w:cs="Arial"/>
          <w:sz w:val="22"/>
          <w:szCs w:val="22"/>
        </w:rPr>
        <w:t>zawarcia i realizacji umowy pożyczki - na podstawie art. 6 ust. 1 lit. b RODO,</w:t>
      </w:r>
    </w:p>
    <w:p w:rsidR="001B49E3" w:rsidRPr="00D504CC" w:rsidRDefault="001B49E3" w:rsidP="001B49E3">
      <w:pPr>
        <w:pStyle w:val="Akapitzlist"/>
        <w:numPr>
          <w:ilvl w:val="0"/>
          <w:numId w:val="81"/>
        </w:numPr>
        <w:tabs>
          <w:tab w:val="left" w:pos="851"/>
        </w:tabs>
        <w:ind w:left="851" w:hanging="425"/>
        <w:jc w:val="both"/>
        <w:rPr>
          <w:rFonts w:ascii="Arial" w:hAnsi="Arial" w:cs="Arial"/>
          <w:sz w:val="22"/>
          <w:szCs w:val="22"/>
        </w:rPr>
      </w:pPr>
      <w:r w:rsidRPr="00D504CC">
        <w:rPr>
          <w:rFonts w:ascii="Arial" w:hAnsi="Arial" w:cs="Arial"/>
          <w:sz w:val="22"/>
          <w:szCs w:val="22"/>
        </w:rPr>
        <w:t>zawarcia i realizacji umów/deklaracji/oświadczeń dotyczących zabezpieczenia spłaty Pożyczki - na podstawie art. 6 ust. 1 lit. b RODO,</w:t>
      </w:r>
    </w:p>
    <w:p w:rsidR="001B49E3" w:rsidRPr="00D504CC" w:rsidRDefault="001B49E3" w:rsidP="001B49E3">
      <w:pPr>
        <w:pStyle w:val="Akapitzlist"/>
        <w:numPr>
          <w:ilvl w:val="0"/>
          <w:numId w:val="81"/>
        </w:numPr>
        <w:tabs>
          <w:tab w:val="left" w:pos="851"/>
        </w:tabs>
        <w:autoSpaceDE w:val="0"/>
        <w:autoSpaceDN w:val="0"/>
        <w:adjustRightInd w:val="0"/>
        <w:ind w:left="851" w:hanging="425"/>
        <w:jc w:val="both"/>
        <w:rPr>
          <w:rFonts w:ascii="Arial" w:hAnsi="Arial" w:cs="Arial"/>
          <w:sz w:val="22"/>
          <w:szCs w:val="22"/>
        </w:rPr>
      </w:pPr>
      <w:r w:rsidRPr="00D504CC">
        <w:rPr>
          <w:rFonts w:ascii="Arial" w:hAnsi="Arial" w:cs="Arial"/>
          <w:sz w:val="22"/>
          <w:szCs w:val="22"/>
        </w:rPr>
        <w:t>zarządzania przez Agencję ryzykiem, w tym oceny zdolności i wiarygodności kredytowej - na podstawie art. 6 ust. 1 lit. b i c RODO,</w:t>
      </w:r>
    </w:p>
    <w:p w:rsidR="001B49E3" w:rsidRPr="00D504CC" w:rsidRDefault="001B49E3" w:rsidP="001B49E3">
      <w:pPr>
        <w:pStyle w:val="Akapitzlist"/>
        <w:numPr>
          <w:ilvl w:val="0"/>
          <w:numId w:val="81"/>
        </w:numPr>
        <w:tabs>
          <w:tab w:val="left" w:pos="851"/>
        </w:tabs>
        <w:autoSpaceDE w:val="0"/>
        <w:autoSpaceDN w:val="0"/>
        <w:adjustRightInd w:val="0"/>
        <w:ind w:left="851" w:hanging="425"/>
        <w:jc w:val="both"/>
        <w:rPr>
          <w:rFonts w:ascii="Arial" w:hAnsi="Arial" w:cs="Arial"/>
          <w:sz w:val="22"/>
          <w:szCs w:val="22"/>
        </w:rPr>
      </w:pPr>
      <w:r w:rsidRPr="00D504CC">
        <w:rPr>
          <w:rFonts w:ascii="Arial" w:hAnsi="Arial" w:cs="Arial"/>
          <w:sz w:val="22"/>
          <w:szCs w:val="22"/>
        </w:rPr>
        <w:t>ustalenia i dochodzenia roszczeń przez Agencję wynikających z zawartych z Agencją umów lub obrony przed roszczeniami kierowanymi wobec Agencji - na podstawie art. 6 ust. 1 lit. f RODO,</w:t>
      </w:r>
    </w:p>
    <w:p w:rsidR="001B49E3" w:rsidRPr="00D504CC" w:rsidRDefault="001B49E3" w:rsidP="001B49E3">
      <w:pPr>
        <w:pStyle w:val="Akapitzlist"/>
        <w:numPr>
          <w:ilvl w:val="0"/>
          <w:numId w:val="81"/>
        </w:numPr>
        <w:tabs>
          <w:tab w:val="left" w:pos="851"/>
        </w:tabs>
        <w:autoSpaceDE w:val="0"/>
        <w:autoSpaceDN w:val="0"/>
        <w:adjustRightInd w:val="0"/>
        <w:ind w:left="851" w:hanging="425"/>
        <w:jc w:val="both"/>
        <w:rPr>
          <w:rFonts w:ascii="Arial" w:hAnsi="Arial" w:cs="Arial"/>
          <w:sz w:val="22"/>
          <w:szCs w:val="22"/>
        </w:rPr>
      </w:pPr>
      <w:r w:rsidRPr="00D504CC">
        <w:rPr>
          <w:rFonts w:ascii="Arial" w:hAnsi="Arial" w:cs="Arial"/>
          <w:sz w:val="22"/>
          <w:szCs w:val="22"/>
        </w:rPr>
        <w:t xml:space="preserve">rozpatrzenia przez Agencję reklamacji, wniosków (np. w sprawie zmiany warunków finansowania, zmiany warunków umowy pożyczki, zmiany </w:t>
      </w:r>
      <w:proofErr w:type="spellStart"/>
      <w:r w:rsidRPr="00D504CC">
        <w:rPr>
          <w:rFonts w:ascii="Arial" w:hAnsi="Arial" w:cs="Arial"/>
          <w:sz w:val="22"/>
          <w:szCs w:val="22"/>
        </w:rPr>
        <w:t>formy</w:t>
      </w:r>
      <w:proofErr w:type="spellEnd"/>
      <w:r w:rsidRPr="00D504CC">
        <w:rPr>
          <w:rFonts w:ascii="Arial" w:hAnsi="Arial" w:cs="Arial"/>
          <w:sz w:val="22"/>
          <w:szCs w:val="22"/>
        </w:rPr>
        <w:t>, przedmiotu oraz zakresu zabezpieczenia spłaty pożyczki), odwołań i skarg - na podstawie art. 6 ust. 1 lit. b, c i f RODO,</w:t>
      </w:r>
    </w:p>
    <w:p w:rsidR="001B49E3" w:rsidRPr="00D504CC" w:rsidRDefault="001B49E3" w:rsidP="001B49E3">
      <w:pPr>
        <w:pStyle w:val="Akapitzlist"/>
        <w:numPr>
          <w:ilvl w:val="0"/>
          <w:numId w:val="81"/>
        </w:numPr>
        <w:tabs>
          <w:tab w:val="left" w:pos="851"/>
        </w:tabs>
        <w:autoSpaceDE w:val="0"/>
        <w:autoSpaceDN w:val="0"/>
        <w:adjustRightInd w:val="0"/>
        <w:ind w:left="851" w:hanging="425"/>
        <w:jc w:val="both"/>
        <w:rPr>
          <w:rFonts w:ascii="Arial" w:hAnsi="Arial" w:cs="Arial"/>
          <w:sz w:val="22"/>
          <w:szCs w:val="22"/>
        </w:rPr>
      </w:pPr>
      <w:r w:rsidRPr="00D504CC">
        <w:rPr>
          <w:rFonts w:ascii="Arial" w:hAnsi="Arial" w:cs="Arial"/>
          <w:sz w:val="22"/>
          <w:szCs w:val="22"/>
        </w:rPr>
        <w:t>realizacji przez Agencję czynności wynikających z powszechnie obowiązujących przepisów prawa - na podstawie art. 6 ust. 1 lit. c i f RODO,</w:t>
      </w:r>
    </w:p>
    <w:p w:rsidR="001B49E3" w:rsidRPr="00D504CC" w:rsidRDefault="001B49E3" w:rsidP="001B49E3">
      <w:pPr>
        <w:pStyle w:val="Akapitzlist"/>
        <w:numPr>
          <w:ilvl w:val="0"/>
          <w:numId w:val="81"/>
        </w:numPr>
        <w:autoSpaceDE w:val="0"/>
        <w:autoSpaceDN w:val="0"/>
        <w:adjustRightInd w:val="0"/>
        <w:ind w:left="851" w:hanging="425"/>
        <w:jc w:val="both"/>
        <w:rPr>
          <w:rFonts w:ascii="Arial" w:hAnsi="Arial" w:cs="Arial"/>
          <w:sz w:val="22"/>
          <w:szCs w:val="22"/>
        </w:rPr>
      </w:pPr>
      <w:r w:rsidRPr="00D504CC">
        <w:rPr>
          <w:rFonts w:ascii="Arial" w:hAnsi="Arial" w:cs="Arial"/>
          <w:sz w:val="22"/>
          <w:szCs w:val="22"/>
        </w:rPr>
        <w:t xml:space="preserve">wykrycia i ograniczenia nadużyć finansowych związanych z działalnością pożyczkową Agencji oraz prowadzenia postępowań wyjaśniających - na podstawie art. 6 ust. 1 lit. f RODO. </w:t>
      </w:r>
    </w:p>
    <w:p w:rsidR="001B49E3" w:rsidRPr="00D504CC" w:rsidRDefault="001B49E3" w:rsidP="001B49E3">
      <w:pPr>
        <w:pStyle w:val="Akapitzlist"/>
        <w:numPr>
          <w:ilvl w:val="0"/>
          <w:numId w:val="77"/>
        </w:numPr>
        <w:autoSpaceDE w:val="0"/>
        <w:autoSpaceDN w:val="0"/>
        <w:adjustRightInd w:val="0"/>
        <w:ind w:left="426" w:hanging="426"/>
        <w:jc w:val="both"/>
        <w:rPr>
          <w:rFonts w:ascii="Arial" w:hAnsi="Arial" w:cs="Arial"/>
          <w:sz w:val="22"/>
          <w:szCs w:val="22"/>
        </w:rPr>
      </w:pPr>
      <w:r w:rsidRPr="00D504CC">
        <w:rPr>
          <w:rFonts w:ascii="Arial" w:hAnsi="Arial" w:cs="Arial"/>
          <w:sz w:val="22"/>
          <w:szCs w:val="22"/>
        </w:rPr>
        <w:t>W związku z przetwarzaniem przez Agencję Pani/Pana danych osobowych, przysługuje Pani/Panu prawo dostępu do danych osobowych, prawo do sprostowania danych osobowych.</w:t>
      </w:r>
    </w:p>
    <w:p w:rsidR="001B49E3" w:rsidRPr="00D504CC" w:rsidRDefault="001B49E3" w:rsidP="001B49E3">
      <w:pPr>
        <w:numPr>
          <w:ilvl w:val="0"/>
          <w:numId w:val="77"/>
        </w:numPr>
        <w:ind w:left="426" w:hanging="426"/>
        <w:jc w:val="both"/>
        <w:rPr>
          <w:rFonts w:ascii="Arial" w:hAnsi="Arial" w:cs="Arial"/>
          <w:sz w:val="22"/>
          <w:szCs w:val="22"/>
        </w:rPr>
      </w:pPr>
      <w:r w:rsidRPr="00D504CC">
        <w:rPr>
          <w:rFonts w:ascii="Arial" w:hAnsi="Arial" w:cs="Arial"/>
          <w:sz w:val="22"/>
          <w:szCs w:val="22"/>
        </w:rPr>
        <w:t>Prawo do usunięcia danych, prawo do  ograniczenia przetwarzania danych, prawo do przenoszenia danych oraz prawo do sprzeciwu, przysługuje Pani/Panu w przypadkach i na zasadach określonych odpowiednio w art. 17-22 RODO.</w:t>
      </w:r>
    </w:p>
    <w:p w:rsidR="001B49E3" w:rsidRPr="00D504CC" w:rsidRDefault="001B49E3" w:rsidP="001B49E3">
      <w:pPr>
        <w:numPr>
          <w:ilvl w:val="0"/>
          <w:numId w:val="77"/>
        </w:numPr>
        <w:ind w:left="426" w:hanging="426"/>
        <w:jc w:val="both"/>
        <w:rPr>
          <w:rFonts w:ascii="Arial" w:hAnsi="Arial" w:cs="Arial"/>
          <w:sz w:val="22"/>
          <w:szCs w:val="22"/>
        </w:rPr>
      </w:pPr>
      <w:r w:rsidRPr="00D504CC">
        <w:rPr>
          <w:rFonts w:ascii="Arial" w:hAnsi="Arial" w:cs="Arial"/>
          <w:sz w:val="22"/>
          <w:szCs w:val="22"/>
        </w:rPr>
        <w:t>Prawo do cofnięcia zgody przysługuje Pani/Panu w przypadku, gdy Agencja będzie przetwarzała Pani/Pana dane osobowe w oparciu o zgodę, w dowolnym momencie i w dowolny sposób; s</w:t>
      </w:r>
      <w:r w:rsidRPr="00D504CC">
        <w:rPr>
          <w:rFonts w:ascii="Arial" w:hAnsi="Arial" w:cs="Arial"/>
          <w:iCs/>
          <w:sz w:val="22"/>
          <w:szCs w:val="22"/>
        </w:rPr>
        <w:t>korzystanie  z prawa cofnięcia zgody nie ma wpływu na przetwarzanie, które miało miejsce do momentu cofnięcia zgody.</w:t>
      </w:r>
    </w:p>
    <w:p w:rsidR="001B49E3" w:rsidRPr="00D504CC" w:rsidRDefault="001B49E3" w:rsidP="001B49E3">
      <w:pPr>
        <w:numPr>
          <w:ilvl w:val="0"/>
          <w:numId w:val="77"/>
        </w:numPr>
        <w:ind w:left="426" w:hanging="426"/>
        <w:jc w:val="both"/>
        <w:rPr>
          <w:rFonts w:ascii="Arial" w:hAnsi="Arial" w:cs="Arial"/>
          <w:sz w:val="22"/>
          <w:szCs w:val="22"/>
        </w:rPr>
      </w:pPr>
      <w:r w:rsidRPr="00D504CC">
        <w:rPr>
          <w:rFonts w:ascii="Arial" w:hAnsi="Arial" w:cs="Arial"/>
          <w:sz w:val="22"/>
          <w:szCs w:val="22"/>
        </w:rPr>
        <w:t>Przysługuje Pani/Panu</w:t>
      </w:r>
      <w:r w:rsidRPr="00D504CC">
        <w:rPr>
          <w:rFonts w:ascii="Arial" w:hAnsi="Arial" w:cs="Arial"/>
          <w:iCs/>
          <w:sz w:val="22"/>
          <w:szCs w:val="22"/>
        </w:rPr>
        <w:t xml:space="preserve"> prawo wniesienia skargi do Prezesa Urzędu Ochrony Danych Osobowych, gdy uzna Pani/Pan, że przetwarzanie danych osobowych narusza przepisy RODO</w:t>
      </w:r>
      <w:r w:rsidRPr="00D504CC">
        <w:rPr>
          <w:rFonts w:ascii="Arial" w:hAnsi="Arial" w:cs="Arial"/>
          <w:sz w:val="22"/>
          <w:szCs w:val="22"/>
        </w:rPr>
        <w:t>.</w:t>
      </w:r>
    </w:p>
    <w:p w:rsidR="001B49E3" w:rsidRPr="00D504CC" w:rsidRDefault="001B49E3" w:rsidP="001B49E3">
      <w:pPr>
        <w:numPr>
          <w:ilvl w:val="0"/>
          <w:numId w:val="77"/>
        </w:numPr>
        <w:ind w:left="426" w:hanging="426"/>
        <w:jc w:val="both"/>
        <w:rPr>
          <w:rFonts w:ascii="Arial" w:hAnsi="Arial" w:cs="Arial"/>
          <w:sz w:val="22"/>
          <w:szCs w:val="22"/>
        </w:rPr>
      </w:pPr>
      <w:r w:rsidRPr="00D504CC">
        <w:rPr>
          <w:rFonts w:ascii="Arial" w:hAnsi="Arial" w:cs="Arial"/>
          <w:sz w:val="22"/>
          <w:szCs w:val="22"/>
        </w:rPr>
        <w:t xml:space="preserve">Dane osobowe będą przekazywane następującym odbiorcom: </w:t>
      </w:r>
    </w:p>
    <w:p w:rsidR="001B49E3" w:rsidRPr="00D504CC" w:rsidRDefault="001B49E3" w:rsidP="001B49E3">
      <w:pPr>
        <w:pStyle w:val="Akapitzlist"/>
        <w:numPr>
          <w:ilvl w:val="0"/>
          <w:numId w:val="79"/>
        </w:numPr>
        <w:ind w:left="851" w:hanging="425"/>
        <w:jc w:val="both"/>
        <w:rPr>
          <w:rFonts w:ascii="Arial" w:hAnsi="Arial" w:cs="Arial"/>
          <w:sz w:val="22"/>
          <w:szCs w:val="22"/>
        </w:rPr>
      </w:pPr>
      <w:r w:rsidRPr="00D504CC">
        <w:rPr>
          <w:rFonts w:ascii="Arial" w:hAnsi="Arial" w:cs="Arial"/>
          <w:sz w:val="22"/>
          <w:szCs w:val="22"/>
        </w:rPr>
        <w:t>pracownikom Agencji,</w:t>
      </w:r>
    </w:p>
    <w:p w:rsidR="001B49E3" w:rsidRPr="00D504CC" w:rsidRDefault="001B49E3" w:rsidP="001B49E3">
      <w:pPr>
        <w:pStyle w:val="Akapitzlist"/>
        <w:numPr>
          <w:ilvl w:val="0"/>
          <w:numId w:val="79"/>
        </w:numPr>
        <w:ind w:left="851" w:hanging="425"/>
        <w:jc w:val="both"/>
        <w:rPr>
          <w:rFonts w:ascii="Arial" w:hAnsi="Arial" w:cs="Arial"/>
          <w:sz w:val="22"/>
          <w:szCs w:val="22"/>
        </w:rPr>
      </w:pPr>
      <w:r w:rsidRPr="00D504CC">
        <w:rPr>
          <w:rFonts w:ascii="Arial" w:hAnsi="Arial" w:cs="Arial"/>
          <w:sz w:val="22"/>
          <w:szCs w:val="22"/>
        </w:rPr>
        <w:t xml:space="preserve">podmiotom uczestniczącym w realizacji Projektu, w ramach którego otrzymane środki będą finansować wnioskowaną pożyczkę, tj. instytucjom, które przekazały WMARR S.A. w Olsztynie środki na dokapitalizowanie / dofinansowanie Regionalnego Funduszu Pożyczkowego: Województwo Warmińsko-Mazurskie z siedzibą: Instytucji Zarządzającej Regionalnym Programem Operacyjnym Warmia i Mazury na lata 2007-2013, bądź podmiotom przez nie wskazanym, </w:t>
      </w:r>
    </w:p>
    <w:p w:rsidR="001B49E3" w:rsidRPr="00D504CC" w:rsidRDefault="001B49E3" w:rsidP="001B49E3">
      <w:pPr>
        <w:pStyle w:val="Akapitzlist"/>
        <w:numPr>
          <w:ilvl w:val="0"/>
          <w:numId w:val="79"/>
        </w:numPr>
        <w:ind w:left="851" w:hanging="425"/>
        <w:jc w:val="both"/>
        <w:rPr>
          <w:rFonts w:ascii="Arial" w:hAnsi="Arial" w:cs="Arial"/>
          <w:sz w:val="22"/>
          <w:szCs w:val="22"/>
        </w:rPr>
      </w:pPr>
      <w:r w:rsidRPr="00D504CC">
        <w:rPr>
          <w:rFonts w:ascii="Arial" w:hAnsi="Arial" w:cs="Arial"/>
          <w:sz w:val="22"/>
          <w:szCs w:val="22"/>
        </w:rPr>
        <w:t xml:space="preserve">instytucjom uprawnionym do dostępu do danych na podstawie obowiązujących przepisów prawa, </w:t>
      </w:r>
    </w:p>
    <w:p w:rsidR="001B49E3" w:rsidRPr="00D504CC" w:rsidRDefault="001B49E3" w:rsidP="001B49E3">
      <w:pPr>
        <w:pStyle w:val="Akapitzlist"/>
        <w:numPr>
          <w:ilvl w:val="0"/>
          <w:numId w:val="79"/>
        </w:numPr>
        <w:autoSpaceDE w:val="0"/>
        <w:autoSpaceDN w:val="0"/>
        <w:adjustRightInd w:val="0"/>
        <w:ind w:left="851" w:hanging="425"/>
        <w:jc w:val="both"/>
        <w:rPr>
          <w:rFonts w:ascii="Arial" w:hAnsi="Arial" w:cs="Arial"/>
          <w:sz w:val="22"/>
          <w:szCs w:val="22"/>
        </w:rPr>
      </w:pPr>
      <w:r w:rsidRPr="00D504CC">
        <w:rPr>
          <w:rFonts w:ascii="Arial" w:hAnsi="Arial" w:cs="Arial"/>
          <w:sz w:val="22"/>
          <w:szCs w:val="22"/>
        </w:rPr>
        <w:t xml:space="preserve">instytucjom prowadzącym bazy danych w związku z badaniem zdolności kredytowej lub analizą ryzyka, w tym biurom informacji gospodarczych – zgodnie z ustawą </w:t>
      </w:r>
      <w:r w:rsidRPr="00D504CC">
        <w:rPr>
          <w:rFonts w:ascii="Arial" w:hAnsi="Arial" w:cs="Arial"/>
          <w:bCs/>
          <w:sz w:val="22"/>
          <w:szCs w:val="22"/>
        </w:rPr>
        <w:t>o udostępnianiu informacji gospodarczych i wymianie danych gospodarczych.</w:t>
      </w:r>
    </w:p>
    <w:p w:rsidR="001B49E3" w:rsidRPr="00D504CC" w:rsidRDefault="001B49E3" w:rsidP="001B49E3">
      <w:pPr>
        <w:numPr>
          <w:ilvl w:val="0"/>
          <w:numId w:val="77"/>
        </w:numPr>
        <w:ind w:left="426" w:hanging="426"/>
        <w:jc w:val="both"/>
        <w:rPr>
          <w:rFonts w:ascii="Arial" w:hAnsi="Arial" w:cs="Arial"/>
          <w:sz w:val="22"/>
          <w:szCs w:val="22"/>
        </w:rPr>
      </w:pPr>
      <w:r w:rsidRPr="00D504CC">
        <w:rPr>
          <w:rFonts w:ascii="Arial" w:hAnsi="Arial" w:cs="Arial"/>
          <w:sz w:val="22"/>
          <w:szCs w:val="22"/>
        </w:rPr>
        <w:t>Dane osobowe mogą być w razie potrzeby przetwarzane także przez podmioty, z pomocy których Agencja korzysta wykonując swoje zadania (np. kancelarie pr</w:t>
      </w:r>
      <w:bookmarkStart w:id="22" w:name="_GoBack"/>
      <w:bookmarkEnd w:id="22"/>
      <w:r w:rsidRPr="00D504CC">
        <w:rPr>
          <w:rFonts w:ascii="Arial" w:hAnsi="Arial" w:cs="Arial"/>
          <w:sz w:val="22"/>
          <w:szCs w:val="22"/>
        </w:rPr>
        <w:t>awne, podmioty świadczące na zlecenie Agencji usługi doradcze, usługi wsparcia informatycznego, usługi doręczania korespondencji, podmioty, którym Agencja powierzy przeprowadzenie kontroli, audytu lub inne wykwalifikowane podmioty, których pomoc okaże się niezbędna do wykonywania zadań Agencji).</w:t>
      </w:r>
    </w:p>
    <w:p w:rsidR="001B49E3" w:rsidRPr="00D504CC" w:rsidRDefault="001B49E3" w:rsidP="001B49E3">
      <w:pPr>
        <w:numPr>
          <w:ilvl w:val="0"/>
          <w:numId w:val="77"/>
        </w:numPr>
        <w:ind w:left="426" w:hanging="426"/>
        <w:jc w:val="both"/>
        <w:rPr>
          <w:rFonts w:ascii="Arial" w:hAnsi="Arial" w:cs="Arial"/>
          <w:sz w:val="22"/>
          <w:szCs w:val="22"/>
        </w:rPr>
      </w:pPr>
      <w:r w:rsidRPr="00D504CC">
        <w:rPr>
          <w:rFonts w:ascii="Arial" w:hAnsi="Arial" w:cs="Arial"/>
          <w:sz w:val="22"/>
          <w:szCs w:val="22"/>
        </w:rPr>
        <w:t>Dane osobowe będą przechowywane:</w:t>
      </w:r>
    </w:p>
    <w:p w:rsidR="001B49E3" w:rsidRPr="00D504CC" w:rsidRDefault="001B49E3" w:rsidP="001B49E3">
      <w:pPr>
        <w:pStyle w:val="Akapitzlist"/>
        <w:numPr>
          <w:ilvl w:val="0"/>
          <w:numId w:val="78"/>
        </w:numPr>
        <w:ind w:left="851" w:hanging="425"/>
        <w:jc w:val="both"/>
        <w:rPr>
          <w:rFonts w:ascii="Arial" w:hAnsi="Arial" w:cs="Arial"/>
          <w:sz w:val="22"/>
          <w:szCs w:val="22"/>
        </w:rPr>
      </w:pPr>
      <w:r w:rsidRPr="00D504CC">
        <w:rPr>
          <w:rFonts w:ascii="Arial" w:hAnsi="Arial" w:cs="Arial"/>
          <w:sz w:val="22"/>
          <w:szCs w:val="22"/>
        </w:rPr>
        <w:t>przez czas niezbędny do rozpatrzenia wniosku o udzielenie pożyczki, przygotowania transakcji, a w przypadku zawarcia umowy pożyczki przez czas niezbędny do jej wykonania; jeśli czynność nie doszła do skutku Agencja przetwarza dane osobowe do końca terminu archiwizowania i przechowywania dokumentacji, wymaganego dokumentacją Projektu.</w:t>
      </w:r>
    </w:p>
    <w:p w:rsidR="001B49E3" w:rsidRPr="00D504CC" w:rsidRDefault="001B49E3" w:rsidP="001B49E3">
      <w:pPr>
        <w:numPr>
          <w:ilvl w:val="0"/>
          <w:numId w:val="78"/>
        </w:numPr>
        <w:tabs>
          <w:tab w:val="left" w:pos="851"/>
        </w:tabs>
        <w:autoSpaceDE w:val="0"/>
        <w:autoSpaceDN w:val="0"/>
        <w:adjustRightInd w:val="0"/>
        <w:ind w:left="851" w:hanging="425"/>
        <w:jc w:val="both"/>
        <w:rPr>
          <w:rFonts w:ascii="Arial" w:hAnsi="Arial" w:cs="Arial"/>
          <w:sz w:val="22"/>
          <w:szCs w:val="22"/>
        </w:rPr>
      </w:pPr>
      <w:r w:rsidRPr="00D504CC">
        <w:rPr>
          <w:rFonts w:ascii="Arial" w:hAnsi="Arial" w:cs="Arial"/>
          <w:sz w:val="22"/>
          <w:szCs w:val="22"/>
        </w:rPr>
        <w:lastRenderedPageBreak/>
        <w:t>przez okres realizacji umowy zawartej z Agencją, a po jej rozwiązaniu przez okres konieczny do spełnienia obowiązków wynikających z przepisów prawa,</w:t>
      </w:r>
    </w:p>
    <w:p w:rsidR="001B49E3" w:rsidRPr="00D504CC" w:rsidRDefault="001B49E3" w:rsidP="001B49E3">
      <w:pPr>
        <w:numPr>
          <w:ilvl w:val="0"/>
          <w:numId w:val="78"/>
        </w:numPr>
        <w:tabs>
          <w:tab w:val="left" w:pos="851"/>
        </w:tabs>
        <w:autoSpaceDE w:val="0"/>
        <w:autoSpaceDN w:val="0"/>
        <w:adjustRightInd w:val="0"/>
        <w:ind w:left="851" w:hanging="425"/>
        <w:jc w:val="both"/>
        <w:rPr>
          <w:rFonts w:ascii="Arial" w:hAnsi="Arial" w:cs="Arial"/>
          <w:sz w:val="22"/>
          <w:szCs w:val="22"/>
        </w:rPr>
      </w:pPr>
      <w:r w:rsidRPr="00D504CC">
        <w:rPr>
          <w:rFonts w:ascii="Arial" w:hAnsi="Arial" w:cs="Arial"/>
          <w:sz w:val="22"/>
          <w:szCs w:val="22"/>
        </w:rPr>
        <w:t>przez czas niezbędny do dochodzenia ewentualnych roszczeń przez Agencję w związku z umową zawartą z Agencją lub obrony przed roszczeniami kierowanymi wobec Agencji, na podstawie powszechnie obowiązujących przepisów prawa, z uwzględnieniem okresów przedawnienia roszczeń określonych w powszechnie obowiązujących przepisach prawa,</w:t>
      </w:r>
    </w:p>
    <w:p w:rsidR="001B49E3" w:rsidRPr="00D504CC" w:rsidRDefault="001B49E3" w:rsidP="001B49E3">
      <w:pPr>
        <w:pStyle w:val="Akapitzlist"/>
        <w:numPr>
          <w:ilvl w:val="0"/>
          <w:numId w:val="78"/>
        </w:numPr>
        <w:tabs>
          <w:tab w:val="left" w:pos="851"/>
        </w:tabs>
        <w:ind w:left="851" w:hanging="425"/>
        <w:jc w:val="both"/>
        <w:rPr>
          <w:rFonts w:ascii="Arial" w:hAnsi="Arial" w:cs="Arial"/>
          <w:sz w:val="22"/>
          <w:szCs w:val="22"/>
        </w:rPr>
      </w:pPr>
      <w:r w:rsidRPr="00D504CC">
        <w:rPr>
          <w:rFonts w:ascii="Arial" w:hAnsi="Arial" w:cs="Arial"/>
          <w:sz w:val="22"/>
          <w:szCs w:val="22"/>
        </w:rPr>
        <w:t>do końca upływu terminu archiwizowania i przechowywania dokumentacji, wymaganego dokumentacją Projektu, w ramach którego finansowana będzie pożyczka.</w:t>
      </w:r>
    </w:p>
    <w:p w:rsidR="001B49E3" w:rsidRPr="00D504CC" w:rsidRDefault="001B49E3" w:rsidP="001B49E3">
      <w:pPr>
        <w:numPr>
          <w:ilvl w:val="0"/>
          <w:numId w:val="77"/>
        </w:numPr>
        <w:ind w:left="426" w:hanging="426"/>
        <w:jc w:val="both"/>
        <w:rPr>
          <w:rFonts w:ascii="Arial" w:hAnsi="Arial" w:cs="Arial"/>
          <w:sz w:val="22"/>
          <w:szCs w:val="22"/>
        </w:rPr>
      </w:pPr>
      <w:r w:rsidRPr="00D504CC">
        <w:rPr>
          <w:rFonts w:ascii="Arial" w:hAnsi="Arial" w:cs="Arial"/>
          <w:iCs/>
          <w:sz w:val="22"/>
          <w:szCs w:val="22"/>
        </w:rPr>
        <w:t>Podanie danych osobowych jest dobrowolne, lecz niezbędne do:</w:t>
      </w:r>
    </w:p>
    <w:p w:rsidR="001B49E3" w:rsidRPr="00D504CC" w:rsidRDefault="001B49E3" w:rsidP="001B49E3">
      <w:pPr>
        <w:pStyle w:val="Akapitzlist"/>
        <w:numPr>
          <w:ilvl w:val="0"/>
          <w:numId w:val="82"/>
        </w:numPr>
        <w:ind w:left="851" w:hanging="425"/>
        <w:jc w:val="both"/>
        <w:rPr>
          <w:rFonts w:ascii="Arial" w:hAnsi="Arial" w:cs="Arial"/>
          <w:sz w:val="22"/>
          <w:szCs w:val="22"/>
        </w:rPr>
      </w:pPr>
      <w:r w:rsidRPr="00D504CC">
        <w:rPr>
          <w:rFonts w:ascii="Arial" w:hAnsi="Arial" w:cs="Arial"/>
          <w:iCs/>
          <w:sz w:val="22"/>
          <w:szCs w:val="22"/>
        </w:rPr>
        <w:t>rozpatrzenia wniosku o udzielenie pożyczki; w przypadku niepodania danych nie będzie możliwe rozpatrzenie wniosku o udzielenie pożyczki,</w:t>
      </w:r>
    </w:p>
    <w:p w:rsidR="001B49E3" w:rsidRPr="00D504CC" w:rsidRDefault="001B49E3" w:rsidP="001B49E3">
      <w:pPr>
        <w:pStyle w:val="Akapitzlist"/>
        <w:numPr>
          <w:ilvl w:val="0"/>
          <w:numId w:val="82"/>
        </w:numPr>
        <w:autoSpaceDE w:val="0"/>
        <w:autoSpaceDN w:val="0"/>
        <w:adjustRightInd w:val="0"/>
        <w:ind w:left="851" w:hanging="425"/>
        <w:jc w:val="both"/>
        <w:rPr>
          <w:rFonts w:ascii="Arial" w:hAnsi="Arial" w:cs="Arial"/>
          <w:sz w:val="22"/>
          <w:szCs w:val="22"/>
        </w:rPr>
      </w:pPr>
      <w:r w:rsidRPr="00D504CC">
        <w:rPr>
          <w:rFonts w:ascii="Arial" w:hAnsi="Arial" w:cs="Arial"/>
          <w:sz w:val="22"/>
          <w:szCs w:val="22"/>
        </w:rPr>
        <w:t>zawarcia i wykonania umowy zawartej z Agencją; konsekwencją niepodania Pani/Pana danych osobowych będzie brak możliwości zawarcia i wykonania umowy zawartej z Agencją,</w:t>
      </w:r>
    </w:p>
    <w:p w:rsidR="001B49E3" w:rsidRPr="00D504CC" w:rsidRDefault="001B49E3" w:rsidP="001B49E3">
      <w:pPr>
        <w:pStyle w:val="Akapitzlist"/>
        <w:numPr>
          <w:ilvl w:val="0"/>
          <w:numId w:val="82"/>
        </w:numPr>
        <w:autoSpaceDE w:val="0"/>
        <w:autoSpaceDN w:val="0"/>
        <w:adjustRightInd w:val="0"/>
        <w:ind w:left="851" w:hanging="425"/>
        <w:jc w:val="both"/>
        <w:rPr>
          <w:rFonts w:ascii="Arial" w:hAnsi="Arial" w:cs="Arial"/>
          <w:sz w:val="22"/>
          <w:szCs w:val="22"/>
        </w:rPr>
      </w:pPr>
      <w:r w:rsidRPr="00D504CC">
        <w:rPr>
          <w:rFonts w:ascii="Arial" w:hAnsi="Arial" w:cs="Arial"/>
          <w:sz w:val="22"/>
          <w:szCs w:val="22"/>
        </w:rPr>
        <w:t xml:space="preserve">rozpatrzenia przez Agencję reklamacji, wniosków, odwołań i skarg; konsekwencją niepodania Pani/Pana danych osobowych będzie brak możliwości rozpatrzenia przez Agencję reklamacji, wniosków, odwołań i skarg. </w:t>
      </w:r>
    </w:p>
    <w:p w:rsidR="001B49E3" w:rsidRPr="00D504CC" w:rsidRDefault="001B49E3" w:rsidP="001B49E3">
      <w:pPr>
        <w:numPr>
          <w:ilvl w:val="0"/>
          <w:numId w:val="77"/>
        </w:numPr>
        <w:autoSpaceDE w:val="0"/>
        <w:autoSpaceDN w:val="0"/>
        <w:adjustRightInd w:val="0"/>
        <w:ind w:left="323" w:hanging="426"/>
        <w:jc w:val="both"/>
        <w:rPr>
          <w:rFonts w:ascii="Arial" w:hAnsi="Arial" w:cs="Arial"/>
          <w:sz w:val="22"/>
          <w:szCs w:val="22"/>
        </w:rPr>
      </w:pPr>
      <w:r w:rsidRPr="00D504CC">
        <w:rPr>
          <w:rFonts w:ascii="Arial" w:hAnsi="Arial" w:cs="Arial"/>
          <w:iCs/>
          <w:sz w:val="22"/>
          <w:szCs w:val="22"/>
        </w:rPr>
        <w:t xml:space="preserve">W przypadku informacji dotyczącej danych osobowych pozyskanych w sposób inny niż od osoby, której dane dotyczą, </w:t>
      </w:r>
      <w:r w:rsidRPr="00D504CC">
        <w:rPr>
          <w:rFonts w:ascii="Arial" w:hAnsi="Arial" w:cs="Arial"/>
          <w:sz w:val="22"/>
          <w:szCs w:val="22"/>
        </w:rPr>
        <w:t>Pani/Pana dane osobowe mogą pochodzić od przedstawiciela ustawowego, mocodawcy w przypadku udzielonego pełnomocnictwa, przedsiębiorcy, w stosunku do którego pozostaje Pani/Pan beneficjentem rzeczywistym, pracodawcy, strony umowy zawartej z Agencją oraz ze źródeł powszechnie dostępnych, w szczególności z baz i rejestrów: PESEL, Rejestru Dowodów Osobistych, Krajowego Rejestru Sądowego (KRS), Centralnej Ewidencji i Informacji o Działalności Gospodarczej (CEIDG), REGON.</w:t>
      </w:r>
    </w:p>
    <w:p w:rsidR="001B49E3" w:rsidRPr="00D504CC" w:rsidRDefault="001B49E3" w:rsidP="001B49E3">
      <w:pPr>
        <w:suppressAutoHyphens/>
        <w:jc w:val="both"/>
        <w:rPr>
          <w:rFonts w:ascii="Arial" w:hAnsi="Arial"/>
          <w:sz w:val="22"/>
          <w:szCs w:val="22"/>
        </w:rPr>
      </w:pPr>
    </w:p>
    <w:p w:rsidR="00D029F9" w:rsidRPr="00D504CC" w:rsidRDefault="00D029F9" w:rsidP="009E5FB4">
      <w:pPr>
        <w:jc w:val="center"/>
        <w:rPr>
          <w:rFonts w:ascii="Arial" w:hAnsi="Arial" w:cs="Arial"/>
          <w:sz w:val="22"/>
          <w:szCs w:val="22"/>
        </w:rPr>
      </w:pPr>
      <w:r w:rsidRPr="00D504CC">
        <w:rPr>
          <w:rFonts w:ascii="Arial" w:hAnsi="Arial" w:cs="Arial"/>
          <w:sz w:val="22"/>
          <w:szCs w:val="22"/>
        </w:rPr>
        <w:t xml:space="preserve">§ 15. </w:t>
      </w:r>
    </w:p>
    <w:p w:rsidR="00D029F9" w:rsidRPr="00D504CC" w:rsidRDefault="00D029F9" w:rsidP="009E5FB4">
      <w:pPr>
        <w:jc w:val="center"/>
        <w:rPr>
          <w:rFonts w:ascii="Arial" w:hAnsi="Arial" w:cs="Arial"/>
          <w:sz w:val="22"/>
          <w:szCs w:val="22"/>
        </w:rPr>
      </w:pPr>
    </w:p>
    <w:p w:rsidR="00D029F9" w:rsidRPr="00D504CC" w:rsidRDefault="00D029F9" w:rsidP="009E5FB4">
      <w:pPr>
        <w:pStyle w:val="Nagwek4"/>
        <w:spacing w:before="0" w:after="0"/>
        <w:jc w:val="center"/>
        <w:rPr>
          <w:rFonts w:ascii="Arial" w:hAnsi="Arial" w:cs="Arial"/>
          <w:sz w:val="22"/>
          <w:szCs w:val="22"/>
        </w:rPr>
      </w:pPr>
      <w:r w:rsidRPr="00D504CC">
        <w:rPr>
          <w:rFonts w:ascii="Arial" w:hAnsi="Arial" w:cs="Arial"/>
          <w:sz w:val="22"/>
          <w:szCs w:val="22"/>
        </w:rPr>
        <w:t>ZABEZPIECZENIE SPŁATY POŻYCZKI</w:t>
      </w:r>
    </w:p>
    <w:p w:rsidR="00D029F9" w:rsidRPr="00D504CC" w:rsidRDefault="00D029F9" w:rsidP="00D029F9">
      <w:pPr>
        <w:rPr>
          <w:rFonts w:ascii="Arial" w:hAnsi="Arial" w:cs="Arial"/>
          <w:sz w:val="22"/>
          <w:szCs w:val="22"/>
        </w:rPr>
      </w:pPr>
    </w:p>
    <w:p w:rsidR="00D029F9" w:rsidRPr="00D504CC" w:rsidRDefault="00D029F9" w:rsidP="007517F4">
      <w:pPr>
        <w:numPr>
          <w:ilvl w:val="0"/>
          <w:numId w:val="4"/>
        </w:numPr>
        <w:tabs>
          <w:tab w:val="clear" w:pos="720"/>
          <w:tab w:val="num" w:pos="426"/>
        </w:tabs>
        <w:ind w:left="426" w:hanging="426"/>
        <w:jc w:val="both"/>
        <w:rPr>
          <w:rFonts w:ascii="Arial" w:hAnsi="Arial" w:cs="Arial"/>
          <w:sz w:val="22"/>
          <w:szCs w:val="22"/>
        </w:rPr>
      </w:pPr>
      <w:r w:rsidRPr="00D504CC">
        <w:rPr>
          <w:rFonts w:ascii="Arial" w:hAnsi="Arial" w:cs="Arial"/>
          <w:sz w:val="22"/>
          <w:szCs w:val="22"/>
        </w:rPr>
        <w:t>Zabezpieczenie spłaty pożyczki ma na celu zapewnienie odzyskania przez Agencję wierzytelności w przypadku, gdyby pożyczkobiorca nie wykonał zobowiązania zgodnie z zawartą umową pożyczki i/lub Regulaminem.</w:t>
      </w:r>
    </w:p>
    <w:p w:rsidR="00D029F9" w:rsidRPr="00D504CC" w:rsidRDefault="00D029F9" w:rsidP="007517F4">
      <w:pPr>
        <w:numPr>
          <w:ilvl w:val="0"/>
          <w:numId w:val="4"/>
        </w:numPr>
        <w:tabs>
          <w:tab w:val="clear" w:pos="720"/>
          <w:tab w:val="num" w:pos="426"/>
        </w:tabs>
        <w:ind w:left="426" w:hanging="426"/>
        <w:jc w:val="both"/>
        <w:rPr>
          <w:rFonts w:ascii="Arial" w:hAnsi="Arial" w:cs="Arial"/>
          <w:sz w:val="22"/>
          <w:szCs w:val="22"/>
        </w:rPr>
      </w:pPr>
      <w:r w:rsidRPr="00D504CC">
        <w:rPr>
          <w:rFonts w:ascii="Arial" w:hAnsi="Arial" w:cs="Arial"/>
          <w:sz w:val="22"/>
          <w:szCs w:val="22"/>
        </w:rPr>
        <w:t xml:space="preserve">Wartość zabezpieczenia spłaty pożyczki wynosi minimum </w:t>
      </w:r>
      <w:r w:rsidRPr="00D504CC">
        <w:rPr>
          <w:rFonts w:ascii="Arial" w:hAnsi="Arial" w:cs="Arial"/>
          <w:b/>
          <w:sz w:val="22"/>
          <w:szCs w:val="22"/>
        </w:rPr>
        <w:t>100%</w:t>
      </w:r>
      <w:r w:rsidRPr="00D504CC">
        <w:rPr>
          <w:rFonts w:ascii="Arial" w:hAnsi="Arial" w:cs="Arial"/>
          <w:sz w:val="22"/>
          <w:szCs w:val="22"/>
        </w:rPr>
        <w:t xml:space="preserve"> kwoty udzielonej pożyczki</w:t>
      </w:r>
      <w:r w:rsidR="00771C3C" w:rsidRPr="00D504CC">
        <w:rPr>
          <w:rFonts w:ascii="Arial" w:hAnsi="Arial" w:cs="Arial"/>
          <w:sz w:val="22"/>
          <w:szCs w:val="22"/>
        </w:rPr>
        <w:t>, przy czym Agencja ustala wartość zabezpieczenia w oparciu o wewnętrzne przepisy, stosując między innymi współczynniki do przeliczenia wartości zabezpieczenia.</w:t>
      </w:r>
    </w:p>
    <w:p w:rsidR="00D029F9" w:rsidRPr="00D504CC" w:rsidRDefault="00D029F9" w:rsidP="007517F4">
      <w:pPr>
        <w:numPr>
          <w:ilvl w:val="0"/>
          <w:numId w:val="4"/>
        </w:numPr>
        <w:tabs>
          <w:tab w:val="clear" w:pos="720"/>
          <w:tab w:val="num" w:pos="426"/>
        </w:tabs>
        <w:ind w:left="426" w:hanging="426"/>
        <w:jc w:val="both"/>
        <w:rPr>
          <w:rFonts w:ascii="Arial" w:hAnsi="Arial" w:cs="Arial"/>
          <w:sz w:val="22"/>
          <w:szCs w:val="22"/>
        </w:rPr>
      </w:pPr>
      <w:r w:rsidRPr="00D504CC">
        <w:rPr>
          <w:rFonts w:ascii="Arial" w:hAnsi="Arial" w:cs="Arial"/>
          <w:sz w:val="22"/>
          <w:szCs w:val="22"/>
        </w:rPr>
        <w:t>Do podstawowych form prawnych zabezpieczeń spłaty pożyczek, przyjmowanych przez Agencję należą:</w:t>
      </w:r>
    </w:p>
    <w:p w:rsidR="008B195D" w:rsidRPr="00D504CC" w:rsidRDefault="008B195D" w:rsidP="00673C08">
      <w:pPr>
        <w:pStyle w:val="Akapitzlist"/>
        <w:numPr>
          <w:ilvl w:val="0"/>
          <w:numId w:val="62"/>
        </w:numPr>
        <w:tabs>
          <w:tab w:val="left" w:pos="851"/>
        </w:tabs>
        <w:ind w:left="851" w:hanging="425"/>
        <w:jc w:val="both"/>
        <w:rPr>
          <w:rFonts w:ascii="Arial" w:hAnsi="Arial" w:cs="Arial"/>
          <w:sz w:val="22"/>
          <w:szCs w:val="22"/>
        </w:rPr>
      </w:pPr>
      <w:r w:rsidRPr="00D504CC">
        <w:rPr>
          <w:rFonts w:ascii="Arial" w:hAnsi="Arial" w:cs="Arial"/>
          <w:sz w:val="22"/>
          <w:szCs w:val="22"/>
        </w:rPr>
        <w:t xml:space="preserve">weksel </w:t>
      </w:r>
      <w:proofErr w:type="spellStart"/>
      <w:r w:rsidRPr="00D504CC">
        <w:rPr>
          <w:rFonts w:ascii="Arial" w:hAnsi="Arial" w:cs="Arial"/>
          <w:sz w:val="22"/>
          <w:szCs w:val="22"/>
        </w:rPr>
        <w:t>in</w:t>
      </w:r>
      <w:proofErr w:type="spellEnd"/>
      <w:r w:rsidRPr="00D504CC">
        <w:rPr>
          <w:rFonts w:ascii="Arial" w:hAnsi="Arial" w:cs="Arial"/>
          <w:sz w:val="22"/>
          <w:szCs w:val="22"/>
        </w:rPr>
        <w:t xml:space="preserve"> blanco pożyczkobiorcy wraz z deklaracją wystawcy weksla (zabezpieczenie przyjmowane obligatoryjnie),</w:t>
      </w:r>
    </w:p>
    <w:p w:rsidR="008B195D" w:rsidRPr="00D504CC" w:rsidRDefault="008B195D" w:rsidP="00673C08">
      <w:pPr>
        <w:pStyle w:val="Akapitzlist"/>
        <w:numPr>
          <w:ilvl w:val="0"/>
          <w:numId w:val="62"/>
        </w:numPr>
        <w:tabs>
          <w:tab w:val="left" w:pos="851"/>
        </w:tabs>
        <w:ind w:left="851" w:hanging="425"/>
        <w:jc w:val="both"/>
        <w:rPr>
          <w:rFonts w:ascii="Arial" w:hAnsi="Arial" w:cs="Arial"/>
          <w:sz w:val="22"/>
          <w:szCs w:val="22"/>
        </w:rPr>
      </w:pPr>
      <w:r w:rsidRPr="00D504CC">
        <w:rPr>
          <w:rFonts w:ascii="Arial" w:hAnsi="Arial" w:cs="Arial"/>
          <w:sz w:val="22"/>
          <w:szCs w:val="22"/>
        </w:rPr>
        <w:t>poręczenie spłaty pożyczki według prawa cywilnego lub wekslowego, udzielone przez osoby trzecie, w tym osoby fizyczne nie prowadzące działalności gospodarczej, przedsiębiorców, krajowe instytucje rządowe, samorządowe lub pozarządowe, o dobrej kondycji finansowej,</w:t>
      </w:r>
    </w:p>
    <w:p w:rsidR="008B195D" w:rsidRPr="00D504CC" w:rsidRDefault="008B195D" w:rsidP="00673C08">
      <w:pPr>
        <w:pStyle w:val="Akapitzlist"/>
        <w:numPr>
          <w:ilvl w:val="0"/>
          <w:numId w:val="62"/>
        </w:numPr>
        <w:tabs>
          <w:tab w:val="left" w:pos="851"/>
        </w:tabs>
        <w:ind w:left="851" w:hanging="425"/>
        <w:jc w:val="both"/>
        <w:rPr>
          <w:rFonts w:ascii="Arial" w:hAnsi="Arial" w:cs="Arial"/>
          <w:sz w:val="22"/>
          <w:szCs w:val="22"/>
        </w:rPr>
      </w:pPr>
      <w:r w:rsidRPr="00D504CC">
        <w:rPr>
          <w:rFonts w:ascii="Arial" w:hAnsi="Arial" w:cs="Arial"/>
          <w:sz w:val="22"/>
          <w:szCs w:val="22"/>
        </w:rPr>
        <w:t xml:space="preserve">poręczenie spłaty pożyczki według prawa cywilnego, udzielone przez Fundusz Poręczeń Kredytowych, </w:t>
      </w:r>
    </w:p>
    <w:p w:rsidR="008B195D" w:rsidRPr="00D504CC" w:rsidRDefault="008B195D" w:rsidP="00673C08">
      <w:pPr>
        <w:pStyle w:val="Akapitzlist"/>
        <w:numPr>
          <w:ilvl w:val="0"/>
          <w:numId w:val="62"/>
        </w:numPr>
        <w:tabs>
          <w:tab w:val="left" w:pos="851"/>
        </w:tabs>
        <w:ind w:left="851" w:hanging="425"/>
        <w:jc w:val="both"/>
        <w:rPr>
          <w:rFonts w:ascii="Arial" w:hAnsi="Arial" w:cs="Arial"/>
          <w:sz w:val="22"/>
          <w:szCs w:val="22"/>
        </w:rPr>
      </w:pPr>
      <w:r w:rsidRPr="00D504CC">
        <w:rPr>
          <w:rFonts w:ascii="Arial" w:hAnsi="Arial" w:cs="Arial"/>
          <w:sz w:val="22"/>
          <w:szCs w:val="22"/>
        </w:rPr>
        <w:t>gwarancja banku o dobrej kondycji finansowej, mającego siedzibę w kraju,</w:t>
      </w:r>
    </w:p>
    <w:p w:rsidR="008B195D" w:rsidRPr="00D504CC" w:rsidRDefault="008B195D" w:rsidP="00673C08">
      <w:pPr>
        <w:pStyle w:val="Akapitzlist"/>
        <w:numPr>
          <w:ilvl w:val="0"/>
          <w:numId w:val="62"/>
        </w:numPr>
        <w:tabs>
          <w:tab w:val="left" w:pos="851"/>
        </w:tabs>
        <w:ind w:left="851" w:hanging="425"/>
        <w:jc w:val="both"/>
        <w:rPr>
          <w:rFonts w:ascii="Arial" w:hAnsi="Arial" w:cs="Arial"/>
          <w:sz w:val="22"/>
          <w:szCs w:val="22"/>
        </w:rPr>
      </w:pPr>
      <w:r w:rsidRPr="00D504CC">
        <w:rPr>
          <w:rFonts w:ascii="Arial" w:hAnsi="Arial" w:cs="Arial"/>
          <w:sz w:val="22"/>
          <w:szCs w:val="22"/>
        </w:rPr>
        <w:t>przeniesienie własności rzeczy ruchomej (przewłaszczenie) na zabezpieczenie,</w:t>
      </w:r>
    </w:p>
    <w:p w:rsidR="008B195D" w:rsidRPr="00D504CC" w:rsidRDefault="008B195D" w:rsidP="00673C08">
      <w:pPr>
        <w:pStyle w:val="Akapitzlist"/>
        <w:numPr>
          <w:ilvl w:val="0"/>
          <w:numId w:val="62"/>
        </w:numPr>
        <w:tabs>
          <w:tab w:val="left" w:pos="851"/>
        </w:tabs>
        <w:ind w:left="851" w:hanging="425"/>
        <w:jc w:val="both"/>
        <w:rPr>
          <w:rFonts w:ascii="Arial" w:hAnsi="Arial" w:cs="Arial"/>
          <w:sz w:val="22"/>
          <w:szCs w:val="22"/>
        </w:rPr>
      </w:pPr>
      <w:r w:rsidRPr="00D504CC">
        <w:rPr>
          <w:rFonts w:ascii="Arial" w:hAnsi="Arial" w:cs="Arial"/>
          <w:sz w:val="22"/>
          <w:szCs w:val="22"/>
        </w:rPr>
        <w:t>zastaw rejestrowy,</w:t>
      </w:r>
    </w:p>
    <w:p w:rsidR="008B195D" w:rsidRPr="00D504CC" w:rsidRDefault="008B195D" w:rsidP="00673C08">
      <w:pPr>
        <w:pStyle w:val="Akapitzlist"/>
        <w:numPr>
          <w:ilvl w:val="0"/>
          <w:numId w:val="62"/>
        </w:numPr>
        <w:tabs>
          <w:tab w:val="left" w:pos="426"/>
          <w:tab w:val="left" w:pos="851"/>
        </w:tabs>
        <w:ind w:left="851" w:hanging="425"/>
        <w:jc w:val="both"/>
        <w:rPr>
          <w:rFonts w:ascii="Arial" w:hAnsi="Arial" w:cs="Arial"/>
          <w:sz w:val="22"/>
          <w:szCs w:val="22"/>
        </w:rPr>
      </w:pPr>
      <w:r w:rsidRPr="00D504CC">
        <w:rPr>
          <w:rFonts w:ascii="Arial" w:hAnsi="Arial" w:cs="Arial"/>
          <w:sz w:val="22"/>
          <w:szCs w:val="22"/>
        </w:rPr>
        <w:t xml:space="preserve">przelew (cesja) wierzytelności na zabezpieczenie, w tym między innymi przelew wierzytelności z rachunku bankowego pożyczkobiorcy albo innej osoby, </w:t>
      </w:r>
    </w:p>
    <w:p w:rsidR="008B195D" w:rsidRPr="00D504CC" w:rsidRDefault="008B195D" w:rsidP="00673C08">
      <w:pPr>
        <w:pStyle w:val="Akapitzlist"/>
        <w:numPr>
          <w:ilvl w:val="0"/>
          <w:numId w:val="62"/>
        </w:numPr>
        <w:tabs>
          <w:tab w:val="left" w:pos="851"/>
        </w:tabs>
        <w:ind w:left="851" w:hanging="425"/>
        <w:jc w:val="both"/>
        <w:rPr>
          <w:rFonts w:ascii="Arial" w:hAnsi="Arial" w:cs="Arial"/>
          <w:sz w:val="22"/>
          <w:szCs w:val="22"/>
        </w:rPr>
      </w:pPr>
      <w:r w:rsidRPr="00D504CC">
        <w:rPr>
          <w:rFonts w:ascii="Arial" w:hAnsi="Arial" w:cs="Arial"/>
          <w:sz w:val="22"/>
          <w:szCs w:val="22"/>
        </w:rPr>
        <w:t>przelew (cesja) praw z umowy ubezpieczenia składników majątku,</w:t>
      </w:r>
    </w:p>
    <w:p w:rsidR="008B195D" w:rsidRPr="00D504CC" w:rsidRDefault="008B195D" w:rsidP="00673C08">
      <w:pPr>
        <w:pStyle w:val="Akapitzlist"/>
        <w:numPr>
          <w:ilvl w:val="0"/>
          <w:numId w:val="62"/>
        </w:numPr>
        <w:tabs>
          <w:tab w:val="left" w:pos="851"/>
        </w:tabs>
        <w:ind w:left="851" w:hanging="425"/>
        <w:jc w:val="both"/>
        <w:rPr>
          <w:rFonts w:ascii="Arial" w:hAnsi="Arial" w:cs="Arial"/>
          <w:sz w:val="22"/>
          <w:szCs w:val="22"/>
        </w:rPr>
      </w:pPr>
      <w:r w:rsidRPr="00D504CC">
        <w:rPr>
          <w:rFonts w:ascii="Arial" w:hAnsi="Arial" w:cs="Arial"/>
          <w:sz w:val="22"/>
          <w:szCs w:val="22"/>
        </w:rPr>
        <w:t>ubezpieczenie wierzytelności (pożyczki),</w:t>
      </w:r>
    </w:p>
    <w:p w:rsidR="008B195D" w:rsidRPr="00D504CC" w:rsidRDefault="008B195D" w:rsidP="00673C08">
      <w:pPr>
        <w:pStyle w:val="Akapitzlist"/>
        <w:numPr>
          <w:ilvl w:val="0"/>
          <w:numId w:val="62"/>
        </w:numPr>
        <w:tabs>
          <w:tab w:val="left" w:pos="851"/>
        </w:tabs>
        <w:ind w:left="851" w:hanging="425"/>
        <w:jc w:val="both"/>
        <w:rPr>
          <w:rFonts w:ascii="Arial" w:hAnsi="Arial" w:cs="Arial"/>
          <w:sz w:val="22"/>
          <w:szCs w:val="22"/>
        </w:rPr>
      </w:pPr>
      <w:r w:rsidRPr="00D504CC">
        <w:rPr>
          <w:rFonts w:ascii="Arial" w:hAnsi="Arial" w:cs="Arial"/>
          <w:sz w:val="22"/>
          <w:szCs w:val="22"/>
        </w:rPr>
        <w:t>hipoteka na:</w:t>
      </w:r>
    </w:p>
    <w:p w:rsidR="008B195D" w:rsidRPr="00D504CC" w:rsidRDefault="008B195D" w:rsidP="00673C08">
      <w:pPr>
        <w:pStyle w:val="Akapitzlist"/>
        <w:numPr>
          <w:ilvl w:val="0"/>
          <w:numId w:val="63"/>
        </w:numPr>
        <w:tabs>
          <w:tab w:val="left" w:pos="1276"/>
        </w:tabs>
        <w:ind w:left="1276" w:hanging="425"/>
        <w:jc w:val="both"/>
        <w:rPr>
          <w:rFonts w:ascii="Arial" w:hAnsi="Arial" w:cs="Arial"/>
          <w:sz w:val="22"/>
          <w:szCs w:val="22"/>
        </w:rPr>
      </w:pPr>
      <w:r w:rsidRPr="00D504CC">
        <w:rPr>
          <w:rFonts w:ascii="Arial" w:hAnsi="Arial" w:cs="Arial"/>
          <w:sz w:val="22"/>
          <w:szCs w:val="22"/>
        </w:rPr>
        <w:t xml:space="preserve">prawie własności całej nieruchomości wraz z </w:t>
      </w:r>
      <w:proofErr w:type="spellStart"/>
      <w:r w:rsidRPr="00D504CC">
        <w:rPr>
          <w:rFonts w:ascii="Arial" w:hAnsi="Arial" w:cs="Arial"/>
          <w:sz w:val="22"/>
          <w:szCs w:val="22"/>
        </w:rPr>
        <w:t>przynależnościami</w:t>
      </w:r>
      <w:proofErr w:type="spellEnd"/>
      <w:r w:rsidRPr="00D504CC">
        <w:rPr>
          <w:rFonts w:ascii="Arial" w:hAnsi="Arial" w:cs="Arial"/>
          <w:sz w:val="22"/>
          <w:szCs w:val="22"/>
        </w:rPr>
        <w:t xml:space="preserve">, </w:t>
      </w:r>
    </w:p>
    <w:p w:rsidR="008B195D" w:rsidRPr="00D504CC" w:rsidRDefault="008B195D" w:rsidP="00673C08">
      <w:pPr>
        <w:pStyle w:val="Akapitzlist"/>
        <w:numPr>
          <w:ilvl w:val="0"/>
          <w:numId w:val="63"/>
        </w:numPr>
        <w:tabs>
          <w:tab w:val="left" w:pos="1276"/>
        </w:tabs>
        <w:ind w:left="1276" w:hanging="425"/>
        <w:jc w:val="both"/>
        <w:rPr>
          <w:rFonts w:ascii="Arial" w:hAnsi="Arial" w:cs="Arial"/>
          <w:sz w:val="22"/>
          <w:szCs w:val="22"/>
        </w:rPr>
      </w:pPr>
      <w:r w:rsidRPr="00D504CC">
        <w:rPr>
          <w:rFonts w:ascii="Arial" w:hAnsi="Arial" w:cs="Arial"/>
          <w:sz w:val="22"/>
          <w:szCs w:val="22"/>
        </w:rPr>
        <w:t xml:space="preserve">prawie użytkowania wieczystego nieruchomości wraz z budynkami i urządzeniami na użytkowanym gruncie stanowiącymi własność użytkownika wieczystego, </w:t>
      </w:r>
    </w:p>
    <w:p w:rsidR="008B195D" w:rsidRPr="00D504CC" w:rsidRDefault="008B195D" w:rsidP="00673C08">
      <w:pPr>
        <w:pStyle w:val="Akapitzlist"/>
        <w:numPr>
          <w:ilvl w:val="0"/>
          <w:numId w:val="63"/>
        </w:numPr>
        <w:tabs>
          <w:tab w:val="left" w:pos="1276"/>
        </w:tabs>
        <w:ind w:left="1276" w:hanging="425"/>
        <w:jc w:val="both"/>
        <w:rPr>
          <w:rFonts w:ascii="Arial" w:hAnsi="Arial" w:cs="Arial"/>
          <w:sz w:val="22"/>
          <w:szCs w:val="22"/>
        </w:rPr>
      </w:pPr>
      <w:r w:rsidRPr="00D504CC">
        <w:rPr>
          <w:rFonts w:ascii="Arial" w:hAnsi="Arial" w:cs="Arial"/>
          <w:sz w:val="22"/>
          <w:szCs w:val="22"/>
        </w:rPr>
        <w:t xml:space="preserve">spółdzielczym własnościowym prawie do lokalu,  </w:t>
      </w:r>
    </w:p>
    <w:p w:rsidR="008B195D" w:rsidRPr="00D504CC" w:rsidRDefault="008B195D" w:rsidP="00673C08">
      <w:pPr>
        <w:pStyle w:val="Akapitzlist"/>
        <w:numPr>
          <w:ilvl w:val="0"/>
          <w:numId w:val="63"/>
        </w:numPr>
        <w:tabs>
          <w:tab w:val="left" w:pos="1276"/>
        </w:tabs>
        <w:ind w:left="1276" w:hanging="425"/>
        <w:jc w:val="both"/>
        <w:rPr>
          <w:rFonts w:ascii="Arial" w:hAnsi="Arial" w:cs="Arial"/>
          <w:sz w:val="22"/>
          <w:szCs w:val="22"/>
        </w:rPr>
      </w:pPr>
      <w:r w:rsidRPr="00D504CC">
        <w:rPr>
          <w:rFonts w:ascii="Arial" w:hAnsi="Arial" w:cs="Arial"/>
          <w:sz w:val="22"/>
          <w:szCs w:val="22"/>
        </w:rPr>
        <w:lastRenderedPageBreak/>
        <w:t xml:space="preserve">prawie własności/prawie użytkowania wieczystego części ułamkowej nieruchomości, jeżeli stanowi ona drogę dojazdową do nieruchomości, a w szczególnie uzasadnionych przypadkach na części ułamkowej nieruchomości nie stanowiącej drogi dojazdowej, jeżeli jest to celowe z uwagi na tak ustalony sposób korzystania z nieruchomości,  </w:t>
      </w:r>
    </w:p>
    <w:p w:rsidR="008B195D" w:rsidRPr="00D504CC" w:rsidRDefault="008B195D" w:rsidP="008B195D">
      <w:pPr>
        <w:tabs>
          <w:tab w:val="num" w:pos="2858"/>
        </w:tabs>
        <w:ind w:left="360"/>
        <w:jc w:val="both"/>
        <w:rPr>
          <w:rFonts w:ascii="Arial" w:hAnsi="Arial" w:cs="Arial"/>
        </w:rPr>
      </w:pPr>
      <w:r w:rsidRPr="00D504CC">
        <w:rPr>
          <w:rFonts w:ascii="Arial" w:hAnsi="Arial" w:cs="Arial"/>
          <w:sz w:val="22"/>
        </w:rPr>
        <w:t xml:space="preserve">przy czym wysokość wpisu hipotecznego obejmuje co najmniej </w:t>
      </w:r>
      <w:r w:rsidR="001F7696" w:rsidRPr="00D504CC">
        <w:rPr>
          <w:rFonts w:ascii="Arial" w:hAnsi="Arial" w:cs="Arial"/>
          <w:b/>
          <w:sz w:val="22"/>
        </w:rPr>
        <w:t>150</w:t>
      </w:r>
      <w:r w:rsidRPr="00D504CC">
        <w:rPr>
          <w:rFonts w:ascii="Arial" w:hAnsi="Arial" w:cs="Arial"/>
          <w:b/>
          <w:sz w:val="22"/>
        </w:rPr>
        <w:t xml:space="preserve">% </w:t>
      </w:r>
      <w:r w:rsidRPr="00D504CC">
        <w:rPr>
          <w:rFonts w:ascii="Arial" w:hAnsi="Arial" w:cs="Arial"/>
          <w:sz w:val="22"/>
        </w:rPr>
        <w:t>kwoty pożyczki.</w:t>
      </w:r>
      <w:r w:rsidRPr="00D504CC">
        <w:rPr>
          <w:rFonts w:ascii="Arial" w:hAnsi="Arial" w:cs="Arial"/>
        </w:rPr>
        <w:t xml:space="preserve"> </w:t>
      </w:r>
    </w:p>
    <w:p w:rsidR="008B195D" w:rsidRPr="00D504CC" w:rsidRDefault="008B195D" w:rsidP="00673C08">
      <w:pPr>
        <w:pStyle w:val="Akapitzlist"/>
        <w:numPr>
          <w:ilvl w:val="0"/>
          <w:numId w:val="62"/>
        </w:numPr>
        <w:tabs>
          <w:tab w:val="left" w:pos="851"/>
        </w:tabs>
        <w:ind w:left="851" w:hanging="425"/>
        <w:jc w:val="both"/>
        <w:rPr>
          <w:rFonts w:ascii="Arial" w:hAnsi="Arial" w:cs="Arial"/>
          <w:sz w:val="22"/>
          <w:szCs w:val="22"/>
        </w:rPr>
      </w:pPr>
      <w:r w:rsidRPr="00D504CC">
        <w:rPr>
          <w:rFonts w:ascii="Arial" w:hAnsi="Arial" w:cs="Arial"/>
          <w:sz w:val="22"/>
          <w:szCs w:val="22"/>
        </w:rPr>
        <w:t>blokada środków na rachunku bankowym pożyczkobiorcy albo innej osoby, połączona z przyjęciem nieodwołalnego pełnomocnictwa do dysponowania przez Agencję środkami złożonymi na tym rachunku.</w:t>
      </w:r>
    </w:p>
    <w:p w:rsidR="00D029F9" w:rsidRPr="00D504CC" w:rsidRDefault="00D029F9" w:rsidP="007517F4">
      <w:pPr>
        <w:pStyle w:val="Tekstpodstawowywcity"/>
        <w:numPr>
          <w:ilvl w:val="0"/>
          <w:numId w:val="4"/>
        </w:numPr>
        <w:tabs>
          <w:tab w:val="clear" w:pos="720"/>
          <w:tab w:val="num" w:pos="426"/>
        </w:tabs>
        <w:suppressAutoHyphens/>
        <w:spacing w:after="0"/>
        <w:ind w:left="426" w:hanging="426"/>
        <w:jc w:val="both"/>
        <w:rPr>
          <w:rFonts w:ascii="Arial" w:hAnsi="Arial" w:cs="Arial"/>
          <w:sz w:val="22"/>
          <w:szCs w:val="22"/>
        </w:rPr>
      </w:pPr>
      <w:r w:rsidRPr="00D504CC">
        <w:rPr>
          <w:rFonts w:ascii="Arial" w:hAnsi="Arial" w:cs="Arial"/>
          <w:sz w:val="22"/>
          <w:szCs w:val="22"/>
        </w:rPr>
        <w:t xml:space="preserve">W przypadku ustanowienia zabezpieczenia rzeczowego Agencja przyjmuje, jako dodatkowe zabezpieczenie, cesję wierzytelności z umowy ubezpieczenia przedmiotu zabezpieczenia rzeczowego albo umowę ubezpieczenia wystawioną na rzecz Agencji. Obowiązek ten nie dotyczy zabezpieczeń rzeczowych ustanawianych na nieruchomościach niezabudowanych lub na nieruchomościach zabudowanych budynkami, których wartość nie ma wpływu na wartość nieruchomości. </w:t>
      </w:r>
    </w:p>
    <w:p w:rsidR="00D029F9" w:rsidRPr="00D504CC" w:rsidRDefault="00D029F9" w:rsidP="007517F4">
      <w:pPr>
        <w:pStyle w:val="Tekstpodstawowywcity"/>
        <w:numPr>
          <w:ilvl w:val="0"/>
          <w:numId w:val="4"/>
        </w:numPr>
        <w:tabs>
          <w:tab w:val="clear" w:pos="720"/>
          <w:tab w:val="num" w:pos="426"/>
        </w:tabs>
        <w:suppressAutoHyphens/>
        <w:spacing w:after="0"/>
        <w:ind w:left="426" w:hanging="426"/>
        <w:jc w:val="both"/>
        <w:rPr>
          <w:rFonts w:ascii="Arial" w:hAnsi="Arial" w:cs="Arial"/>
          <w:sz w:val="22"/>
          <w:szCs w:val="22"/>
        </w:rPr>
      </w:pPr>
      <w:r w:rsidRPr="00D504CC">
        <w:rPr>
          <w:rFonts w:ascii="Arial" w:hAnsi="Arial" w:cs="Arial"/>
          <w:sz w:val="22"/>
          <w:szCs w:val="22"/>
        </w:rPr>
        <w:t xml:space="preserve">Składki ubezpieczeniowe opłacane są jednorazowo. Fakt oraz sposób opłacenia składki powinien być poświadczony przez zakład ubezpieczeń. Na uzasadniony wniosek pożyczkobiorcy Agencja może wyrazić zgodę na zapłatę składek w ratach. </w:t>
      </w:r>
    </w:p>
    <w:p w:rsidR="00D029F9" w:rsidRPr="00D504CC" w:rsidRDefault="00D029F9" w:rsidP="007517F4">
      <w:pPr>
        <w:pStyle w:val="Tekstpodstawowywcity"/>
        <w:numPr>
          <w:ilvl w:val="0"/>
          <w:numId w:val="4"/>
        </w:numPr>
        <w:tabs>
          <w:tab w:val="clear" w:pos="720"/>
          <w:tab w:val="num" w:pos="426"/>
        </w:tabs>
        <w:spacing w:after="0"/>
        <w:ind w:left="426" w:hanging="426"/>
        <w:jc w:val="both"/>
        <w:rPr>
          <w:rFonts w:ascii="Arial" w:hAnsi="Arial" w:cs="Arial"/>
          <w:sz w:val="22"/>
          <w:szCs w:val="22"/>
        </w:rPr>
      </w:pPr>
      <w:r w:rsidRPr="00D504CC">
        <w:rPr>
          <w:rFonts w:ascii="Arial" w:hAnsi="Arial" w:cs="Arial"/>
          <w:sz w:val="22"/>
          <w:szCs w:val="22"/>
        </w:rPr>
        <w:t>Agencja nie ustanawia (nie przyjmuje) zabezpieczeń rzeczowych na:</w:t>
      </w:r>
    </w:p>
    <w:p w:rsidR="008B195D" w:rsidRPr="00D504CC" w:rsidRDefault="008B195D" w:rsidP="00673C08">
      <w:pPr>
        <w:pStyle w:val="Tekstpodstawowywcity"/>
        <w:numPr>
          <w:ilvl w:val="0"/>
          <w:numId w:val="24"/>
        </w:numPr>
        <w:tabs>
          <w:tab w:val="clear" w:pos="1080"/>
          <w:tab w:val="num" w:pos="851"/>
        </w:tabs>
        <w:spacing w:after="0"/>
        <w:ind w:left="851" w:hanging="425"/>
        <w:jc w:val="both"/>
        <w:rPr>
          <w:rFonts w:ascii="Arial" w:hAnsi="Arial" w:cs="Arial"/>
          <w:sz w:val="22"/>
          <w:szCs w:val="22"/>
        </w:rPr>
      </w:pPr>
      <w:r w:rsidRPr="00D504CC">
        <w:rPr>
          <w:rFonts w:ascii="Arial" w:hAnsi="Arial" w:cs="Arial"/>
          <w:sz w:val="22"/>
          <w:szCs w:val="22"/>
        </w:rPr>
        <w:t>środkach obrotowych, w tym między innymi towarach, produktach,</w:t>
      </w:r>
    </w:p>
    <w:p w:rsidR="00D029F9" w:rsidRPr="00D504CC" w:rsidRDefault="00D029F9" w:rsidP="00673C08">
      <w:pPr>
        <w:pStyle w:val="Tekstpodstawowywcity"/>
        <w:numPr>
          <w:ilvl w:val="0"/>
          <w:numId w:val="24"/>
        </w:numPr>
        <w:tabs>
          <w:tab w:val="num" w:pos="851"/>
          <w:tab w:val="num" w:pos="1843"/>
        </w:tabs>
        <w:spacing w:after="0"/>
        <w:ind w:left="851" w:hanging="425"/>
        <w:jc w:val="both"/>
        <w:rPr>
          <w:rFonts w:ascii="Arial" w:hAnsi="Arial" w:cs="Arial"/>
          <w:sz w:val="22"/>
          <w:szCs w:val="22"/>
        </w:rPr>
      </w:pPr>
      <w:r w:rsidRPr="00D504CC">
        <w:rPr>
          <w:rFonts w:ascii="Arial" w:hAnsi="Arial" w:cs="Arial"/>
          <w:sz w:val="22"/>
          <w:szCs w:val="22"/>
        </w:rPr>
        <w:t>rzeczach trudno zbywalnych,</w:t>
      </w:r>
    </w:p>
    <w:p w:rsidR="00FE6C64" w:rsidRPr="00D504CC" w:rsidRDefault="00D029F9" w:rsidP="00673C08">
      <w:pPr>
        <w:pStyle w:val="Tekstpodstawowywcity"/>
        <w:numPr>
          <w:ilvl w:val="0"/>
          <w:numId w:val="24"/>
        </w:numPr>
        <w:tabs>
          <w:tab w:val="num" w:pos="851"/>
          <w:tab w:val="num" w:pos="1843"/>
        </w:tabs>
        <w:spacing w:after="0"/>
        <w:ind w:left="851" w:hanging="425"/>
        <w:jc w:val="both"/>
        <w:rPr>
          <w:rFonts w:ascii="Arial" w:hAnsi="Arial" w:cs="Arial"/>
          <w:sz w:val="22"/>
          <w:szCs w:val="22"/>
        </w:rPr>
      </w:pPr>
      <w:r w:rsidRPr="00D504CC">
        <w:rPr>
          <w:rFonts w:ascii="Arial" w:hAnsi="Arial" w:cs="Arial"/>
          <w:sz w:val="22"/>
          <w:szCs w:val="22"/>
        </w:rPr>
        <w:t>rzeczach, których wartość jest trudna do określenia</w:t>
      </w:r>
      <w:r w:rsidR="00FE6C64" w:rsidRPr="00D504CC">
        <w:rPr>
          <w:rFonts w:ascii="Arial" w:hAnsi="Arial" w:cs="Arial"/>
          <w:sz w:val="22"/>
          <w:szCs w:val="22"/>
        </w:rPr>
        <w:t>,</w:t>
      </w:r>
    </w:p>
    <w:p w:rsidR="00D029F9" w:rsidRPr="00D504CC" w:rsidRDefault="00FE6C64" w:rsidP="00673C08">
      <w:pPr>
        <w:pStyle w:val="Tekstpodstawowywcity"/>
        <w:numPr>
          <w:ilvl w:val="0"/>
          <w:numId w:val="24"/>
        </w:numPr>
        <w:tabs>
          <w:tab w:val="num" w:pos="851"/>
          <w:tab w:val="num" w:pos="1843"/>
        </w:tabs>
        <w:spacing w:after="0"/>
        <w:ind w:left="851" w:hanging="425"/>
        <w:jc w:val="both"/>
        <w:rPr>
          <w:rFonts w:ascii="Arial" w:hAnsi="Arial" w:cs="Arial"/>
          <w:sz w:val="22"/>
          <w:szCs w:val="22"/>
        </w:rPr>
      </w:pPr>
      <w:r w:rsidRPr="00D504CC">
        <w:rPr>
          <w:rFonts w:ascii="Arial" w:hAnsi="Arial" w:cs="Arial"/>
          <w:sz w:val="22"/>
          <w:szCs w:val="22"/>
        </w:rPr>
        <w:t xml:space="preserve">nieruchomościach obciążonych służebnością </w:t>
      </w:r>
      <w:r w:rsidR="00944F80" w:rsidRPr="00D504CC">
        <w:rPr>
          <w:rFonts w:ascii="Arial" w:hAnsi="Arial" w:cs="Arial"/>
          <w:sz w:val="22"/>
          <w:szCs w:val="22"/>
        </w:rPr>
        <w:t xml:space="preserve">mieszkaniową lub obowiązkiem zapewnienia mieszkania wynikającym z umowy </w:t>
      </w:r>
      <w:r w:rsidR="008C63BC" w:rsidRPr="00D504CC">
        <w:rPr>
          <w:rFonts w:ascii="Arial" w:hAnsi="Arial" w:cs="Arial"/>
          <w:sz w:val="22"/>
          <w:szCs w:val="22"/>
        </w:rPr>
        <w:t>dożywocia</w:t>
      </w:r>
      <w:r w:rsidR="00D029F9" w:rsidRPr="00D504CC">
        <w:rPr>
          <w:rFonts w:ascii="Arial" w:hAnsi="Arial" w:cs="Arial"/>
          <w:sz w:val="22"/>
          <w:szCs w:val="22"/>
        </w:rPr>
        <w:t>.</w:t>
      </w:r>
    </w:p>
    <w:p w:rsidR="00D029F9" w:rsidRPr="00D504CC" w:rsidRDefault="00D029F9" w:rsidP="007517F4">
      <w:pPr>
        <w:numPr>
          <w:ilvl w:val="0"/>
          <w:numId w:val="4"/>
        </w:numPr>
        <w:tabs>
          <w:tab w:val="clear" w:pos="720"/>
          <w:tab w:val="num" w:pos="426"/>
        </w:tabs>
        <w:ind w:left="426" w:hanging="426"/>
        <w:jc w:val="both"/>
        <w:rPr>
          <w:rFonts w:ascii="Arial" w:hAnsi="Arial" w:cs="Arial"/>
          <w:sz w:val="22"/>
          <w:szCs w:val="22"/>
        </w:rPr>
      </w:pPr>
      <w:r w:rsidRPr="00D504CC">
        <w:rPr>
          <w:rFonts w:ascii="Arial" w:hAnsi="Arial" w:cs="Arial"/>
          <w:sz w:val="22"/>
          <w:szCs w:val="22"/>
        </w:rPr>
        <w:t>Forma zabezpieczenia pożyczki uzgadniana jest przez Agencję indywidualnie z pożyczkobiorcą i zależy w szczególności od: kwoty pożyczki, ryzyka przedsięwzięcia, stanu majątkowego i statusu prawnego pożyczkobiorcy oraz skuteczności (płynności) zabezpieczeń.</w:t>
      </w:r>
    </w:p>
    <w:p w:rsidR="00D029F9" w:rsidRPr="00D504CC" w:rsidRDefault="00D029F9" w:rsidP="007517F4">
      <w:pPr>
        <w:pStyle w:val="Tekstpodstawowywcity"/>
        <w:numPr>
          <w:ilvl w:val="0"/>
          <w:numId w:val="4"/>
        </w:numPr>
        <w:tabs>
          <w:tab w:val="clear" w:pos="720"/>
          <w:tab w:val="num" w:pos="426"/>
        </w:tabs>
        <w:spacing w:after="0"/>
        <w:ind w:left="426" w:hanging="426"/>
        <w:jc w:val="both"/>
        <w:rPr>
          <w:rFonts w:ascii="Arial" w:hAnsi="Arial" w:cs="Arial"/>
          <w:sz w:val="22"/>
          <w:szCs w:val="22"/>
        </w:rPr>
      </w:pPr>
      <w:r w:rsidRPr="00D504CC">
        <w:rPr>
          <w:rFonts w:ascii="Arial" w:hAnsi="Arial" w:cs="Arial"/>
          <w:sz w:val="22"/>
          <w:szCs w:val="22"/>
        </w:rPr>
        <w:t>Agencja może zastosować jedno lub kilka zabezpieczeń (form zabezpieczeń) jednocześnie.</w:t>
      </w:r>
    </w:p>
    <w:p w:rsidR="00D029F9" w:rsidRPr="00D504CC" w:rsidRDefault="00D029F9" w:rsidP="007517F4">
      <w:pPr>
        <w:pStyle w:val="Tekstpodstawowywcity"/>
        <w:numPr>
          <w:ilvl w:val="0"/>
          <w:numId w:val="4"/>
        </w:numPr>
        <w:tabs>
          <w:tab w:val="clear" w:pos="720"/>
          <w:tab w:val="num" w:pos="426"/>
        </w:tabs>
        <w:spacing w:after="0"/>
        <w:ind w:left="426" w:hanging="426"/>
        <w:jc w:val="both"/>
        <w:rPr>
          <w:rFonts w:ascii="Arial" w:hAnsi="Arial" w:cs="Arial"/>
          <w:sz w:val="22"/>
          <w:szCs w:val="22"/>
        </w:rPr>
      </w:pPr>
      <w:r w:rsidRPr="00D504CC">
        <w:rPr>
          <w:rFonts w:ascii="Arial" w:hAnsi="Arial" w:cs="Arial"/>
          <w:sz w:val="22"/>
          <w:szCs w:val="22"/>
        </w:rPr>
        <w:t>Przyjęcie zabezpieczenia osobistego (poręczenia, gwarancji) poprzedzone jest oceną sytuacji majątkowej oraz ekonomiczno-finansowej podmiotu udzielającego zabezpieczenia i w związku z tym:</w:t>
      </w:r>
    </w:p>
    <w:p w:rsidR="00D029F9" w:rsidRPr="00D504CC" w:rsidRDefault="00D029F9" w:rsidP="00673C08">
      <w:pPr>
        <w:pStyle w:val="Tekstpodstawowywcity"/>
        <w:numPr>
          <w:ilvl w:val="0"/>
          <w:numId w:val="25"/>
        </w:numPr>
        <w:tabs>
          <w:tab w:val="num" w:pos="851"/>
        </w:tabs>
        <w:spacing w:after="0"/>
        <w:ind w:left="851" w:hanging="426"/>
        <w:jc w:val="both"/>
        <w:rPr>
          <w:rFonts w:ascii="Arial" w:hAnsi="Arial" w:cs="Arial"/>
          <w:sz w:val="22"/>
          <w:szCs w:val="22"/>
        </w:rPr>
      </w:pPr>
      <w:r w:rsidRPr="00D504CC">
        <w:rPr>
          <w:rFonts w:ascii="Arial" w:hAnsi="Arial" w:cs="Arial"/>
          <w:sz w:val="22"/>
          <w:szCs w:val="22"/>
        </w:rPr>
        <w:t xml:space="preserve">w przypadku, gdy zabezpieczenia osobistego udziela osoba fizyczna nie prowadząca działalności gospodarczej Agencja wymaga przedstawienia zaświadczenia o źródle i wysokości dochodów oraz oświadczenia o sytuacji </w:t>
      </w:r>
      <w:r w:rsidR="008B195D" w:rsidRPr="00D504CC">
        <w:rPr>
          <w:rFonts w:ascii="Arial" w:hAnsi="Arial" w:cs="Arial"/>
          <w:sz w:val="22"/>
          <w:szCs w:val="22"/>
        </w:rPr>
        <w:t>majątkowo-</w:t>
      </w:r>
      <w:r w:rsidRPr="00D504CC">
        <w:rPr>
          <w:rFonts w:ascii="Arial" w:hAnsi="Arial" w:cs="Arial"/>
          <w:sz w:val="22"/>
          <w:szCs w:val="22"/>
        </w:rPr>
        <w:t xml:space="preserve">finansowej, </w:t>
      </w:r>
    </w:p>
    <w:p w:rsidR="00D029F9" w:rsidRPr="00D504CC" w:rsidRDefault="00D029F9" w:rsidP="00673C08">
      <w:pPr>
        <w:pStyle w:val="Tekstpodstawowywcity"/>
        <w:numPr>
          <w:ilvl w:val="0"/>
          <w:numId w:val="25"/>
        </w:numPr>
        <w:tabs>
          <w:tab w:val="num" w:pos="851"/>
        </w:tabs>
        <w:spacing w:after="0"/>
        <w:ind w:left="851" w:hanging="426"/>
        <w:jc w:val="both"/>
        <w:rPr>
          <w:rFonts w:ascii="Arial" w:hAnsi="Arial" w:cs="Arial"/>
          <w:sz w:val="22"/>
          <w:szCs w:val="22"/>
        </w:rPr>
      </w:pPr>
      <w:r w:rsidRPr="00D504CC">
        <w:rPr>
          <w:rFonts w:ascii="Arial" w:hAnsi="Arial" w:cs="Arial"/>
          <w:sz w:val="22"/>
          <w:szCs w:val="22"/>
        </w:rPr>
        <w:t>w przypadku, gdy zabezpieczenia osobistego udziela przedsiębiorca lub inna instytucja Agencja wymaga przedstawienia dokumentów określonych w wykazie dokumentów niezbędnych do rozpatrzenia wniosku o udzielenie pożyczki.</w:t>
      </w:r>
    </w:p>
    <w:p w:rsidR="008B195D" w:rsidRPr="00D504CC" w:rsidRDefault="008B195D" w:rsidP="001B062D">
      <w:pPr>
        <w:pStyle w:val="Tekstpodstawowywcity"/>
        <w:numPr>
          <w:ilvl w:val="0"/>
          <w:numId w:val="4"/>
        </w:numPr>
        <w:tabs>
          <w:tab w:val="clear" w:pos="720"/>
          <w:tab w:val="num" w:pos="426"/>
        </w:tabs>
        <w:suppressAutoHyphens/>
        <w:spacing w:after="0"/>
        <w:ind w:left="426" w:hanging="426"/>
        <w:jc w:val="both"/>
        <w:rPr>
          <w:rFonts w:ascii="Arial" w:hAnsi="Arial" w:cs="Arial"/>
          <w:sz w:val="22"/>
          <w:szCs w:val="22"/>
        </w:rPr>
      </w:pPr>
      <w:r w:rsidRPr="00D504CC">
        <w:rPr>
          <w:rFonts w:ascii="Arial" w:hAnsi="Arial" w:cs="Arial"/>
          <w:sz w:val="22"/>
          <w:szCs w:val="22"/>
        </w:rPr>
        <w:t>Jeżeli wystawcą weksla jest osoba fizyczna będąca przedsiębiorcą i prowadząca działalność gospodarczą samodzielnie lub w formie spółki cywilnej z innymi przedsiębiorcami albo spółki jawnej, partnerskiej, komandytowej lub komandytowo-akcyjnej pozostająca w związku małżeńskim Agencja wymaga by współmałżonek:</w:t>
      </w:r>
    </w:p>
    <w:p w:rsidR="008B195D" w:rsidRPr="00D504CC" w:rsidRDefault="008B195D" w:rsidP="001B062D">
      <w:pPr>
        <w:numPr>
          <w:ilvl w:val="0"/>
          <w:numId w:val="14"/>
        </w:numPr>
        <w:tabs>
          <w:tab w:val="clear" w:pos="360"/>
          <w:tab w:val="num" w:pos="851"/>
          <w:tab w:val="num" w:pos="1134"/>
        </w:tabs>
        <w:ind w:left="851" w:hanging="425"/>
        <w:jc w:val="both"/>
        <w:rPr>
          <w:rFonts w:ascii="Arial" w:hAnsi="Arial" w:cs="Arial"/>
          <w:sz w:val="22"/>
          <w:szCs w:val="22"/>
        </w:rPr>
      </w:pPr>
      <w:r w:rsidRPr="00D504CC">
        <w:rPr>
          <w:rFonts w:ascii="Arial" w:hAnsi="Arial" w:cs="Arial"/>
          <w:sz w:val="22"/>
          <w:szCs w:val="22"/>
        </w:rPr>
        <w:t>osoby fizycznej będącej przedsiębiorcą, w tym również wspólnikiem spółki cywilnej,</w:t>
      </w:r>
    </w:p>
    <w:p w:rsidR="008B195D" w:rsidRPr="00D504CC" w:rsidRDefault="008B195D" w:rsidP="001B062D">
      <w:pPr>
        <w:numPr>
          <w:ilvl w:val="0"/>
          <w:numId w:val="14"/>
        </w:numPr>
        <w:tabs>
          <w:tab w:val="clear" w:pos="360"/>
          <w:tab w:val="num" w:pos="851"/>
          <w:tab w:val="num" w:pos="1134"/>
        </w:tabs>
        <w:ind w:left="851" w:hanging="425"/>
        <w:jc w:val="both"/>
        <w:rPr>
          <w:rFonts w:ascii="Arial" w:hAnsi="Arial" w:cs="Arial"/>
          <w:sz w:val="22"/>
          <w:szCs w:val="22"/>
        </w:rPr>
      </w:pPr>
      <w:r w:rsidRPr="00D504CC">
        <w:rPr>
          <w:rFonts w:ascii="Arial" w:hAnsi="Arial" w:cs="Arial"/>
          <w:sz w:val="22"/>
          <w:szCs w:val="22"/>
        </w:rPr>
        <w:t>osoby fizycznej będącej wspólnikiem w spółce jawnej,</w:t>
      </w:r>
    </w:p>
    <w:p w:rsidR="008B195D" w:rsidRPr="00D504CC" w:rsidRDefault="008B195D" w:rsidP="001B062D">
      <w:pPr>
        <w:numPr>
          <w:ilvl w:val="0"/>
          <w:numId w:val="14"/>
        </w:numPr>
        <w:tabs>
          <w:tab w:val="clear" w:pos="360"/>
          <w:tab w:val="num" w:pos="851"/>
          <w:tab w:val="num" w:pos="1134"/>
        </w:tabs>
        <w:ind w:left="851" w:hanging="425"/>
        <w:jc w:val="both"/>
        <w:rPr>
          <w:rFonts w:ascii="Arial" w:hAnsi="Arial" w:cs="Arial"/>
          <w:sz w:val="22"/>
          <w:szCs w:val="22"/>
        </w:rPr>
      </w:pPr>
      <w:r w:rsidRPr="00D504CC">
        <w:rPr>
          <w:rFonts w:ascii="Arial" w:hAnsi="Arial" w:cs="Arial"/>
          <w:sz w:val="22"/>
          <w:szCs w:val="22"/>
        </w:rPr>
        <w:t>osoby fizycznej będącej partnerem w spółce partnerskiej,</w:t>
      </w:r>
    </w:p>
    <w:p w:rsidR="008B195D" w:rsidRPr="00D504CC" w:rsidRDefault="008B195D" w:rsidP="001B062D">
      <w:pPr>
        <w:numPr>
          <w:ilvl w:val="0"/>
          <w:numId w:val="14"/>
        </w:numPr>
        <w:tabs>
          <w:tab w:val="clear" w:pos="360"/>
          <w:tab w:val="num" w:pos="851"/>
          <w:tab w:val="num" w:pos="1134"/>
        </w:tabs>
        <w:ind w:left="851" w:hanging="425"/>
        <w:jc w:val="both"/>
        <w:rPr>
          <w:rFonts w:ascii="Arial" w:hAnsi="Arial" w:cs="Arial"/>
          <w:sz w:val="22"/>
          <w:szCs w:val="22"/>
        </w:rPr>
      </w:pPr>
      <w:r w:rsidRPr="00D504CC">
        <w:rPr>
          <w:rFonts w:ascii="Arial" w:hAnsi="Arial" w:cs="Arial"/>
          <w:sz w:val="22"/>
          <w:szCs w:val="22"/>
        </w:rPr>
        <w:t xml:space="preserve">osoby fizycznej będącej </w:t>
      </w:r>
      <w:proofErr w:type="spellStart"/>
      <w:r w:rsidRPr="00D504CC">
        <w:rPr>
          <w:rFonts w:ascii="Arial" w:hAnsi="Arial" w:cs="Arial"/>
          <w:sz w:val="22"/>
          <w:szCs w:val="22"/>
        </w:rPr>
        <w:t>komplementariuszem</w:t>
      </w:r>
      <w:proofErr w:type="spellEnd"/>
      <w:r w:rsidRPr="00D504CC">
        <w:rPr>
          <w:rFonts w:ascii="Arial" w:hAnsi="Arial" w:cs="Arial"/>
          <w:sz w:val="22"/>
          <w:szCs w:val="22"/>
        </w:rPr>
        <w:t xml:space="preserve"> spółki komandytowej i </w:t>
      </w:r>
      <w:proofErr w:type="spellStart"/>
      <w:r w:rsidRPr="00D504CC">
        <w:rPr>
          <w:rFonts w:ascii="Arial" w:hAnsi="Arial" w:cs="Arial"/>
          <w:sz w:val="22"/>
          <w:szCs w:val="22"/>
        </w:rPr>
        <w:t>komadytowo-akcyjnej</w:t>
      </w:r>
      <w:proofErr w:type="spellEnd"/>
      <w:r w:rsidRPr="00D504CC">
        <w:rPr>
          <w:rFonts w:ascii="Arial" w:hAnsi="Arial" w:cs="Arial"/>
          <w:sz w:val="22"/>
          <w:szCs w:val="22"/>
        </w:rPr>
        <w:t xml:space="preserve">, </w:t>
      </w:r>
    </w:p>
    <w:p w:rsidR="008B195D" w:rsidRPr="00D504CC" w:rsidRDefault="008B195D" w:rsidP="008B195D">
      <w:pPr>
        <w:tabs>
          <w:tab w:val="num" w:pos="1134"/>
        </w:tabs>
        <w:ind w:left="426"/>
        <w:jc w:val="both"/>
        <w:rPr>
          <w:rFonts w:ascii="Arial" w:hAnsi="Arial" w:cs="Arial"/>
          <w:sz w:val="22"/>
          <w:szCs w:val="22"/>
        </w:rPr>
      </w:pPr>
      <w:r w:rsidRPr="00D504CC">
        <w:rPr>
          <w:rFonts w:ascii="Arial" w:hAnsi="Arial" w:cs="Arial"/>
          <w:sz w:val="22"/>
          <w:szCs w:val="22"/>
        </w:rPr>
        <w:t>poręczył za zapłatę weksla</w:t>
      </w:r>
      <w:r w:rsidR="002C06A3" w:rsidRPr="00D504CC">
        <w:rPr>
          <w:rFonts w:ascii="Arial" w:hAnsi="Arial" w:cs="Arial"/>
          <w:sz w:val="22"/>
          <w:szCs w:val="22"/>
        </w:rPr>
        <w:t>, niezależnie od ustroju majątkowego</w:t>
      </w:r>
      <w:r w:rsidR="008C63BC" w:rsidRPr="00D504CC">
        <w:rPr>
          <w:rFonts w:ascii="Arial" w:hAnsi="Arial" w:cs="Arial"/>
          <w:sz w:val="22"/>
          <w:szCs w:val="22"/>
        </w:rPr>
        <w:t xml:space="preserve"> małżeńskiego</w:t>
      </w:r>
      <w:r w:rsidRPr="00D504CC">
        <w:rPr>
          <w:rFonts w:ascii="Arial" w:hAnsi="Arial" w:cs="Arial"/>
          <w:sz w:val="22"/>
          <w:szCs w:val="22"/>
        </w:rPr>
        <w:t xml:space="preserve">. </w:t>
      </w:r>
    </w:p>
    <w:p w:rsidR="008B195D" w:rsidRPr="00D504CC" w:rsidRDefault="008B195D" w:rsidP="001B062D">
      <w:pPr>
        <w:pStyle w:val="Tekstpodstawowywcity"/>
        <w:numPr>
          <w:ilvl w:val="0"/>
          <w:numId w:val="4"/>
        </w:numPr>
        <w:tabs>
          <w:tab w:val="clear" w:pos="720"/>
          <w:tab w:val="num" w:pos="426"/>
        </w:tabs>
        <w:suppressAutoHyphens/>
        <w:spacing w:after="0"/>
        <w:ind w:left="426" w:hanging="426"/>
        <w:jc w:val="both"/>
        <w:rPr>
          <w:rFonts w:ascii="Arial" w:hAnsi="Arial" w:cs="Arial"/>
          <w:sz w:val="22"/>
          <w:szCs w:val="22"/>
        </w:rPr>
      </w:pPr>
      <w:r w:rsidRPr="00D504CC">
        <w:rPr>
          <w:rFonts w:ascii="Arial" w:hAnsi="Arial" w:cs="Arial"/>
          <w:sz w:val="22"/>
          <w:szCs w:val="22"/>
        </w:rPr>
        <w:t xml:space="preserve">Jeżeli poręczenia według prawa cywilnego lub wekslowego udziela osoba fizyczna nie prowadząca działalności gospodarczej, osoba fizyczną będąca przedsiębiorcą i prowadząca działalność gospodarczą samodzielnie lub w formie spółki cywilnej z innymi przedsiębiorcami albo spółki jawnej, partnerskiej, komandytowej lub komandytowo-akcyjnej, pozostająca w związku małżeńskim,  Agencja  wymaga by współmałżonek: </w:t>
      </w:r>
    </w:p>
    <w:p w:rsidR="008B195D" w:rsidRPr="00D504CC" w:rsidRDefault="008B195D" w:rsidP="001B062D">
      <w:pPr>
        <w:numPr>
          <w:ilvl w:val="0"/>
          <w:numId w:val="15"/>
        </w:numPr>
        <w:tabs>
          <w:tab w:val="clear" w:pos="360"/>
          <w:tab w:val="num" w:pos="1134"/>
        </w:tabs>
        <w:ind w:left="851" w:hanging="426"/>
        <w:jc w:val="both"/>
        <w:rPr>
          <w:rFonts w:ascii="Arial" w:hAnsi="Arial" w:cs="Arial"/>
          <w:sz w:val="22"/>
          <w:szCs w:val="22"/>
        </w:rPr>
      </w:pPr>
      <w:r w:rsidRPr="00D504CC">
        <w:rPr>
          <w:rFonts w:ascii="Arial" w:hAnsi="Arial" w:cs="Arial"/>
          <w:sz w:val="22"/>
          <w:szCs w:val="22"/>
        </w:rPr>
        <w:t>osoby fizycznej nie prowadzącej działalności gospodarczej,</w:t>
      </w:r>
    </w:p>
    <w:p w:rsidR="008B195D" w:rsidRPr="00D504CC" w:rsidRDefault="008B195D" w:rsidP="001B062D">
      <w:pPr>
        <w:numPr>
          <w:ilvl w:val="0"/>
          <w:numId w:val="15"/>
        </w:numPr>
        <w:tabs>
          <w:tab w:val="clear" w:pos="360"/>
          <w:tab w:val="num" w:pos="1134"/>
        </w:tabs>
        <w:ind w:left="851" w:hanging="426"/>
        <w:jc w:val="both"/>
        <w:rPr>
          <w:rFonts w:ascii="Arial" w:hAnsi="Arial" w:cs="Arial"/>
          <w:sz w:val="22"/>
          <w:szCs w:val="22"/>
        </w:rPr>
      </w:pPr>
      <w:r w:rsidRPr="00D504CC">
        <w:rPr>
          <w:rFonts w:ascii="Arial" w:hAnsi="Arial" w:cs="Arial"/>
          <w:sz w:val="22"/>
          <w:szCs w:val="22"/>
        </w:rPr>
        <w:t>osoby fizycznej będącej przedsiębiorcą, w tym również wspólnikiem spółki cywilnej,</w:t>
      </w:r>
    </w:p>
    <w:p w:rsidR="008B195D" w:rsidRPr="00D504CC" w:rsidRDefault="008B195D" w:rsidP="001B062D">
      <w:pPr>
        <w:numPr>
          <w:ilvl w:val="0"/>
          <w:numId w:val="15"/>
        </w:numPr>
        <w:tabs>
          <w:tab w:val="clear" w:pos="360"/>
          <w:tab w:val="num" w:pos="1134"/>
        </w:tabs>
        <w:ind w:left="851" w:hanging="426"/>
        <w:jc w:val="both"/>
        <w:rPr>
          <w:rFonts w:ascii="Arial" w:hAnsi="Arial" w:cs="Arial"/>
          <w:sz w:val="22"/>
          <w:szCs w:val="22"/>
        </w:rPr>
      </w:pPr>
      <w:r w:rsidRPr="00D504CC">
        <w:rPr>
          <w:rFonts w:ascii="Arial" w:hAnsi="Arial" w:cs="Arial"/>
          <w:sz w:val="22"/>
          <w:szCs w:val="22"/>
        </w:rPr>
        <w:t>osoby fizycznej będącej wspólnikiem w spółce jawnej,</w:t>
      </w:r>
    </w:p>
    <w:p w:rsidR="008B195D" w:rsidRPr="00D504CC" w:rsidRDefault="008B195D" w:rsidP="001B062D">
      <w:pPr>
        <w:numPr>
          <w:ilvl w:val="0"/>
          <w:numId w:val="15"/>
        </w:numPr>
        <w:tabs>
          <w:tab w:val="clear" w:pos="360"/>
          <w:tab w:val="num" w:pos="1134"/>
        </w:tabs>
        <w:ind w:left="851" w:hanging="426"/>
        <w:jc w:val="both"/>
        <w:rPr>
          <w:rFonts w:ascii="Arial" w:hAnsi="Arial" w:cs="Arial"/>
          <w:sz w:val="22"/>
          <w:szCs w:val="22"/>
        </w:rPr>
      </w:pPr>
      <w:r w:rsidRPr="00D504CC">
        <w:rPr>
          <w:rFonts w:ascii="Arial" w:hAnsi="Arial" w:cs="Arial"/>
          <w:sz w:val="22"/>
          <w:szCs w:val="22"/>
        </w:rPr>
        <w:t>osoby fizycznej będącej partnerem w spółce partnerskiej,</w:t>
      </w:r>
    </w:p>
    <w:p w:rsidR="008B195D" w:rsidRPr="00D504CC" w:rsidRDefault="008B195D" w:rsidP="001B062D">
      <w:pPr>
        <w:numPr>
          <w:ilvl w:val="0"/>
          <w:numId w:val="15"/>
        </w:numPr>
        <w:tabs>
          <w:tab w:val="clear" w:pos="360"/>
          <w:tab w:val="num" w:pos="1134"/>
        </w:tabs>
        <w:ind w:left="851" w:hanging="426"/>
        <w:jc w:val="both"/>
        <w:rPr>
          <w:rFonts w:ascii="Arial" w:hAnsi="Arial" w:cs="Arial"/>
          <w:sz w:val="22"/>
          <w:szCs w:val="22"/>
        </w:rPr>
      </w:pPr>
      <w:r w:rsidRPr="00D504CC">
        <w:rPr>
          <w:rFonts w:ascii="Arial" w:hAnsi="Arial" w:cs="Arial"/>
          <w:sz w:val="22"/>
          <w:szCs w:val="22"/>
        </w:rPr>
        <w:lastRenderedPageBreak/>
        <w:t xml:space="preserve">osoby fizycznej będącej </w:t>
      </w:r>
      <w:proofErr w:type="spellStart"/>
      <w:r w:rsidRPr="00D504CC">
        <w:rPr>
          <w:rFonts w:ascii="Arial" w:hAnsi="Arial" w:cs="Arial"/>
          <w:sz w:val="22"/>
          <w:szCs w:val="22"/>
        </w:rPr>
        <w:t>komplementariuszem</w:t>
      </w:r>
      <w:proofErr w:type="spellEnd"/>
      <w:r w:rsidRPr="00D504CC">
        <w:rPr>
          <w:rFonts w:ascii="Arial" w:hAnsi="Arial" w:cs="Arial"/>
          <w:sz w:val="22"/>
          <w:szCs w:val="22"/>
        </w:rPr>
        <w:t xml:space="preserve"> spółki komandytowej i </w:t>
      </w:r>
      <w:proofErr w:type="spellStart"/>
      <w:r w:rsidRPr="00D504CC">
        <w:rPr>
          <w:rFonts w:ascii="Arial" w:hAnsi="Arial" w:cs="Arial"/>
          <w:sz w:val="22"/>
          <w:szCs w:val="22"/>
        </w:rPr>
        <w:t>komadytowo-akcyjnej</w:t>
      </w:r>
      <w:proofErr w:type="spellEnd"/>
      <w:r w:rsidRPr="00D504CC">
        <w:rPr>
          <w:rFonts w:ascii="Arial" w:hAnsi="Arial" w:cs="Arial"/>
          <w:sz w:val="22"/>
          <w:szCs w:val="22"/>
        </w:rPr>
        <w:t xml:space="preserve">, </w:t>
      </w:r>
    </w:p>
    <w:p w:rsidR="008B195D" w:rsidRPr="00D504CC" w:rsidRDefault="008B195D" w:rsidP="008B195D">
      <w:pPr>
        <w:tabs>
          <w:tab w:val="left" w:pos="426"/>
        </w:tabs>
        <w:ind w:left="425"/>
        <w:jc w:val="both"/>
        <w:rPr>
          <w:rFonts w:ascii="Arial" w:hAnsi="Arial" w:cs="Arial"/>
          <w:sz w:val="22"/>
          <w:szCs w:val="22"/>
        </w:rPr>
      </w:pPr>
      <w:r w:rsidRPr="00D504CC">
        <w:rPr>
          <w:rFonts w:ascii="Arial" w:hAnsi="Arial" w:cs="Arial"/>
          <w:sz w:val="22"/>
          <w:szCs w:val="22"/>
        </w:rPr>
        <w:t>poręczył za zapłatę weksla/spłatę pożyczki</w:t>
      </w:r>
      <w:r w:rsidR="002C06A3" w:rsidRPr="00D504CC">
        <w:rPr>
          <w:rFonts w:ascii="Arial" w:hAnsi="Arial" w:cs="Arial"/>
          <w:sz w:val="22"/>
          <w:szCs w:val="22"/>
        </w:rPr>
        <w:t>, niezależnie od ustroju majątkowego</w:t>
      </w:r>
      <w:r w:rsidR="008C63BC" w:rsidRPr="00D504CC">
        <w:rPr>
          <w:rFonts w:ascii="Arial" w:hAnsi="Arial" w:cs="Arial"/>
          <w:sz w:val="22"/>
          <w:szCs w:val="22"/>
        </w:rPr>
        <w:t xml:space="preserve"> małżeńskiego</w:t>
      </w:r>
      <w:r w:rsidRPr="00D504CC">
        <w:rPr>
          <w:rFonts w:ascii="Arial" w:hAnsi="Arial" w:cs="Arial"/>
          <w:sz w:val="22"/>
          <w:szCs w:val="22"/>
        </w:rPr>
        <w:t xml:space="preserve">. </w:t>
      </w:r>
    </w:p>
    <w:p w:rsidR="00D029F9" w:rsidRPr="00D504CC" w:rsidRDefault="00D029F9" w:rsidP="007517F4">
      <w:pPr>
        <w:pStyle w:val="Tekstpodstawowywcity"/>
        <w:numPr>
          <w:ilvl w:val="0"/>
          <w:numId w:val="4"/>
        </w:numPr>
        <w:tabs>
          <w:tab w:val="clear" w:pos="720"/>
          <w:tab w:val="num" w:pos="426"/>
        </w:tabs>
        <w:suppressAutoHyphens/>
        <w:spacing w:after="0"/>
        <w:ind w:left="426" w:hanging="426"/>
        <w:jc w:val="both"/>
        <w:rPr>
          <w:rFonts w:ascii="Arial" w:hAnsi="Arial" w:cs="Arial"/>
          <w:sz w:val="22"/>
          <w:szCs w:val="22"/>
        </w:rPr>
      </w:pPr>
      <w:r w:rsidRPr="00D504CC">
        <w:rPr>
          <w:rFonts w:ascii="Arial" w:hAnsi="Arial" w:cs="Arial"/>
          <w:sz w:val="22"/>
          <w:szCs w:val="22"/>
        </w:rPr>
        <w:t>Zmiana formy, przedmiotu oraz zakresu zabezpieczenia spłaty pożyczki może być dokonana na wniosek pożyczkobiorcy, pod warunkiem, że nie zostanie zagrożona terminowa spłata pożyczki wraz z odsetkami.</w:t>
      </w:r>
    </w:p>
    <w:p w:rsidR="00652009" w:rsidRPr="00D504CC" w:rsidRDefault="00652009" w:rsidP="001B062D">
      <w:pPr>
        <w:pStyle w:val="Tekstpodstawowywcity"/>
        <w:numPr>
          <w:ilvl w:val="0"/>
          <w:numId w:val="4"/>
        </w:numPr>
        <w:tabs>
          <w:tab w:val="clear" w:pos="720"/>
          <w:tab w:val="num" w:pos="426"/>
        </w:tabs>
        <w:spacing w:after="0"/>
        <w:ind w:left="426" w:hanging="426"/>
        <w:jc w:val="both"/>
        <w:rPr>
          <w:rFonts w:ascii="Arial" w:hAnsi="Arial" w:cs="Arial"/>
          <w:sz w:val="22"/>
          <w:szCs w:val="22"/>
        </w:rPr>
      </w:pPr>
      <w:r w:rsidRPr="00D504CC">
        <w:rPr>
          <w:rFonts w:ascii="Arial" w:hAnsi="Arial" w:cs="Arial"/>
          <w:sz w:val="22"/>
          <w:szCs w:val="22"/>
        </w:rPr>
        <w:t>Po spłacie wierzytelności z tytułu umowy pożyczki oraz w innych uzasadnionych przypadkach, Agencja podejmuje czynności związane ze zwolnieniem zabezpieczenia.</w:t>
      </w:r>
    </w:p>
    <w:p w:rsidR="00652009" w:rsidRPr="00D504CC" w:rsidRDefault="00652009" w:rsidP="001B062D">
      <w:pPr>
        <w:pStyle w:val="Tekstpodstawowywcity"/>
        <w:numPr>
          <w:ilvl w:val="0"/>
          <w:numId w:val="4"/>
        </w:numPr>
        <w:tabs>
          <w:tab w:val="clear" w:pos="720"/>
          <w:tab w:val="num" w:pos="426"/>
        </w:tabs>
        <w:suppressAutoHyphens/>
        <w:spacing w:after="0"/>
        <w:ind w:left="426" w:hanging="426"/>
        <w:jc w:val="both"/>
        <w:rPr>
          <w:rFonts w:ascii="Arial" w:hAnsi="Arial" w:cs="Arial"/>
          <w:sz w:val="22"/>
          <w:szCs w:val="22"/>
        </w:rPr>
      </w:pPr>
      <w:r w:rsidRPr="00D504CC">
        <w:rPr>
          <w:rFonts w:ascii="Arial" w:hAnsi="Arial" w:cs="Arial"/>
          <w:sz w:val="22"/>
          <w:szCs w:val="22"/>
        </w:rPr>
        <w:t>Warunki zabezpieczeń określane są w umowach ustanawiających zabezpieczenie, a dokumentacja zabezpieczeń stanowi integralną część umowy pożyczki.</w:t>
      </w:r>
    </w:p>
    <w:p w:rsidR="00652009" w:rsidRPr="00D504CC" w:rsidRDefault="00652009" w:rsidP="001B062D">
      <w:pPr>
        <w:pStyle w:val="Tekstpodstawowywcity"/>
        <w:numPr>
          <w:ilvl w:val="0"/>
          <w:numId w:val="4"/>
        </w:numPr>
        <w:tabs>
          <w:tab w:val="clear" w:pos="720"/>
          <w:tab w:val="num" w:pos="426"/>
        </w:tabs>
        <w:suppressAutoHyphens/>
        <w:spacing w:after="0"/>
        <w:ind w:left="426" w:hanging="426"/>
        <w:jc w:val="both"/>
        <w:rPr>
          <w:rFonts w:ascii="Arial" w:hAnsi="Arial" w:cs="Arial"/>
          <w:sz w:val="22"/>
          <w:szCs w:val="22"/>
        </w:rPr>
      </w:pPr>
      <w:r w:rsidRPr="00D504CC">
        <w:rPr>
          <w:rFonts w:ascii="Arial" w:hAnsi="Arial" w:cs="Arial"/>
          <w:sz w:val="22"/>
          <w:szCs w:val="22"/>
        </w:rPr>
        <w:t>Do czasu wygaśnięcia zobowiązań wobec Agencji wynikających z umowy pożyczki, Agencja ma prawo podejmować czynności związane z weryfikacją jakości i wartości zabezpieczeń.</w:t>
      </w:r>
    </w:p>
    <w:p w:rsidR="00652009" w:rsidRPr="00D504CC" w:rsidRDefault="00652009" w:rsidP="001B062D">
      <w:pPr>
        <w:pStyle w:val="Akapitzlist"/>
        <w:numPr>
          <w:ilvl w:val="0"/>
          <w:numId w:val="4"/>
        </w:numPr>
        <w:tabs>
          <w:tab w:val="clear" w:pos="720"/>
          <w:tab w:val="num" w:pos="426"/>
        </w:tabs>
        <w:autoSpaceDE w:val="0"/>
        <w:autoSpaceDN w:val="0"/>
        <w:adjustRightInd w:val="0"/>
        <w:ind w:left="426" w:hanging="426"/>
        <w:jc w:val="both"/>
        <w:rPr>
          <w:rFonts w:ascii="Arial" w:hAnsi="Arial" w:cs="Arial"/>
          <w:sz w:val="22"/>
          <w:szCs w:val="22"/>
        </w:rPr>
      </w:pPr>
      <w:r w:rsidRPr="00D504CC">
        <w:rPr>
          <w:rFonts w:ascii="Arial" w:hAnsi="Arial" w:cs="Arial"/>
          <w:sz w:val="22"/>
          <w:szCs w:val="22"/>
        </w:rPr>
        <w:t>Agencja ma prawo w uzasadnionych przypadkach żądać ustanowienia dodatkowego zabezpieczenia, w terminie przez nią wskazanym.</w:t>
      </w:r>
    </w:p>
    <w:p w:rsidR="00652009" w:rsidRPr="00D504CC" w:rsidRDefault="00652009" w:rsidP="001B062D">
      <w:pPr>
        <w:pStyle w:val="Akapitzlist"/>
        <w:numPr>
          <w:ilvl w:val="0"/>
          <w:numId w:val="4"/>
        </w:numPr>
        <w:tabs>
          <w:tab w:val="clear" w:pos="720"/>
          <w:tab w:val="num" w:pos="426"/>
        </w:tabs>
        <w:suppressAutoHyphens/>
        <w:autoSpaceDE w:val="0"/>
        <w:autoSpaceDN w:val="0"/>
        <w:adjustRightInd w:val="0"/>
        <w:ind w:left="426" w:hanging="426"/>
        <w:jc w:val="both"/>
        <w:rPr>
          <w:rFonts w:ascii="Arial" w:hAnsi="Arial" w:cs="Arial"/>
          <w:sz w:val="22"/>
          <w:szCs w:val="22"/>
        </w:rPr>
      </w:pPr>
      <w:r w:rsidRPr="00D504CC">
        <w:rPr>
          <w:rFonts w:ascii="Arial" w:hAnsi="Arial" w:cs="Arial"/>
          <w:sz w:val="22"/>
          <w:szCs w:val="22"/>
        </w:rPr>
        <w:t>Niedochowanie przez pożyczkobiorcę obowiązku ustanowienia dodatkowego zabezpieczenia w terminie wskazanym przez Agencję będzie stanowiło przypadek nieprawidłowości po stronie pożyczkobiorcy.</w:t>
      </w:r>
    </w:p>
    <w:p w:rsidR="00652009" w:rsidRPr="00D504CC" w:rsidRDefault="00652009" w:rsidP="001B062D">
      <w:pPr>
        <w:pStyle w:val="Akapitzlist"/>
        <w:numPr>
          <w:ilvl w:val="0"/>
          <w:numId w:val="4"/>
        </w:numPr>
        <w:tabs>
          <w:tab w:val="clear" w:pos="720"/>
          <w:tab w:val="num" w:pos="426"/>
        </w:tabs>
        <w:autoSpaceDE w:val="0"/>
        <w:autoSpaceDN w:val="0"/>
        <w:adjustRightInd w:val="0"/>
        <w:ind w:left="426"/>
        <w:jc w:val="both"/>
        <w:rPr>
          <w:rFonts w:ascii="Arial" w:hAnsi="Arial" w:cs="Arial"/>
          <w:sz w:val="22"/>
          <w:szCs w:val="22"/>
        </w:rPr>
      </w:pPr>
      <w:r w:rsidRPr="00D504CC">
        <w:rPr>
          <w:rFonts w:ascii="Arial" w:hAnsi="Arial" w:cs="Arial"/>
          <w:sz w:val="22"/>
          <w:szCs w:val="22"/>
        </w:rPr>
        <w:t>W uzasadnionych przypadkach Agencja może skorzystać z przyznanych jej uprawnień do należytego, w drodze negocjacji lub innych kroków prawnych, dochodzenia roszczeń przysługujących jej z tytułu udzielonej pożyczki.</w:t>
      </w:r>
    </w:p>
    <w:p w:rsidR="00652009" w:rsidRPr="00D504CC" w:rsidRDefault="00652009" w:rsidP="001B062D">
      <w:pPr>
        <w:pStyle w:val="Akapitzlist"/>
        <w:numPr>
          <w:ilvl w:val="0"/>
          <w:numId w:val="4"/>
        </w:numPr>
        <w:tabs>
          <w:tab w:val="clear" w:pos="720"/>
          <w:tab w:val="num" w:pos="426"/>
        </w:tabs>
        <w:autoSpaceDE w:val="0"/>
        <w:autoSpaceDN w:val="0"/>
        <w:adjustRightInd w:val="0"/>
        <w:ind w:left="426" w:hanging="426"/>
        <w:jc w:val="both"/>
        <w:rPr>
          <w:rFonts w:ascii="Arial" w:hAnsi="Arial" w:cs="Arial"/>
          <w:sz w:val="22"/>
          <w:szCs w:val="22"/>
        </w:rPr>
      </w:pPr>
      <w:r w:rsidRPr="00D504CC">
        <w:rPr>
          <w:rFonts w:ascii="Arial" w:hAnsi="Arial" w:cs="Arial"/>
          <w:sz w:val="22"/>
          <w:szCs w:val="22"/>
        </w:rPr>
        <w:t xml:space="preserve">Agencja ma prawo ujawniać informacje na temat pożyczkobiorcy i umowy pożyczki instytucji, której zgodnie z wymogami przewidzianymi w obowiązującym prawie lub przepisach, należy przekazywać takie informacje. </w:t>
      </w:r>
    </w:p>
    <w:p w:rsidR="0083661E" w:rsidRPr="00D504CC" w:rsidRDefault="0083661E" w:rsidP="0083661E">
      <w:pPr>
        <w:pStyle w:val="Tekstpodstawowywcity"/>
        <w:suppressAutoHyphens/>
        <w:spacing w:after="0"/>
        <w:ind w:left="0"/>
        <w:jc w:val="both"/>
        <w:rPr>
          <w:rFonts w:ascii="Arial" w:hAnsi="Arial" w:cs="Arial"/>
          <w:sz w:val="22"/>
          <w:szCs w:val="22"/>
        </w:rPr>
      </w:pPr>
    </w:p>
    <w:p w:rsidR="00D029F9" w:rsidRPr="00D504CC" w:rsidRDefault="00D029F9" w:rsidP="00D029F9">
      <w:pPr>
        <w:jc w:val="center"/>
        <w:rPr>
          <w:rFonts w:ascii="Arial" w:hAnsi="Arial" w:cs="Arial"/>
          <w:sz w:val="22"/>
          <w:szCs w:val="22"/>
        </w:rPr>
      </w:pPr>
      <w:r w:rsidRPr="00D504CC">
        <w:rPr>
          <w:rFonts w:ascii="Arial" w:hAnsi="Arial" w:cs="Arial"/>
          <w:sz w:val="22"/>
          <w:szCs w:val="22"/>
        </w:rPr>
        <w:t>§ 16.</w:t>
      </w:r>
    </w:p>
    <w:p w:rsidR="00D029F9" w:rsidRPr="00D504CC" w:rsidRDefault="00D029F9" w:rsidP="00D029F9">
      <w:pPr>
        <w:rPr>
          <w:rFonts w:ascii="Arial" w:hAnsi="Arial" w:cs="Arial"/>
          <w:sz w:val="22"/>
          <w:szCs w:val="22"/>
        </w:rPr>
      </w:pPr>
    </w:p>
    <w:p w:rsidR="00D029F9" w:rsidRPr="00D504CC" w:rsidRDefault="00D029F9" w:rsidP="00771C3C">
      <w:pPr>
        <w:pStyle w:val="Tekstpodstawowy3"/>
        <w:tabs>
          <w:tab w:val="left" w:pos="142"/>
        </w:tabs>
        <w:spacing w:after="0"/>
        <w:rPr>
          <w:rFonts w:ascii="Arial" w:hAnsi="Arial" w:cs="Arial"/>
          <w:sz w:val="22"/>
          <w:szCs w:val="22"/>
        </w:rPr>
      </w:pPr>
      <w:r w:rsidRPr="00D504CC">
        <w:rPr>
          <w:rFonts w:ascii="Arial" w:hAnsi="Arial" w:cs="Arial"/>
          <w:sz w:val="22"/>
          <w:szCs w:val="22"/>
        </w:rPr>
        <w:t>W przypadku, kiedy:</w:t>
      </w:r>
    </w:p>
    <w:p w:rsidR="00D029F9" w:rsidRPr="00D504CC" w:rsidRDefault="00D029F9" w:rsidP="00771C3C">
      <w:pPr>
        <w:numPr>
          <w:ilvl w:val="0"/>
          <w:numId w:val="9"/>
        </w:numPr>
        <w:tabs>
          <w:tab w:val="left" w:pos="142"/>
        </w:tabs>
        <w:ind w:left="426" w:hanging="426"/>
        <w:jc w:val="both"/>
        <w:rPr>
          <w:rFonts w:ascii="Arial" w:hAnsi="Arial" w:cs="Arial"/>
          <w:sz w:val="22"/>
          <w:szCs w:val="22"/>
        </w:rPr>
      </w:pPr>
      <w:r w:rsidRPr="00D504CC">
        <w:rPr>
          <w:rFonts w:ascii="Arial" w:hAnsi="Arial" w:cs="Arial"/>
          <w:sz w:val="22"/>
          <w:szCs w:val="22"/>
        </w:rPr>
        <w:t>wysokość pożyczki nie przekracza kwoty 20.000 zł,</w:t>
      </w:r>
    </w:p>
    <w:p w:rsidR="00D029F9" w:rsidRPr="00D504CC" w:rsidRDefault="00D029F9" w:rsidP="00771C3C">
      <w:pPr>
        <w:numPr>
          <w:ilvl w:val="0"/>
          <w:numId w:val="9"/>
        </w:numPr>
        <w:tabs>
          <w:tab w:val="left" w:pos="142"/>
        </w:tabs>
        <w:ind w:left="426" w:hanging="426"/>
        <w:jc w:val="both"/>
        <w:rPr>
          <w:rFonts w:ascii="Arial" w:hAnsi="Arial" w:cs="Arial"/>
          <w:sz w:val="22"/>
          <w:szCs w:val="22"/>
        </w:rPr>
      </w:pPr>
      <w:r w:rsidRPr="00D504CC">
        <w:rPr>
          <w:rFonts w:ascii="Arial" w:hAnsi="Arial" w:cs="Arial"/>
          <w:sz w:val="22"/>
          <w:szCs w:val="22"/>
        </w:rPr>
        <w:t>okres spłaty pożyczki nie przekracza 24 miesięcy,</w:t>
      </w:r>
    </w:p>
    <w:p w:rsidR="00D029F9" w:rsidRPr="00D504CC" w:rsidRDefault="00D029F9" w:rsidP="00771C3C">
      <w:pPr>
        <w:numPr>
          <w:ilvl w:val="0"/>
          <w:numId w:val="9"/>
        </w:numPr>
        <w:tabs>
          <w:tab w:val="left" w:pos="142"/>
        </w:tabs>
        <w:ind w:left="426" w:hanging="426"/>
        <w:jc w:val="both"/>
        <w:rPr>
          <w:rFonts w:ascii="Arial" w:hAnsi="Arial" w:cs="Arial"/>
          <w:sz w:val="22"/>
          <w:szCs w:val="22"/>
        </w:rPr>
      </w:pPr>
      <w:r w:rsidRPr="00D504CC">
        <w:rPr>
          <w:rFonts w:ascii="Arial" w:hAnsi="Arial" w:cs="Arial"/>
          <w:sz w:val="22"/>
          <w:szCs w:val="22"/>
        </w:rPr>
        <w:t>pożyczka zostanie udzielona przedsiębiorcy:</w:t>
      </w:r>
    </w:p>
    <w:p w:rsidR="00D029F9" w:rsidRPr="00D504CC" w:rsidRDefault="00D029F9" w:rsidP="00771C3C">
      <w:pPr>
        <w:numPr>
          <w:ilvl w:val="0"/>
          <w:numId w:val="32"/>
        </w:numPr>
        <w:tabs>
          <w:tab w:val="clear" w:pos="720"/>
          <w:tab w:val="left" w:pos="709"/>
        </w:tabs>
        <w:ind w:left="709" w:hanging="283"/>
        <w:jc w:val="both"/>
        <w:rPr>
          <w:rFonts w:ascii="Arial" w:hAnsi="Arial" w:cs="Arial"/>
          <w:sz w:val="22"/>
          <w:szCs w:val="22"/>
        </w:rPr>
      </w:pPr>
      <w:r w:rsidRPr="00D504CC">
        <w:rPr>
          <w:rFonts w:ascii="Arial" w:hAnsi="Arial" w:cs="Arial"/>
          <w:sz w:val="22"/>
          <w:szCs w:val="22"/>
        </w:rPr>
        <w:t xml:space="preserve">o dobrej kondycji ekonomiczno-finansowej i </w:t>
      </w:r>
    </w:p>
    <w:p w:rsidR="00D029F9" w:rsidRPr="00D504CC" w:rsidRDefault="00D029F9" w:rsidP="00771C3C">
      <w:pPr>
        <w:numPr>
          <w:ilvl w:val="0"/>
          <w:numId w:val="32"/>
        </w:numPr>
        <w:tabs>
          <w:tab w:val="clear" w:pos="720"/>
          <w:tab w:val="left" w:pos="709"/>
        </w:tabs>
        <w:ind w:left="709" w:hanging="283"/>
        <w:jc w:val="both"/>
        <w:rPr>
          <w:rFonts w:ascii="Arial" w:hAnsi="Arial" w:cs="Arial"/>
          <w:sz w:val="22"/>
          <w:szCs w:val="22"/>
        </w:rPr>
      </w:pPr>
      <w:r w:rsidRPr="00D504CC">
        <w:rPr>
          <w:rFonts w:ascii="Arial" w:hAnsi="Arial" w:cs="Arial"/>
          <w:sz w:val="22"/>
          <w:szCs w:val="22"/>
        </w:rPr>
        <w:t xml:space="preserve">posiadającemu pozytywną opinię na rynku i/lub posiadającemu pozytywną opinię nt. dotychczasowej współpracy z Agencją, również w zakresie nie związanym z udzielaniem pożyczek, </w:t>
      </w:r>
    </w:p>
    <w:p w:rsidR="00D029F9" w:rsidRPr="00D504CC" w:rsidRDefault="00D029F9" w:rsidP="00771C3C">
      <w:pPr>
        <w:tabs>
          <w:tab w:val="left" w:pos="0"/>
        </w:tabs>
        <w:jc w:val="both"/>
        <w:rPr>
          <w:rFonts w:ascii="Arial" w:hAnsi="Arial" w:cs="Arial"/>
          <w:sz w:val="22"/>
          <w:szCs w:val="22"/>
        </w:rPr>
      </w:pPr>
      <w:r w:rsidRPr="00D504CC">
        <w:rPr>
          <w:rFonts w:ascii="Arial" w:hAnsi="Arial" w:cs="Arial"/>
          <w:sz w:val="22"/>
          <w:szCs w:val="22"/>
        </w:rPr>
        <w:t xml:space="preserve">po spełnieniu pozostałych warunków określonych Regulaminem, Agencja może przyjąć zabezpieczenie spłaty pożyczki o wartości niższej, jak 100% kwoty udzielonej pożyczki lub jedynie weksel </w:t>
      </w:r>
      <w:proofErr w:type="spellStart"/>
      <w:r w:rsidRPr="00D504CC">
        <w:rPr>
          <w:rFonts w:ascii="Arial" w:hAnsi="Arial" w:cs="Arial"/>
          <w:sz w:val="22"/>
          <w:szCs w:val="22"/>
        </w:rPr>
        <w:t>in</w:t>
      </w:r>
      <w:proofErr w:type="spellEnd"/>
      <w:r w:rsidRPr="00D504CC">
        <w:rPr>
          <w:rFonts w:ascii="Arial" w:hAnsi="Arial" w:cs="Arial"/>
          <w:sz w:val="22"/>
          <w:szCs w:val="22"/>
        </w:rPr>
        <w:t xml:space="preserve"> blanco pożyczkobiorcy wraz z deklaracją wekslową.</w:t>
      </w:r>
    </w:p>
    <w:p w:rsidR="00D029F9" w:rsidRPr="00D504CC" w:rsidRDefault="00D029F9" w:rsidP="00D029F9">
      <w:pPr>
        <w:jc w:val="center"/>
        <w:rPr>
          <w:rFonts w:ascii="Arial" w:hAnsi="Arial" w:cs="Arial"/>
          <w:sz w:val="22"/>
          <w:szCs w:val="22"/>
        </w:rPr>
      </w:pPr>
    </w:p>
    <w:p w:rsidR="00D029F9" w:rsidRPr="00D504CC" w:rsidRDefault="00D029F9" w:rsidP="00D029F9">
      <w:pPr>
        <w:jc w:val="center"/>
        <w:rPr>
          <w:rFonts w:ascii="Arial" w:hAnsi="Arial" w:cs="Arial"/>
          <w:sz w:val="22"/>
          <w:szCs w:val="22"/>
        </w:rPr>
      </w:pPr>
      <w:r w:rsidRPr="00D504CC">
        <w:rPr>
          <w:rFonts w:ascii="Arial" w:hAnsi="Arial" w:cs="Arial"/>
          <w:sz w:val="22"/>
          <w:szCs w:val="22"/>
        </w:rPr>
        <w:t xml:space="preserve">§ 17. </w:t>
      </w:r>
    </w:p>
    <w:p w:rsidR="00D029F9" w:rsidRPr="00D504CC" w:rsidRDefault="00D029F9" w:rsidP="00D029F9">
      <w:pPr>
        <w:jc w:val="center"/>
        <w:rPr>
          <w:rFonts w:ascii="Arial" w:hAnsi="Arial" w:cs="Arial"/>
          <w:sz w:val="22"/>
          <w:szCs w:val="22"/>
        </w:rPr>
      </w:pPr>
      <w:r w:rsidRPr="00D504CC">
        <w:rPr>
          <w:rFonts w:ascii="Arial" w:hAnsi="Arial" w:cs="Arial"/>
          <w:sz w:val="22"/>
          <w:szCs w:val="22"/>
        </w:rPr>
        <w:t xml:space="preserve"> </w:t>
      </w:r>
    </w:p>
    <w:p w:rsidR="00D029F9" w:rsidRPr="00D504CC" w:rsidRDefault="00D029F9" w:rsidP="00CB3F63">
      <w:pPr>
        <w:pStyle w:val="Nagwek1"/>
        <w:ind w:left="0"/>
        <w:jc w:val="center"/>
        <w:rPr>
          <w:rFonts w:ascii="Arial" w:hAnsi="Arial" w:cs="Arial"/>
          <w:b/>
          <w:sz w:val="22"/>
          <w:szCs w:val="22"/>
        </w:rPr>
      </w:pPr>
      <w:r w:rsidRPr="00D504CC">
        <w:rPr>
          <w:rFonts w:ascii="Arial" w:hAnsi="Arial" w:cs="Arial"/>
          <w:b/>
          <w:sz w:val="22"/>
          <w:szCs w:val="22"/>
        </w:rPr>
        <w:t>SPŁATA POŻYCZKI</w:t>
      </w:r>
    </w:p>
    <w:p w:rsidR="00D029F9" w:rsidRPr="00D504CC" w:rsidRDefault="00D029F9" w:rsidP="00D029F9">
      <w:pPr>
        <w:rPr>
          <w:rFonts w:ascii="Arial" w:hAnsi="Arial" w:cs="Arial"/>
          <w:sz w:val="22"/>
          <w:szCs w:val="22"/>
        </w:rPr>
      </w:pPr>
    </w:p>
    <w:p w:rsidR="00652009" w:rsidRPr="00D504CC" w:rsidRDefault="00652009" w:rsidP="00673C08">
      <w:pPr>
        <w:pStyle w:val="Tekstpodstawowy"/>
        <w:numPr>
          <w:ilvl w:val="0"/>
          <w:numId w:val="20"/>
        </w:numPr>
        <w:tabs>
          <w:tab w:val="clear" w:pos="720"/>
          <w:tab w:val="num" w:pos="426"/>
        </w:tabs>
        <w:spacing w:line="240" w:lineRule="auto"/>
        <w:ind w:left="426" w:hanging="426"/>
        <w:rPr>
          <w:rFonts w:ascii="Arial" w:hAnsi="Arial" w:cs="Arial"/>
          <w:sz w:val="22"/>
          <w:szCs w:val="22"/>
        </w:rPr>
      </w:pPr>
      <w:r w:rsidRPr="00D504CC">
        <w:rPr>
          <w:rFonts w:ascii="Arial" w:hAnsi="Arial" w:cs="Arial"/>
          <w:sz w:val="22"/>
          <w:szCs w:val="22"/>
        </w:rPr>
        <w:t>Spłata pożyczki i odsetek następuje w ratach miesięcznych malejących tj. kwota kapitału w każdej racie jest stała, natomiast kwota odsetek liczona jest od kwoty aktualnego zadłużenia, w wysokościach i terminach spłaty oraz w sposób określony w umowie pożyczki i/lub harmonogramie spłat przez przekazanie środków na rachunek bankowy Funduszu wskazany w umowie bądź w odrębnym piśmie. W wyjątkowych przypadkach mogą zostać ustalone inne zasady spłaty pożyczki.</w:t>
      </w:r>
    </w:p>
    <w:p w:rsidR="00652009" w:rsidRPr="00D504CC" w:rsidRDefault="00652009" w:rsidP="00673C08">
      <w:pPr>
        <w:numPr>
          <w:ilvl w:val="0"/>
          <w:numId w:val="20"/>
        </w:numPr>
        <w:tabs>
          <w:tab w:val="clear" w:pos="720"/>
          <w:tab w:val="num" w:pos="426"/>
        </w:tabs>
        <w:ind w:left="426" w:hanging="426"/>
        <w:jc w:val="both"/>
        <w:rPr>
          <w:rFonts w:ascii="Arial" w:hAnsi="Arial" w:cs="Arial"/>
          <w:sz w:val="22"/>
          <w:szCs w:val="22"/>
        </w:rPr>
      </w:pPr>
      <w:r w:rsidRPr="00D504CC">
        <w:rPr>
          <w:rFonts w:ascii="Arial" w:hAnsi="Arial" w:cs="Arial"/>
          <w:sz w:val="22"/>
          <w:szCs w:val="22"/>
        </w:rPr>
        <w:t>Spłata pierwszej raty pożyczki może nastąpić w pierwszym miesiącu, w którym uruchomiono pożyczkę lub w miesiącu następującym po miesiącu, w którym uruchomiono pożyczkę.</w:t>
      </w:r>
    </w:p>
    <w:p w:rsidR="00652009" w:rsidRPr="00D504CC" w:rsidRDefault="00652009" w:rsidP="00673C08">
      <w:pPr>
        <w:pStyle w:val="Tekstpodstawowy"/>
        <w:numPr>
          <w:ilvl w:val="0"/>
          <w:numId w:val="20"/>
        </w:numPr>
        <w:tabs>
          <w:tab w:val="clear" w:pos="720"/>
          <w:tab w:val="num" w:pos="426"/>
        </w:tabs>
        <w:spacing w:line="240" w:lineRule="auto"/>
        <w:ind w:left="426" w:hanging="426"/>
        <w:rPr>
          <w:rFonts w:ascii="Arial" w:hAnsi="Arial" w:cs="Arial"/>
          <w:sz w:val="22"/>
          <w:szCs w:val="22"/>
        </w:rPr>
      </w:pPr>
      <w:r w:rsidRPr="00D504CC">
        <w:rPr>
          <w:rFonts w:ascii="Arial" w:hAnsi="Arial" w:cs="Arial"/>
          <w:sz w:val="22"/>
          <w:szCs w:val="22"/>
        </w:rPr>
        <w:t xml:space="preserve">Za datę spłaty rat pożyczki przyjmuje się datę wpływu środków pieniężnych na rachunek bankowy Funduszu, przy czym jeżeli data spłaty pożyczki lub odsetek przypada na dzień ustawowo wolny od pracy, pożyczkobiorca zobowiązany jest do przekazania środków na rachunek bankowy Funduszu w czasie, który pozwoli na dotrzymanie terminu spłaty, wynikającego z umowy lub harmonogramu spłaty. Dotyczy to również ewentualnych spłat dokonywanych przez poręczycieli </w:t>
      </w:r>
      <w:r w:rsidRPr="00D504CC">
        <w:rPr>
          <w:rFonts w:ascii="Arial" w:hAnsi="Arial" w:cs="Arial"/>
          <w:bCs/>
          <w:iCs/>
          <w:sz w:val="22"/>
          <w:szCs w:val="22"/>
        </w:rPr>
        <w:t>i inne osoby odpowiedzialne z tytułu zabezpieczenia</w:t>
      </w:r>
      <w:r w:rsidRPr="00D504CC">
        <w:rPr>
          <w:rFonts w:ascii="Arial" w:hAnsi="Arial" w:cs="Arial"/>
          <w:sz w:val="22"/>
          <w:szCs w:val="22"/>
        </w:rPr>
        <w:t>.</w:t>
      </w:r>
    </w:p>
    <w:p w:rsidR="00652009" w:rsidRPr="00D504CC" w:rsidRDefault="00652009" w:rsidP="00673C08">
      <w:pPr>
        <w:numPr>
          <w:ilvl w:val="0"/>
          <w:numId w:val="20"/>
        </w:numPr>
        <w:tabs>
          <w:tab w:val="clear" w:pos="720"/>
          <w:tab w:val="num" w:pos="426"/>
        </w:tabs>
        <w:ind w:left="426" w:hanging="426"/>
        <w:jc w:val="both"/>
        <w:rPr>
          <w:rFonts w:ascii="Arial" w:hAnsi="Arial" w:cs="Arial"/>
          <w:sz w:val="22"/>
          <w:szCs w:val="22"/>
        </w:rPr>
      </w:pPr>
      <w:r w:rsidRPr="00D504CC">
        <w:rPr>
          <w:rFonts w:ascii="Arial" w:hAnsi="Arial" w:cs="Arial"/>
          <w:sz w:val="22"/>
          <w:szCs w:val="22"/>
        </w:rPr>
        <w:lastRenderedPageBreak/>
        <w:t xml:space="preserve">Agencja może ustalić w porozumieniu z pożyczkobiorcą nową wysokość i terminy spłaty pożyczki (kapitału i odsetek), z zastrzeżeniem § 6 ust. 1. </w:t>
      </w:r>
    </w:p>
    <w:p w:rsidR="00652009" w:rsidRPr="00D504CC" w:rsidRDefault="00652009" w:rsidP="00673C08">
      <w:pPr>
        <w:numPr>
          <w:ilvl w:val="0"/>
          <w:numId w:val="20"/>
        </w:numPr>
        <w:tabs>
          <w:tab w:val="clear" w:pos="720"/>
          <w:tab w:val="num" w:pos="426"/>
        </w:tabs>
        <w:ind w:left="426" w:hanging="426"/>
        <w:jc w:val="both"/>
        <w:rPr>
          <w:rFonts w:ascii="Arial" w:hAnsi="Arial" w:cs="Arial"/>
          <w:sz w:val="22"/>
          <w:szCs w:val="22"/>
        </w:rPr>
      </w:pPr>
      <w:r w:rsidRPr="00D504CC">
        <w:rPr>
          <w:rFonts w:ascii="Arial" w:hAnsi="Arial" w:cs="Arial"/>
          <w:sz w:val="22"/>
          <w:szCs w:val="22"/>
        </w:rPr>
        <w:t>W sytuacji, o której mowa w ust. 4 Agencja sporządzi nowy harmonogram spłat.</w:t>
      </w:r>
    </w:p>
    <w:p w:rsidR="00652009" w:rsidRPr="00D504CC" w:rsidRDefault="00652009" w:rsidP="00673C08">
      <w:pPr>
        <w:numPr>
          <w:ilvl w:val="0"/>
          <w:numId w:val="20"/>
        </w:numPr>
        <w:tabs>
          <w:tab w:val="clear" w:pos="720"/>
          <w:tab w:val="num" w:pos="426"/>
        </w:tabs>
        <w:ind w:left="426" w:hanging="426"/>
        <w:jc w:val="both"/>
        <w:rPr>
          <w:rFonts w:ascii="Arial" w:hAnsi="Arial" w:cs="Arial"/>
          <w:sz w:val="22"/>
          <w:szCs w:val="22"/>
        </w:rPr>
      </w:pPr>
      <w:r w:rsidRPr="00D504CC">
        <w:rPr>
          <w:rFonts w:ascii="Arial" w:hAnsi="Arial" w:cs="Arial"/>
          <w:sz w:val="22"/>
          <w:szCs w:val="22"/>
        </w:rPr>
        <w:t>Zmiana wysokości i/lub terminów spłat pożyczki i odsetek nie wymaga wprowadzania zmian do umowy pożyczki.</w:t>
      </w:r>
    </w:p>
    <w:p w:rsidR="00652009" w:rsidRPr="00D504CC" w:rsidRDefault="00652009" w:rsidP="00673C08">
      <w:pPr>
        <w:numPr>
          <w:ilvl w:val="0"/>
          <w:numId w:val="20"/>
        </w:numPr>
        <w:tabs>
          <w:tab w:val="clear" w:pos="720"/>
          <w:tab w:val="num" w:pos="426"/>
        </w:tabs>
        <w:ind w:left="426" w:hanging="426"/>
        <w:jc w:val="both"/>
        <w:rPr>
          <w:rFonts w:ascii="Arial" w:hAnsi="Arial" w:cs="Arial"/>
          <w:sz w:val="22"/>
          <w:szCs w:val="22"/>
        </w:rPr>
      </w:pPr>
      <w:r w:rsidRPr="00D504CC">
        <w:rPr>
          <w:rFonts w:ascii="Arial" w:hAnsi="Arial" w:cs="Arial"/>
          <w:sz w:val="22"/>
          <w:szCs w:val="22"/>
        </w:rPr>
        <w:t>Odsetki od pożyczki naliczane są do dnia poprzedzającego dzień spłaty pożyczki.</w:t>
      </w:r>
    </w:p>
    <w:p w:rsidR="00652009" w:rsidRPr="00D504CC" w:rsidRDefault="00652009" w:rsidP="00673C08">
      <w:pPr>
        <w:numPr>
          <w:ilvl w:val="0"/>
          <w:numId w:val="20"/>
        </w:numPr>
        <w:tabs>
          <w:tab w:val="clear" w:pos="720"/>
          <w:tab w:val="num" w:pos="426"/>
        </w:tabs>
        <w:ind w:left="426" w:hanging="426"/>
        <w:jc w:val="both"/>
        <w:rPr>
          <w:rFonts w:ascii="Arial" w:hAnsi="Arial" w:cs="Arial"/>
          <w:sz w:val="22"/>
          <w:szCs w:val="22"/>
        </w:rPr>
      </w:pPr>
      <w:r w:rsidRPr="00D504CC">
        <w:rPr>
          <w:rFonts w:ascii="Arial" w:hAnsi="Arial" w:cs="Arial"/>
          <w:sz w:val="22"/>
          <w:szCs w:val="22"/>
        </w:rPr>
        <w:t>Spłata całości lub części pożyczki może być dokonana przed terminem wymagalności wynikającym z umowy pożyczki i/lub harmonogramu spłat, bez dodatkowych kosztów dla pożyczkobiorcy.</w:t>
      </w:r>
    </w:p>
    <w:p w:rsidR="00652009" w:rsidRPr="00D504CC" w:rsidRDefault="00652009" w:rsidP="00673C08">
      <w:pPr>
        <w:numPr>
          <w:ilvl w:val="0"/>
          <w:numId w:val="20"/>
        </w:numPr>
        <w:tabs>
          <w:tab w:val="clear" w:pos="720"/>
          <w:tab w:val="num" w:pos="426"/>
        </w:tabs>
        <w:ind w:left="426" w:hanging="426"/>
        <w:jc w:val="both"/>
        <w:rPr>
          <w:rFonts w:ascii="Arial" w:hAnsi="Arial" w:cs="Arial"/>
          <w:sz w:val="22"/>
          <w:szCs w:val="22"/>
        </w:rPr>
      </w:pPr>
      <w:r w:rsidRPr="00D504CC">
        <w:rPr>
          <w:rFonts w:ascii="Arial" w:hAnsi="Arial" w:cs="Arial"/>
          <w:sz w:val="22"/>
          <w:szCs w:val="22"/>
        </w:rPr>
        <w:t>Spłata części pożyczki przed terminem wymagalności wynikającym z umowy pożyczki i/lub harmonogramu spłat nie zwalnia pożyczkobiorcy z obowiązku dokonywania spłat należnych rat kapitałowo-odsetkowych w terminach określonych w umowie pożyczki i/lub harmonogramie spłat. Spłata części pożyczki przed terminem wymagalności wynikającym z umowy pożyczki i/lub harmonogramu spłat nie powoduje skrócenia okresu korzystania z pożyczki.</w:t>
      </w:r>
    </w:p>
    <w:p w:rsidR="00652009" w:rsidRPr="00D504CC" w:rsidRDefault="00652009" w:rsidP="00673C08">
      <w:pPr>
        <w:numPr>
          <w:ilvl w:val="0"/>
          <w:numId w:val="20"/>
        </w:numPr>
        <w:tabs>
          <w:tab w:val="clear" w:pos="720"/>
          <w:tab w:val="num" w:pos="426"/>
        </w:tabs>
        <w:ind w:left="426" w:hanging="426"/>
        <w:jc w:val="both"/>
        <w:rPr>
          <w:rFonts w:ascii="Arial" w:hAnsi="Arial" w:cs="Arial"/>
          <w:sz w:val="22"/>
          <w:szCs w:val="22"/>
        </w:rPr>
      </w:pPr>
      <w:r w:rsidRPr="00D504CC">
        <w:rPr>
          <w:rFonts w:ascii="Arial" w:hAnsi="Arial" w:cs="Arial"/>
          <w:sz w:val="22"/>
          <w:szCs w:val="22"/>
        </w:rPr>
        <w:t>W przypadku spłaty części pożyczki przed terminem wymagalności wynikającym z umowy pożyczki i/lub harmonogramu spłat, Agencja wylicza nową wysokość rat kapitałowo-odsetkowych, przy czym informuje o tym pożyczkobiorcę wyłącznie na jego pisemny wniosek.</w:t>
      </w:r>
    </w:p>
    <w:p w:rsidR="00652009" w:rsidRPr="00D504CC" w:rsidRDefault="00652009" w:rsidP="00673C08">
      <w:pPr>
        <w:numPr>
          <w:ilvl w:val="0"/>
          <w:numId w:val="20"/>
        </w:numPr>
        <w:tabs>
          <w:tab w:val="clear" w:pos="720"/>
          <w:tab w:val="num" w:pos="426"/>
        </w:tabs>
        <w:ind w:left="426" w:hanging="426"/>
        <w:jc w:val="both"/>
        <w:rPr>
          <w:rFonts w:ascii="Arial" w:hAnsi="Arial" w:cs="Arial"/>
          <w:sz w:val="22"/>
          <w:szCs w:val="22"/>
        </w:rPr>
      </w:pPr>
      <w:r w:rsidRPr="00D504CC">
        <w:rPr>
          <w:rFonts w:ascii="Arial" w:hAnsi="Arial" w:cs="Arial"/>
          <w:sz w:val="22"/>
          <w:szCs w:val="22"/>
        </w:rPr>
        <w:t xml:space="preserve">W przypadku spłaty części pożyczki przed terminem wymagalności wynikającym z umowy pożyczki i/lub harmonogramu spłat, pożyczkobiorca jest zobowiązany do kontaktu z pracownikiem Agencji w celu ustalenia wysokości i terminu spłaty końcowej raty pożyczki i odsetek.  </w:t>
      </w:r>
    </w:p>
    <w:p w:rsidR="00652009" w:rsidRPr="00D504CC" w:rsidRDefault="00652009" w:rsidP="00673C08">
      <w:pPr>
        <w:numPr>
          <w:ilvl w:val="0"/>
          <w:numId w:val="20"/>
        </w:numPr>
        <w:tabs>
          <w:tab w:val="clear" w:pos="720"/>
          <w:tab w:val="num" w:pos="426"/>
        </w:tabs>
        <w:ind w:left="426" w:hanging="426"/>
        <w:jc w:val="both"/>
        <w:rPr>
          <w:rFonts w:ascii="Arial" w:hAnsi="Arial" w:cs="Arial"/>
          <w:sz w:val="22"/>
          <w:szCs w:val="22"/>
        </w:rPr>
      </w:pPr>
      <w:r w:rsidRPr="00D504CC">
        <w:rPr>
          <w:rFonts w:ascii="Arial" w:hAnsi="Arial" w:cs="Arial"/>
          <w:sz w:val="22"/>
          <w:szCs w:val="22"/>
        </w:rPr>
        <w:t>Nadpłacone kwoty nie podlegają oprocentowaniu.</w:t>
      </w:r>
    </w:p>
    <w:p w:rsidR="00652009" w:rsidRPr="00D504CC" w:rsidRDefault="00652009" w:rsidP="0085760A">
      <w:pPr>
        <w:numPr>
          <w:ilvl w:val="0"/>
          <w:numId w:val="20"/>
        </w:numPr>
        <w:tabs>
          <w:tab w:val="clear" w:pos="720"/>
          <w:tab w:val="num" w:pos="426"/>
        </w:tabs>
        <w:ind w:left="426" w:hanging="426"/>
        <w:jc w:val="both"/>
        <w:rPr>
          <w:rFonts w:ascii="Arial" w:hAnsi="Arial" w:cs="Arial"/>
          <w:sz w:val="22"/>
          <w:szCs w:val="22"/>
        </w:rPr>
      </w:pPr>
      <w:r w:rsidRPr="00D504CC">
        <w:rPr>
          <w:rFonts w:ascii="Arial" w:hAnsi="Arial" w:cs="Arial"/>
          <w:sz w:val="22"/>
          <w:szCs w:val="22"/>
        </w:rPr>
        <w:t>Pożyczkę uważa się za spłaconą, jeżeli stan zadłużenia po spłacie kapitału i odsetek wynosi „0”, albo jeżeli na rachunku pożyczkowym wystąpi nadpłata, przy czym:</w:t>
      </w:r>
    </w:p>
    <w:p w:rsidR="00652009" w:rsidRPr="00D504CC" w:rsidRDefault="00652009" w:rsidP="0085760A">
      <w:pPr>
        <w:pStyle w:val="Tekstpodstawowywcity"/>
        <w:numPr>
          <w:ilvl w:val="0"/>
          <w:numId w:val="29"/>
        </w:numPr>
        <w:tabs>
          <w:tab w:val="num" w:pos="851"/>
          <w:tab w:val="num" w:pos="1843"/>
        </w:tabs>
        <w:spacing w:after="0"/>
        <w:ind w:left="851"/>
        <w:jc w:val="both"/>
        <w:rPr>
          <w:rFonts w:ascii="Arial" w:hAnsi="Arial" w:cs="Arial"/>
          <w:sz w:val="22"/>
          <w:szCs w:val="22"/>
        </w:rPr>
      </w:pPr>
      <w:r w:rsidRPr="00D504CC">
        <w:rPr>
          <w:rFonts w:ascii="Arial" w:hAnsi="Arial" w:cs="Arial"/>
          <w:sz w:val="22"/>
          <w:szCs w:val="22"/>
        </w:rPr>
        <w:t xml:space="preserve">jeżeli kwota nadpłaty </w:t>
      </w:r>
      <w:r w:rsidR="008C63BC" w:rsidRPr="00D504CC">
        <w:rPr>
          <w:rFonts w:ascii="Arial" w:hAnsi="Arial" w:cs="Arial"/>
          <w:sz w:val="22"/>
          <w:szCs w:val="22"/>
        </w:rPr>
        <w:t xml:space="preserve">jest równa bądź </w:t>
      </w:r>
      <w:r w:rsidRPr="00D504CC">
        <w:rPr>
          <w:rFonts w:ascii="Arial" w:hAnsi="Arial" w:cs="Arial"/>
          <w:sz w:val="22"/>
          <w:szCs w:val="22"/>
        </w:rPr>
        <w:t>nie przekracza dwukrotności kosztu przesyłki poleconej, nie podlega ona rozliczeniu z pożyczkobiorcą,</w:t>
      </w:r>
    </w:p>
    <w:p w:rsidR="00652009" w:rsidRPr="00D504CC" w:rsidRDefault="00652009" w:rsidP="0085760A">
      <w:pPr>
        <w:pStyle w:val="Tekstpodstawowywcity"/>
        <w:numPr>
          <w:ilvl w:val="0"/>
          <w:numId w:val="29"/>
        </w:numPr>
        <w:tabs>
          <w:tab w:val="num" w:pos="851"/>
          <w:tab w:val="num" w:pos="1843"/>
        </w:tabs>
        <w:spacing w:after="0"/>
        <w:ind w:left="851"/>
        <w:jc w:val="both"/>
        <w:rPr>
          <w:rFonts w:ascii="Arial" w:hAnsi="Arial" w:cs="Arial"/>
          <w:sz w:val="22"/>
          <w:szCs w:val="22"/>
        </w:rPr>
      </w:pPr>
      <w:r w:rsidRPr="00D504CC">
        <w:rPr>
          <w:rFonts w:ascii="Arial" w:hAnsi="Arial" w:cs="Arial"/>
          <w:sz w:val="22"/>
          <w:szCs w:val="22"/>
        </w:rPr>
        <w:t>jeżeli kwota nadpłaty przekracza dwukrotność kosztu przesyłki poleconej podlega ona rozliczeniu z pożyczkobiorcą.</w:t>
      </w:r>
    </w:p>
    <w:p w:rsidR="00652009" w:rsidRPr="00D504CC" w:rsidRDefault="00652009" w:rsidP="00673C08">
      <w:pPr>
        <w:pStyle w:val="Tekstpodstawowywcity"/>
        <w:numPr>
          <w:ilvl w:val="0"/>
          <w:numId w:val="20"/>
        </w:numPr>
        <w:tabs>
          <w:tab w:val="clear" w:pos="720"/>
          <w:tab w:val="num" w:pos="426"/>
        </w:tabs>
        <w:suppressAutoHyphens/>
        <w:spacing w:after="0"/>
        <w:ind w:left="426" w:hanging="357"/>
        <w:jc w:val="both"/>
        <w:rPr>
          <w:rFonts w:ascii="Arial" w:hAnsi="Arial" w:cs="Arial"/>
          <w:sz w:val="22"/>
          <w:szCs w:val="22"/>
        </w:rPr>
      </w:pPr>
      <w:r w:rsidRPr="00D504CC">
        <w:rPr>
          <w:rFonts w:ascii="Arial" w:hAnsi="Arial" w:cs="Arial"/>
          <w:sz w:val="22"/>
          <w:szCs w:val="22"/>
        </w:rPr>
        <w:t>W przypadku stwierdzenia niedopłaty, pożyczkobiorca zobowiązany jest do dokonania wpłaty pozwalającej na uznanie pożyczki za spłaconą.</w:t>
      </w:r>
    </w:p>
    <w:p w:rsidR="00652009" w:rsidRPr="00D504CC" w:rsidRDefault="00652009" w:rsidP="00673C08">
      <w:pPr>
        <w:pStyle w:val="Akapitzlist"/>
        <w:numPr>
          <w:ilvl w:val="0"/>
          <w:numId w:val="20"/>
        </w:numPr>
        <w:tabs>
          <w:tab w:val="clear" w:pos="720"/>
          <w:tab w:val="num" w:pos="426"/>
          <w:tab w:val="left" w:pos="540"/>
          <w:tab w:val="left" w:pos="2160"/>
          <w:tab w:val="left" w:pos="3600"/>
          <w:tab w:val="left" w:pos="4320"/>
          <w:tab w:val="left" w:pos="5040"/>
          <w:tab w:val="left" w:pos="5760"/>
          <w:tab w:val="left" w:pos="6480"/>
          <w:tab w:val="left" w:pos="7200"/>
          <w:tab w:val="left" w:pos="7920"/>
          <w:tab w:val="left" w:pos="8640"/>
        </w:tabs>
        <w:ind w:left="426"/>
        <w:jc w:val="both"/>
        <w:rPr>
          <w:rFonts w:ascii="Arial" w:hAnsi="Arial" w:cs="Arial"/>
          <w:sz w:val="22"/>
          <w:szCs w:val="22"/>
        </w:rPr>
      </w:pPr>
      <w:r w:rsidRPr="00D504CC">
        <w:rPr>
          <w:rFonts w:ascii="Arial" w:hAnsi="Arial" w:cs="Arial"/>
          <w:sz w:val="22"/>
          <w:szCs w:val="22"/>
        </w:rPr>
        <w:t>Ryzyko niedotrzymania terminu spłaty oraz nieprawidłowego dokonania przelewu środków pieniężnych z tytułu spłaty pożyczki ponosi wyłącznie pożyczkobiorca.</w:t>
      </w:r>
    </w:p>
    <w:p w:rsidR="002B5C8C" w:rsidRPr="00D504CC" w:rsidRDefault="002B5C8C" w:rsidP="00D029F9">
      <w:pPr>
        <w:jc w:val="center"/>
        <w:rPr>
          <w:rFonts w:ascii="Arial" w:hAnsi="Arial" w:cs="Arial"/>
          <w:sz w:val="22"/>
          <w:szCs w:val="22"/>
        </w:rPr>
      </w:pPr>
    </w:p>
    <w:p w:rsidR="00D029F9" w:rsidRPr="00D504CC" w:rsidRDefault="00D029F9" w:rsidP="00D029F9">
      <w:pPr>
        <w:jc w:val="center"/>
        <w:rPr>
          <w:rFonts w:ascii="Arial" w:hAnsi="Arial" w:cs="Arial"/>
          <w:sz w:val="22"/>
          <w:szCs w:val="22"/>
        </w:rPr>
      </w:pPr>
      <w:r w:rsidRPr="00D504CC">
        <w:rPr>
          <w:rFonts w:ascii="Arial" w:hAnsi="Arial" w:cs="Arial"/>
          <w:sz w:val="22"/>
          <w:szCs w:val="22"/>
        </w:rPr>
        <w:t>§ 18.</w:t>
      </w:r>
    </w:p>
    <w:p w:rsidR="00D029F9" w:rsidRPr="00D504CC" w:rsidRDefault="00D029F9" w:rsidP="00D029F9">
      <w:pPr>
        <w:jc w:val="center"/>
        <w:rPr>
          <w:rFonts w:ascii="Arial" w:hAnsi="Arial" w:cs="Arial"/>
          <w:sz w:val="22"/>
          <w:szCs w:val="22"/>
        </w:rPr>
      </w:pPr>
    </w:p>
    <w:p w:rsidR="00D029F9" w:rsidRPr="00D504CC" w:rsidRDefault="00D029F9" w:rsidP="00D029F9">
      <w:pPr>
        <w:jc w:val="both"/>
        <w:rPr>
          <w:rFonts w:ascii="Arial" w:hAnsi="Arial" w:cs="Arial"/>
          <w:sz w:val="22"/>
          <w:szCs w:val="22"/>
        </w:rPr>
      </w:pPr>
      <w:r w:rsidRPr="00D504CC">
        <w:rPr>
          <w:rFonts w:ascii="Arial" w:hAnsi="Arial" w:cs="Arial"/>
          <w:sz w:val="22"/>
          <w:szCs w:val="22"/>
        </w:rPr>
        <w:t>Po zakończeniu spłaty pożyczki Agencja rozlicza się z pożyczkobiorcą w terminie do 14 dni roboczych od dnia całkowitej spłaty pożyczki.</w:t>
      </w:r>
    </w:p>
    <w:p w:rsidR="00D029F9" w:rsidRPr="00D504CC" w:rsidRDefault="00D029F9" w:rsidP="00D029F9">
      <w:pPr>
        <w:jc w:val="both"/>
        <w:rPr>
          <w:rFonts w:ascii="Arial" w:hAnsi="Arial" w:cs="Arial"/>
          <w:sz w:val="22"/>
          <w:szCs w:val="22"/>
        </w:rPr>
      </w:pPr>
    </w:p>
    <w:p w:rsidR="00D029F9" w:rsidRPr="00D504CC" w:rsidRDefault="00D029F9" w:rsidP="00D029F9">
      <w:pPr>
        <w:jc w:val="center"/>
        <w:rPr>
          <w:rFonts w:ascii="Arial" w:hAnsi="Arial" w:cs="Arial"/>
          <w:sz w:val="22"/>
          <w:szCs w:val="22"/>
        </w:rPr>
      </w:pPr>
      <w:r w:rsidRPr="00D504CC">
        <w:rPr>
          <w:rFonts w:ascii="Arial" w:hAnsi="Arial" w:cs="Arial"/>
          <w:sz w:val="22"/>
          <w:szCs w:val="22"/>
        </w:rPr>
        <w:t>§ 19.</w:t>
      </w:r>
    </w:p>
    <w:p w:rsidR="00D029F9" w:rsidRPr="00D504CC" w:rsidRDefault="00D029F9" w:rsidP="00D029F9">
      <w:pPr>
        <w:jc w:val="center"/>
        <w:rPr>
          <w:rFonts w:ascii="Arial" w:hAnsi="Arial" w:cs="Arial"/>
          <w:sz w:val="22"/>
          <w:szCs w:val="22"/>
        </w:rPr>
      </w:pPr>
    </w:p>
    <w:p w:rsidR="00D029F9" w:rsidRPr="00D504CC" w:rsidRDefault="00D029F9" w:rsidP="00D029F9">
      <w:pPr>
        <w:jc w:val="center"/>
        <w:rPr>
          <w:rFonts w:ascii="Arial" w:hAnsi="Arial" w:cs="Arial"/>
          <w:b/>
          <w:sz w:val="22"/>
          <w:szCs w:val="22"/>
        </w:rPr>
      </w:pPr>
      <w:r w:rsidRPr="00D504CC">
        <w:rPr>
          <w:rFonts w:ascii="Arial" w:hAnsi="Arial" w:cs="Arial"/>
          <w:b/>
          <w:sz w:val="22"/>
          <w:szCs w:val="22"/>
        </w:rPr>
        <w:t>NIETERMINOWA SPŁATA</w:t>
      </w:r>
    </w:p>
    <w:p w:rsidR="00D029F9" w:rsidRPr="00D504CC" w:rsidRDefault="00D029F9" w:rsidP="00D029F9">
      <w:pPr>
        <w:jc w:val="both"/>
        <w:rPr>
          <w:rFonts w:ascii="Arial" w:hAnsi="Arial" w:cs="Arial"/>
          <w:sz w:val="22"/>
          <w:szCs w:val="22"/>
        </w:rPr>
      </w:pPr>
    </w:p>
    <w:p w:rsidR="00D029F9" w:rsidRPr="00D504CC" w:rsidRDefault="00D029F9" w:rsidP="001B062D">
      <w:pPr>
        <w:numPr>
          <w:ilvl w:val="0"/>
          <w:numId w:val="10"/>
        </w:numPr>
        <w:jc w:val="both"/>
        <w:rPr>
          <w:rFonts w:ascii="Arial" w:hAnsi="Arial" w:cs="Arial"/>
          <w:sz w:val="22"/>
          <w:szCs w:val="22"/>
        </w:rPr>
      </w:pPr>
      <w:r w:rsidRPr="00D504CC">
        <w:rPr>
          <w:rFonts w:ascii="Arial" w:hAnsi="Arial" w:cs="Arial"/>
          <w:sz w:val="22"/>
          <w:szCs w:val="22"/>
        </w:rPr>
        <w:t>Pożyczka niespłacona w całości lub częściach w terminie określonym w umowie pożyczki staje się od następnego dnia po upływie terminu spłaty zadłużeniem przeterminowanym.</w:t>
      </w:r>
    </w:p>
    <w:p w:rsidR="00111F73" w:rsidRPr="00D504CC" w:rsidRDefault="00111F73" w:rsidP="001B062D">
      <w:pPr>
        <w:pStyle w:val="Akapitzlist"/>
        <w:numPr>
          <w:ilvl w:val="0"/>
          <w:numId w:val="10"/>
        </w:numPr>
        <w:jc w:val="both"/>
        <w:rPr>
          <w:rFonts w:ascii="Arial" w:hAnsi="Arial" w:cs="Arial"/>
          <w:sz w:val="22"/>
          <w:szCs w:val="22"/>
        </w:rPr>
      </w:pPr>
      <w:r w:rsidRPr="00D504CC">
        <w:rPr>
          <w:rFonts w:ascii="Arial" w:hAnsi="Arial" w:cs="Arial"/>
          <w:sz w:val="22"/>
          <w:szCs w:val="22"/>
        </w:rPr>
        <w:t xml:space="preserve">Od każdej nie zapłaconej w terminie raty pożyczki lub kwoty pożyczki oraz od kwoty stanowiącej niedopłatę raty pożyczki za każdy dzień opóźnienia w spłacie, Agencja nalicza i pobiera odsetki od zadłużenia przeterminowanego </w:t>
      </w:r>
      <w:r w:rsidRPr="00D504CC">
        <w:rPr>
          <w:rFonts w:ascii="Arial" w:hAnsi="Arial" w:cs="Arial"/>
          <w:b/>
          <w:bCs/>
          <w:sz w:val="22"/>
          <w:szCs w:val="22"/>
        </w:rPr>
        <w:t>w wysokości odsetek maksymalnych za opóźnienie tj. dwukrotności wysokości odsetek ustawowych za opóźnienie</w:t>
      </w:r>
      <w:r w:rsidRPr="00D504CC">
        <w:rPr>
          <w:rFonts w:ascii="Arial" w:hAnsi="Arial" w:cs="Arial"/>
          <w:sz w:val="22"/>
          <w:szCs w:val="22"/>
        </w:rPr>
        <w:t xml:space="preserve"> [</w:t>
      </w:r>
      <w:r w:rsidRPr="00D504CC">
        <w:rPr>
          <w:rFonts w:ascii="Arial" w:hAnsi="Arial" w:cs="Arial"/>
          <w:b/>
          <w:bCs/>
          <w:sz w:val="22"/>
          <w:szCs w:val="22"/>
        </w:rPr>
        <w:t xml:space="preserve">2 x (stopa referencyjna Narodowego Banku Polskiego + 5,5 punktów procentowych)] </w:t>
      </w:r>
      <w:r w:rsidRPr="00D504CC">
        <w:rPr>
          <w:rFonts w:ascii="Arial" w:hAnsi="Arial" w:cs="Arial"/>
          <w:bCs/>
          <w:sz w:val="22"/>
          <w:szCs w:val="22"/>
        </w:rPr>
        <w:t>–</w:t>
      </w:r>
      <w:r w:rsidRPr="00D504CC">
        <w:rPr>
          <w:rFonts w:ascii="Arial" w:hAnsi="Arial" w:cs="Arial"/>
          <w:b/>
          <w:bCs/>
          <w:sz w:val="22"/>
          <w:szCs w:val="22"/>
        </w:rPr>
        <w:t xml:space="preserve"> </w:t>
      </w:r>
      <w:r w:rsidRPr="00D504CC">
        <w:rPr>
          <w:rFonts w:ascii="Arial" w:hAnsi="Arial" w:cs="Arial"/>
          <w:bCs/>
          <w:sz w:val="22"/>
          <w:szCs w:val="22"/>
        </w:rPr>
        <w:t xml:space="preserve">zgodnie z </w:t>
      </w:r>
      <w:r w:rsidRPr="00D504CC">
        <w:rPr>
          <w:rFonts w:ascii="Arial" w:hAnsi="Arial" w:cs="Arial"/>
          <w:sz w:val="22"/>
          <w:szCs w:val="22"/>
        </w:rPr>
        <w:t>Ustawą z dnia 23 kwietnia 1964 r. Kodeks cywilny (</w:t>
      </w:r>
      <w:proofErr w:type="spellStart"/>
      <w:r w:rsidRPr="00D504CC">
        <w:rPr>
          <w:rFonts w:ascii="Arial" w:hAnsi="Arial" w:cs="Arial"/>
          <w:sz w:val="22"/>
          <w:szCs w:val="22"/>
        </w:rPr>
        <w:t>Dz.U</w:t>
      </w:r>
      <w:proofErr w:type="spellEnd"/>
      <w:r w:rsidRPr="00D504CC">
        <w:rPr>
          <w:rFonts w:ascii="Arial" w:hAnsi="Arial" w:cs="Arial"/>
          <w:sz w:val="22"/>
          <w:szCs w:val="22"/>
        </w:rPr>
        <w:t xml:space="preserve">. z 2014 r. poz. 121, z </w:t>
      </w:r>
      <w:proofErr w:type="spellStart"/>
      <w:r w:rsidRPr="00D504CC">
        <w:rPr>
          <w:rFonts w:ascii="Arial" w:hAnsi="Arial" w:cs="Arial"/>
          <w:sz w:val="22"/>
          <w:szCs w:val="22"/>
        </w:rPr>
        <w:t>późn</w:t>
      </w:r>
      <w:proofErr w:type="spellEnd"/>
      <w:r w:rsidRPr="00D504CC">
        <w:rPr>
          <w:rFonts w:ascii="Arial" w:hAnsi="Arial" w:cs="Arial"/>
          <w:sz w:val="22"/>
          <w:szCs w:val="22"/>
        </w:rPr>
        <w:t>. zm.) - w stosunku rocznym – oprocentowanie to jest zmienne.</w:t>
      </w:r>
    </w:p>
    <w:p w:rsidR="00D029F9" w:rsidRPr="00D504CC" w:rsidRDefault="00D029F9" w:rsidP="001B062D">
      <w:pPr>
        <w:numPr>
          <w:ilvl w:val="0"/>
          <w:numId w:val="10"/>
        </w:numPr>
        <w:jc w:val="both"/>
        <w:rPr>
          <w:rFonts w:ascii="Arial" w:hAnsi="Arial" w:cs="Arial"/>
          <w:sz w:val="22"/>
          <w:szCs w:val="22"/>
        </w:rPr>
      </w:pPr>
      <w:r w:rsidRPr="00D504CC">
        <w:rPr>
          <w:rFonts w:ascii="Arial" w:hAnsi="Arial" w:cs="Arial"/>
          <w:sz w:val="22"/>
          <w:szCs w:val="22"/>
        </w:rPr>
        <w:t>O powstaniu zadłużenia przeterminowanego Agencja zawiadamia</w:t>
      </w:r>
      <w:r w:rsidR="00652009" w:rsidRPr="00D504CC">
        <w:rPr>
          <w:rFonts w:ascii="Arial" w:hAnsi="Arial" w:cs="Arial"/>
          <w:sz w:val="22"/>
          <w:szCs w:val="22"/>
        </w:rPr>
        <w:t>/wzywa do zapłaty</w:t>
      </w:r>
      <w:r w:rsidRPr="00D504CC">
        <w:rPr>
          <w:rFonts w:ascii="Arial" w:hAnsi="Arial" w:cs="Arial"/>
          <w:sz w:val="22"/>
          <w:szCs w:val="22"/>
        </w:rPr>
        <w:t xml:space="preserve"> pisemnie pożyczkobiorcę, poręczycieli i osoby udzielające rzeczowego zabezpieczenia, wyznaczając </w:t>
      </w:r>
      <w:r w:rsidRPr="00D504CC">
        <w:rPr>
          <w:rFonts w:ascii="Arial" w:hAnsi="Arial" w:cs="Arial"/>
          <w:b/>
          <w:sz w:val="22"/>
          <w:szCs w:val="22"/>
        </w:rPr>
        <w:t>14 dniowy</w:t>
      </w:r>
      <w:r w:rsidRPr="00D504CC">
        <w:rPr>
          <w:rFonts w:ascii="Arial" w:hAnsi="Arial" w:cs="Arial"/>
          <w:sz w:val="22"/>
          <w:szCs w:val="22"/>
        </w:rPr>
        <w:t xml:space="preserve"> termin spłaty przeterminowanego zadłużenia wraz z odsetkami i kosztami licząc od daty doręczenia </w:t>
      </w:r>
      <w:r w:rsidR="00D905C3" w:rsidRPr="00D504CC">
        <w:rPr>
          <w:rFonts w:ascii="Arial" w:hAnsi="Arial" w:cs="Arial"/>
          <w:sz w:val="22"/>
          <w:szCs w:val="22"/>
        </w:rPr>
        <w:t>p</w:t>
      </w:r>
      <w:r w:rsidRPr="00D504CC">
        <w:rPr>
          <w:rFonts w:ascii="Arial" w:hAnsi="Arial" w:cs="Arial"/>
          <w:sz w:val="22"/>
          <w:szCs w:val="22"/>
        </w:rPr>
        <w:t>ożyczkobiorcy zawiadomienia</w:t>
      </w:r>
      <w:r w:rsidR="00652009" w:rsidRPr="00D504CC">
        <w:rPr>
          <w:rFonts w:ascii="Arial" w:hAnsi="Arial" w:cs="Arial"/>
          <w:sz w:val="22"/>
          <w:szCs w:val="22"/>
        </w:rPr>
        <w:t>/wezwania do zapłaty</w:t>
      </w:r>
      <w:r w:rsidRPr="00D504CC">
        <w:rPr>
          <w:rFonts w:ascii="Arial" w:hAnsi="Arial" w:cs="Arial"/>
          <w:sz w:val="22"/>
          <w:szCs w:val="22"/>
        </w:rPr>
        <w:t xml:space="preserve">. </w:t>
      </w:r>
    </w:p>
    <w:p w:rsidR="00D029F9" w:rsidRPr="00D504CC" w:rsidRDefault="00D029F9" w:rsidP="001B062D">
      <w:pPr>
        <w:numPr>
          <w:ilvl w:val="0"/>
          <w:numId w:val="10"/>
        </w:numPr>
        <w:jc w:val="both"/>
        <w:rPr>
          <w:rFonts w:ascii="Arial" w:hAnsi="Arial" w:cs="Arial"/>
          <w:sz w:val="22"/>
          <w:szCs w:val="22"/>
        </w:rPr>
      </w:pPr>
      <w:r w:rsidRPr="00D504CC">
        <w:rPr>
          <w:rFonts w:ascii="Arial" w:hAnsi="Arial" w:cs="Arial"/>
          <w:sz w:val="22"/>
          <w:szCs w:val="22"/>
        </w:rPr>
        <w:t xml:space="preserve">W przypadku nieuregulowania należności w terminie, o którym mowa w ust. 3 umowa pożyczki może zostać wypowiedziana.  </w:t>
      </w:r>
    </w:p>
    <w:p w:rsidR="00D029F9" w:rsidRPr="00D504CC" w:rsidRDefault="00D029F9" w:rsidP="00D029F9">
      <w:pPr>
        <w:jc w:val="center"/>
        <w:rPr>
          <w:rFonts w:ascii="Arial" w:hAnsi="Arial" w:cs="Arial"/>
          <w:sz w:val="22"/>
          <w:szCs w:val="22"/>
        </w:rPr>
      </w:pPr>
    </w:p>
    <w:p w:rsidR="00D029F9" w:rsidRPr="00D504CC" w:rsidRDefault="00D029F9" w:rsidP="00D029F9">
      <w:pPr>
        <w:jc w:val="center"/>
        <w:rPr>
          <w:rFonts w:ascii="Arial" w:hAnsi="Arial" w:cs="Arial"/>
          <w:sz w:val="22"/>
          <w:szCs w:val="22"/>
        </w:rPr>
      </w:pPr>
      <w:r w:rsidRPr="00D504CC">
        <w:rPr>
          <w:rFonts w:ascii="Arial" w:hAnsi="Arial" w:cs="Arial"/>
          <w:sz w:val="22"/>
          <w:szCs w:val="22"/>
        </w:rPr>
        <w:t xml:space="preserve">§ 20. </w:t>
      </w:r>
    </w:p>
    <w:p w:rsidR="00D029F9" w:rsidRPr="00D504CC" w:rsidRDefault="00D029F9" w:rsidP="00D029F9">
      <w:pPr>
        <w:jc w:val="center"/>
        <w:rPr>
          <w:rFonts w:ascii="Arial" w:hAnsi="Arial" w:cs="Arial"/>
          <w:sz w:val="22"/>
          <w:szCs w:val="22"/>
        </w:rPr>
      </w:pPr>
    </w:p>
    <w:p w:rsidR="00D029F9" w:rsidRPr="00D504CC" w:rsidRDefault="00D029F9" w:rsidP="00D029F9">
      <w:pPr>
        <w:jc w:val="center"/>
        <w:rPr>
          <w:rFonts w:ascii="Arial" w:hAnsi="Arial" w:cs="Arial"/>
          <w:b/>
          <w:sz w:val="22"/>
          <w:szCs w:val="22"/>
        </w:rPr>
      </w:pPr>
      <w:r w:rsidRPr="00D504CC">
        <w:rPr>
          <w:rFonts w:ascii="Arial" w:hAnsi="Arial" w:cs="Arial"/>
          <w:b/>
          <w:sz w:val="22"/>
          <w:szCs w:val="22"/>
        </w:rPr>
        <w:t>KOLEJNOŚĆ ZASPOKAJANIA NALEŻNOŚCI</w:t>
      </w:r>
    </w:p>
    <w:p w:rsidR="00D029F9" w:rsidRPr="00D504CC" w:rsidRDefault="00D029F9" w:rsidP="00D029F9">
      <w:pPr>
        <w:jc w:val="both"/>
        <w:rPr>
          <w:rFonts w:ascii="Arial" w:hAnsi="Arial" w:cs="Arial"/>
          <w:sz w:val="22"/>
          <w:szCs w:val="22"/>
        </w:rPr>
      </w:pPr>
    </w:p>
    <w:p w:rsidR="00652009" w:rsidRPr="00D504CC" w:rsidRDefault="00652009" w:rsidP="001B062D">
      <w:pPr>
        <w:pStyle w:val="Tekstpodstawowywcity3"/>
        <w:numPr>
          <w:ilvl w:val="0"/>
          <w:numId w:val="8"/>
        </w:numPr>
        <w:spacing w:after="0"/>
        <w:jc w:val="both"/>
        <w:rPr>
          <w:rFonts w:ascii="Arial" w:hAnsi="Arial" w:cs="Arial"/>
          <w:sz w:val="22"/>
          <w:szCs w:val="22"/>
        </w:rPr>
      </w:pPr>
      <w:r w:rsidRPr="00D504CC">
        <w:rPr>
          <w:rFonts w:ascii="Arial" w:hAnsi="Arial" w:cs="Arial"/>
          <w:sz w:val="22"/>
          <w:szCs w:val="22"/>
        </w:rPr>
        <w:t>Środki wpływające na spłatę należności związanych z udzieloną pożyczką, w tym z tytułu nieterminowej spłaty lub wypowiedzianej/rozwiązanej umowy pożyczki, a także środki uzyskane w wyniku działań windykacyjnych/egzekucyjnych są zaliczane na poczet spłaty zadłużenia pożyczkobiorcy wobec Agencji w następującej kolejności:</w:t>
      </w:r>
    </w:p>
    <w:p w:rsidR="00652009" w:rsidRPr="00D504CC" w:rsidRDefault="00652009" w:rsidP="00673C08">
      <w:pPr>
        <w:pStyle w:val="Akapitzlist"/>
        <w:numPr>
          <w:ilvl w:val="0"/>
          <w:numId w:val="64"/>
        </w:numPr>
        <w:jc w:val="both"/>
        <w:rPr>
          <w:rFonts w:ascii="Arial" w:hAnsi="Arial" w:cs="Arial"/>
          <w:sz w:val="22"/>
          <w:szCs w:val="22"/>
        </w:rPr>
      </w:pPr>
      <w:r w:rsidRPr="00D504CC">
        <w:rPr>
          <w:rFonts w:ascii="Arial" w:hAnsi="Arial" w:cs="Arial"/>
          <w:sz w:val="22"/>
          <w:szCs w:val="22"/>
        </w:rPr>
        <w:t>koszty Agencji np. sądowe, zastępstwa procesowego, egzekucyjne, pism do dłużnika, zawiadomień,</w:t>
      </w:r>
    </w:p>
    <w:p w:rsidR="00652009" w:rsidRPr="00D504CC" w:rsidRDefault="00652009" w:rsidP="00673C08">
      <w:pPr>
        <w:pStyle w:val="Akapitzlist"/>
        <w:numPr>
          <w:ilvl w:val="0"/>
          <w:numId w:val="64"/>
        </w:numPr>
        <w:jc w:val="both"/>
        <w:rPr>
          <w:rFonts w:ascii="Arial" w:hAnsi="Arial" w:cs="Arial"/>
          <w:sz w:val="22"/>
          <w:szCs w:val="22"/>
        </w:rPr>
      </w:pPr>
      <w:r w:rsidRPr="00D504CC">
        <w:rPr>
          <w:rFonts w:ascii="Arial" w:hAnsi="Arial" w:cs="Arial"/>
          <w:sz w:val="22"/>
          <w:szCs w:val="22"/>
        </w:rPr>
        <w:t>odsetki naliczane od kwot objętych tytułem egzekucyjnym,</w:t>
      </w:r>
    </w:p>
    <w:p w:rsidR="00652009" w:rsidRPr="00D504CC" w:rsidRDefault="00652009" w:rsidP="00673C08">
      <w:pPr>
        <w:pStyle w:val="Tekstpodstawowywcity3"/>
        <w:numPr>
          <w:ilvl w:val="0"/>
          <w:numId w:val="64"/>
        </w:numPr>
        <w:spacing w:after="0"/>
        <w:jc w:val="both"/>
        <w:rPr>
          <w:rFonts w:ascii="Arial" w:hAnsi="Arial" w:cs="Arial"/>
          <w:sz w:val="22"/>
          <w:szCs w:val="22"/>
        </w:rPr>
      </w:pPr>
      <w:r w:rsidRPr="00D504CC">
        <w:rPr>
          <w:rFonts w:ascii="Arial" w:hAnsi="Arial" w:cs="Arial"/>
          <w:sz w:val="22"/>
          <w:szCs w:val="22"/>
        </w:rPr>
        <w:t>odsetki od zadłużenia przeterminowanego,</w:t>
      </w:r>
    </w:p>
    <w:p w:rsidR="00652009" w:rsidRPr="00D504CC" w:rsidRDefault="00652009" w:rsidP="00673C08">
      <w:pPr>
        <w:pStyle w:val="Tekstpodstawowywcity3"/>
        <w:numPr>
          <w:ilvl w:val="0"/>
          <w:numId w:val="64"/>
        </w:numPr>
        <w:spacing w:after="0"/>
        <w:jc w:val="both"/>
        <w:rPr>
          <w:rFonts w:ascii="Arial" w:hAnsi="Arial" w:cs="Arial"/>
          <w:sz w:val="22"/>
          <w:szCs w:val="22"/>
        </w:rPr>
      </w:pPr>
      <w:r w:rsidRPr="00D504CC">
        <w:rPr>
          <w:rFonts w:ascii="Arial" w:hAnsi="Arial" w:cs="Arial"/>
          <w:sz w:val="22"/>
          <w:szCs w:val="22"/>
        </w:rPr>
        <w:t>odsetki zapadłe (zaległe),</w:t>
      </w:r>
    </w:p>
    <w:p w:rsidR="00652009" w:rsidRPr="00D504CC" w:rsidRDefault="00652009" w:rsidP="00673C08">
      <w:pPr>
        <w:pStyle w:val="Akapitzlist"/>
        <w:numPr>
          <w:ilvl w:val="0"/>
          <w:numId w:val="64"/>
        </w:numPr>
        <w:jc w:val="both"/>
        <w:rPr>
          <w:rFonts w:ascii="Arial" w:hAnsi="Arial" w:cs="Arial"/>
          <w:sz w:val="22"/>
          <w:szCs w:val="22"/>
        </w:rPr>
      </w:pPr>
      <w:r w:rsidRPr="00D504CC">
        <w:rPr>
          <w:rFonts w:ascii="Arial" w:hAnsi="Arial" w:cs="Arial"/>
          <w:sz w:val="22"/>
          <w:szCs w:val="22"/>
        </w:rPr>
        <w:t>zadłużenie przeterminowane z tytułu pożyczki (kapitał),</w:t>
      </w:r>
    </w:p>
    <w:p w:rsidR="00652009" w:rsidRPr="00D504CC" w:rsidRDefault="00652009" w:rsidP="00673C08">
      <w:pPr>
        <w:pStyle w:val="Akapitzlist"/>
        <w:numPr>
          <w:ilvl w:val="0"/>
          <w:numId w:val="64"/>
        </w:numPr>
        <w:jc w:val="both"/>
        <w:rPr>
          <w:rFonts w:ascii="Arial" w:hAnsi="Arial" w:cs="Arial"/>
          <w:sz w:val="22"/>
          <w:szCs w:val="22"/>
        </w:rPr>
      </w:pPr>
      <w:r w:rsidRPr="00D504CC">
        <w:rPr>
          <w:rFonts w:ascii="Arial" w:hAnsi="Arial" w:cs="Arial"/>
          <w:sz w:val="22"/>
          <w:szCs w:val="22"/>
        </w:rPr>
        <w:t>odsetki bieżące,</w:t>
      </w:r>
    </w:p>
    <w:p w:rsidR="00652009" w:rsidRPr="00D504CC" w:rsidRDefault="00652009" w:rsidP="00673C08">
      <w:pPr>
        <w:pStyle w:val="Tekstpodstawowywcity3"/>
        <w:numPr>
          <w:ilvl w:val="0"/>
          <w:numId w:val="64"/>
        </w:numPr>
        <w:spacing w:after="0"/>
        <w:jc w:val="both"/>
        <w:rPr>
          <w:rFonts w:ascii="Arial" w:hAnsi="Arial" w:cs="Arial"/>
          <w:sz w:val="22"/>
          <w:szCs w:val="22"/>
        </w:rPr>
      </w:pPr>
      <w:r w:rsidRPr="00D504CC">
        <w:rPr>
          <w:rFonts w:ascii="Arial" w:hAnsi="Arial" w:cs="Arial"/>
          <w:sz w:val="22"/>
          <w:szCs w:val="22"/>
        </w:rPr>
        <w:t>bieżące raty/zadłużenie z tytułu pożyczki (kapitał).</w:t>
      </w:r>
    </w:p>
    <w:p w:rsidR="00652009" w:rsidRPr="00D504CC" w:rsidRDefault="00652009" w:rsidP="001B062D">
      <w:pPr>
        <w:numPr>
          <w:ilvl w:val="0"/>
          <w:numId w:val="8"/>
        </w:numPr>
        <w:jc w:val="both"/>
        <w:rPr>
          <w:rFonts w:ascii="Arial" w:hAnsi="Arial" w:cs="Arial"/>
          <w:sz w:val="22"/>
          <w:szCs w:val="22"/>
        </w:rPr>
      </w:pPr>
      <w:r w:rsidRPr="00D504CC">
        <w:rPr>
          <w:rFonts w:ascii="Arial" w:hAnsi="Arial" w:cs="Arial"/>
          <w:sz w:val="22"/>
          <w:szCs w:val="22"/>
        </w:rPr>
        <w:t>Na merytorycznie uzasadniony wniosek pożyczkobiorcy lub w uzasadnionych sytuacjach z własnej inicjatywy, Agencja może zmienić kolejność zaspokajania należności.</w:t>
      </w:r>
    </w:p>
    <w:p w:rsidR="00D029F9" w:rsidRPr="00D504CC" w:rsidRDefault="00D029F9" w:rsidP="00D029F9">
      <w:pPr>
        <w:jc w:val="center"/>
        <w:rPr>
          <w:rFonts w:ascii="Arial" w:hAnsi="Arial" w:cs="Arial"/>
          <w:sz w:val="22"/>
          <w:szCs w:val="22"/>
        </w:rPr>
      </w:pPr>
    </w:p>
    <w:p w:rsidR="00652009" w:rsidRPr="00D504CC" w:rsidRDefault="00652009" w:rsidP="00652009">
      <w:pPr>
        <w:ind w:left="426" w:hanging="426"/>
        <w:jc w:val="center"/>
        <w:rPr>
          <w:rFonts w:ascii="Arial" w:hAnsi="Arial" w:cs="Arial"/>
          <w:sz w:val="22"/>
          <w:szCs w:val="22"/>
        </w:rPr>
      </w:pPr>
      <w:r w:rsidRPr="00D504CC">
        <w:rPr>
          <w:rFonts w:ascii="Arial" w:hAnsi="Arial" w:cs="Arial"/>
          <w:sz w:val="22"/>
          <w:szCs w:val="22"/>
        </w:rPr>
        <w:t>§ 21.</w:t>
      </w:r>
    </w:p>
    <w:p w:rsidR="00652009" w:rsidRPr="00D504CC" w:rsidRDefault="00652009" w:rsidP="00652009">
      <w:pPr>
        <w:ind w:left="426" w:hanging="426"/>
        <w:jc w:val="center"/>
        <w:rPr>
          <w:rFonts w:ascii="Arial" w:hAnsi="Arial" w:cs="Arial"/>
          <w:sz w:val="22"/>
          <w:szCs w:val="22"/>
        </w:rPr>
      </w:pPr>
    </w:p>
    <w:p w:rsidR="00652009" w:rsidRPr="00D504CC" w:rsidRDefault="00652009" w:rsidP="00652009">
      <w:pPr>
        <w:ind w:left="426" w:hanging="426"/>
        <w:jc w:val="center"/>
        <w:rPr>
          <w:rFonts w:ascii="Arial" w:hAnsi="Arial" w:cs="Arial"/>
          <w:b/>
          <w:sz w:val="22"/>
          <w:szCs w:val="22"/>
        </w:rPr>
      </w:pPr>
      <w:r w:rsidRPr="00D504CC">
        <w:rPr>
          <w:rFonts w:ascii="Arial" w:hAnsi="Arial" w:cs="Arial"/>
          <w:b/>
          <w:sz w:val="22"/>
          <w:szCs w:val="22"/>
        </w:rPr>
        <w:t>MONITORING I SPRAWOZDAWCZOŚĆ</w:t>
      </w:r>
    </w:p>
    <w:p w:rsidR="00652009" w:rsidRPr="00D504CC" w:rsidRDefault="00652009" w:rsidP="00652009">
      <w:pPr>
        <w:ind w:left="426" w:hanging="426"/>
        <w:jc w:val="center"/>
        <w:rPr>
          <w:rFonts w:ascii="Arial" w:hAnsi="Arial" w:cs="Arial"/>
          <w:sz w:val="22"/>
          <w:szCs w:val="22"/>
        </w:rPr>
      </w:pPr>
    </w:p>
    <w:p w:rsidR="00652009" w:rsidRPr="00D504CC" w:rsidRDefault="00652009" w:rsidP="00673C08">
      <w:pPr>
        <w:pStyle w:val="Akapitzlist"/>
        <w:numPr>
          <w:ilvl w:val="0"/>
          <w:numId w:val="67"/>
        </w:numPr>
        <w:autoSpaceDE w:val="0"/>
        <w:autoSpaceDN w:val="0"/>
        <w:adjustRightInd w:val="0"/>
        <w:ind w:left="426" w:hanging="426"/>
        <w:jc w:val="both"/>
        <w:rPr>
          <w:rFonts w:ascii="Arial" w:hAnsi="Arial" w:cs="Arial"/>
          <w:sz w:val="22"/>
          <w:szCs w:val="22"/>
        </w:rPr>
      </w:pPr>
      <w:r w:rsidRPr="00D504CC">
        <w:rPr>
          <w:rFonts w:ascii="Arial" w:hAnsi="Arial" w:cs="Arial"/>
          <w:sz w:val="22"/>
          <w:szCs w:val="22"/>
        </w:rPr>
        <w:t>Pożyczkobiorca zobowiązuje się w okresie finansowania do:</w:t>
      </w:r>
    </w:p>
    <w:p w:rsidR="00652009" w:rsidRPr="00D504CC" w:rsidRDefault="00652009" w:rsidP="00673C08">
      <w:pPr>
        <w:pStyle w:val="Akapitzlist"/>
        <w:numPr>
          <w:ilvl w:val="0"/>
          <w:numId w:val="68"/>
        </w:numPr>
        <w:autoSpaceDE w:val="0"/>
        <w:autoSpaceDN w:val="0"/>
        <w:adjustRightInd w:val="0"/>
        <w:ind w:left="851" w:hanging="425"/>
        <w:jc w:val="both"/>
        <w:rPr>
          <w:rFonts w:ascii="Arial" w:hAnsi="Arial" w:cs="Arial"/>
          <w:sz w:val="22"/>
          <w:szCs w:val="22"/>
        </w:rPr>
      </w:pPr>
      <w:r w:rsidRPr="00D504CC">
        <w:rPr>
          <w:rFonts w:ascii="Arial" w:hAnsi="Arial" w:cs="Arial"/>
          <w:sz w:val="22"/>
          <w:szCs w:val="22"/>
        </w:rPr>
        <w:t xml:space="preserve">przedstawiania Agencji wszelkich informacji dla celów monitorowania realizowanych przez siebie działań w ramach umowy pożyczki, </w:t>
      </w:r>
    </w:p>
    <w:p w:rsidR="00652009" w:rsidRPr="00D504CC" w:rsidRDefault="00652009" w:rsidP="00673C08">
      <w:pPr>
        <w:pStyle w:val="Akapitzlist"/>
        <w:numPr>
          <w:ilvl w:val="0"/>
          <w:numId w:val="68"/>
        </w:numPr>
        <w:autoSpaceDE w:val="0"/>
        <w:autoSpaceDN w:val="0"/>
        <w:adjustRightInd w:val="0"/>
        <w:ind w:left="851" w:hanging="425"/>
        <w:jc w:val="both"/>
        <w:rPr>
          <w:rFonts w:ascii="Arial" w:hAnsi="Arial" w:cs="Arial"/>
          <w:sz w:val="22"/>
          <w:szCs w:val="22"/>
        </w:rPr>
      </w:pPr>
      <w:r w:rsidRPr="00D504CC">
        <w:rPr>
          <w:rFonts w:ascii="Arial" w:hAnsi="Arial" w:cs="Arial"/>
          <w:sz w:val="22"/>
          <w:szCs w:val="22"/>
        </w:rPr>
        <w:t>niezwłocznego informowania Agencji o zaistniałych nieprawidłowościach, problemach w realizacji i/lub o zamiarze zaprzestania realizacji umowy pożyczki,</w:t>
      </w:r>
    </w:p>
    <w:p w:rsidR="00652009" w:rsidRPr="00D504CC" w:rsidRDefault="00652009" w:rsidP="00673C08">
      <w:pPr>
        <w:pStyle w:val="Akapitzlist"/>
        <w:numPr>
          <w:ilvl w:val="0"/>
          <w:numId w:val="68"/>
        </w:numPr>
        <w:ind w:left="851" w:hanging="425"/>
        <w:jc w:val="both"/>
        <w:rPr>
          <w:rFonts w:ascii="Arial" w:hAnsi="Arial" w:cs="Arial"/>
          <w:sz w:val="22"/>
          <w:szCs w:val="22"/>
        </w:rPr>
      </w:pPr>
      <w:r w:rsidRPr="00D504CC">
        <w:rPr>
          <w:rFonts w:ascii="Arial" w:hAnsi="Arial" w:cs="Arial"/>
          <w:sz w:val="22"/>
          <w:szCs w:val="22"/>
        </w:rPr>
        <w:t>umożliwienia przeprowadzania przez Agencję wizytacji związanych z badaniem wykorzystania i możliwości spłaty pożyczki, a także wizytacji przyjętych przez Agencję zabezpieczeń, w miejscu w którym przedmiot zabezpieczenia się znajduje,</w:t>
      </w:r>
    </w:p>
    <w:p w:rsidR="00652009" w:rsidRPr="00D504CC" w:rsidRDefault="00652009" w:rsidP="00673C08">
      <w:pPr>
        <w:numPr>
          <w:ilvl w:val="0"/>
          <w:numId w:val="68"/>
        </w:numPr>
        <w:ind w:left="851" w:hanging="425"/>
        <w:jc w:val="both"/>
        <w:rPr>
          <w:rFonts w:ascii="Arial" w:hAnsi="Arial" w:cs="Arial"/>
          <w:sz w:val="22"/>
          <w:szCs w:val="22"/>
        </w:rPr>
      </w:pPr>
      <w:r w:rsidRPr="00D504CC">
        <w:rPr>
          <w:rFonts w:ascii="Arial" w:hAnsi="Arial" w:cs="Arial"/>
          <w:sz w:val="22"/>
          <w:szCs w:val="22"/>
        </w:rPr>
        <w:t>składania w Agencji okresowych sprawozdań finansowych, a także zeznań podatkowych i informacji o sytuacji ekonomiczno-finansowej i majątkowej umożliwiających ocenę jego zdolności do terminowej spłaty pożyczki wraz z odsetkami, w terminach wskazanych przez Agencję,</w:t>
      </w:r>
    </w:p>
    <w:p w:rsidR="00652009" w:rsidRPr="00D504CC" w:rsidRDefault="00652009" w:rsidP="00673C08">
      <w:pPr>
        <w:numPr>
          <w:ilvl w:val="0"/>
          <w:numId w:val="68"/>
        </w:numPr>
        <w:ind w:left="851" w:hanging="425"/>
        <w:jc w:val="both"/>
        <w:rPr>
          <w:rFonts w:ascii="Arial" w:hAnsi="Arial" w:cs="Arial"/>
          <w:sz w:val="22"/>
          <w:szCs w:val="22"/>
        </w:rPr>
      </w:pPr>
      <w:r w:rsidRPr="00D504CC">
        <w:rPr>
          <w:rFonts w:ascii="Arial" w:hAnsi="Arial" w:cs="Arial"/>
          <w:sz w:val="22"/>
          <w:szCs w:val="22"/>
        </w:rPr>
        <w:t xml:space="preserve">dostarczania na prośbę/wezwanie Agencji opinii o rachunkach bankowych, a także informacji o stanie zobowiązań z tytułu zawartych z bankami umów i przyjętych zabezpieczeniach, </w:t>
      </w:r>
    </w:p>
    <w:p w:rsidR="00652009" w:rsidRPr="00D504CC" w:rsidRDefault="00652009" w:rsidP="00673C08">
      <w:pPr>
        <w:numPr>
          <w:ilvl w:val="0"/>
          <w:numId w:val="68"/>
        </w:numPr>
        <w:ind w:left="851" w:hanging="425"/>
        <w:jc w:val="both"/>
        <w:rPr>
          <w:rFonts w:ascii="Arial" w:hAnsi="Arial" w:cs="Arial"/>
          <w:sz w:val="22"/>
          <w:szCs w:val="22"/>
        </w:rPr>
      </w:pPr>
      <w:r w:rsidRPr="00D504CC">
        <w:rPr>
          <w:rFonts w:ascii="Arial" w:hAnsi="Arial" w:cs="Arial"/>
          <w:sz w:val="22"/>
          <w:szCs w:val="22"/>
        </w:rPr>
        <w:t>powiadamiania Agencji w przypadku występowania o kredyty, pożyczki, leasing,</w:t>
      </w:r>
    </w:p>
    <w:p w:rsidR="00652009" w:rsidRPr="00D504CC" w:rsidRDefault="00652009" w:rsidP="00673C08">
      <w:pPr>
        <w:numPr>
          <w:ilvl w:val="0"/>
          <w:numId w:val="68"/>
        </w:numPr>
        <w:ind w:left="851" w:hanging="425"/>
        <w:jc w:val="both"/>
        <w:rPr>
          <w:rFonts w:ascii="Arial" w:hAnsi="Arial" w:cs="Arial"/>
          <w:sz w:val="22"/>
          <w:szCs w:val="22"/>
        </w:rPr>
      </w:pPr>
      <w:r w:rsidRPr="00D504CC">
        <w:rPr>
          <w:rFonts w:ascii="Arial" w:hAnsi="Arial" w:cs="Arial"/>
          <w:sz w:val="22"/>
          <w:szCs w:val="22"/>
        </w:rPr>
        <w:t>powiadamiania Agencji o udzielonych poręczeniach,</w:t>
      </w:r>
    </w:p>
    <w:p w:rsidR="00652009" w:rsidRPr="00D504CC" w:rsidRDefault="00652009" w:rsidP="00673C08">
      <w:pPr>
        <w:numPr>
          <w:ilvl w:val="0"/>
          <w:numId w:val="68"/>
        </w:numPr>
        <w:autoSpaceDE w:val="0"/>
        <w:autoSpaceDN w:val="0"/>
        <w:adjustRightInd w:val="0"/>
        <w:ind w:left="851" w:hanging="425"/>
        <w:jc w:val="both"/>
        <w:rPr>
          <w:rFonts w:ascii="Arial" w:hAnsi="Arial" w:cs="Arial"/>
          <w:sz w:val="22"/>
          <w:szCs w:val="22"/>
        </w:rPr>
      </w:pPr>
      <w:r w:rsidRPr="00D504CC">
        <w:rPr>
          <w:rFonts w:ascii="Arial" w:hAnsi="Arial" w:cs="Arial"/>
          <w:sz w:val="22"/>
          <w:szCs w:val="22"/>
        </w:rPr>
        <w:t>dostarczania na prośbę/wezwanie Agencji aktualnej wyceny przedmiotów, w tym nieruchomości, stanowiących zabezpieczenie spłaty pożyczki,</w:t>
      </w:r>
    </w:p>
    <w:p w:rsidR="00652009" w:rsidRPr="00D504CC" w:rsidRDefault="00652009" w:rsidP="00673C08">
      <w:pPr>
        <w:numPr>
          <w:ilvl w:val="0"/>
          <w:numId w:val="68"/>
        </w:numPr>
        <w:autoSpaceDE w:val="0"/>
        <w:autoSpaceDN w:val="0"/>
        <w:adjustRightInd w:val="0"/>
        <w:ind w:left="851" w:hanging="425"/>
        <w:jc w:val="both"/>
        <w:rPr>
          <w:rFonts w:ascii="Arial" w:hAnsi="Arial" w:cs="Arial"/>
          <w:sz w:val="22"/>
          <w:szCs w:val="22"/>
        </w:rPr>
      </w:pPr>
      <w:r w:rsidRPr="00D504CC">
        <w:rPr>
          <w:rFonts w:ascii="Arial" w:hAnsi="Arial" w:cs="Arial"/>
          <w:sz w:val="22"/>
          <w:szCs w:val="22"/>
        </w:rPr>
        <w:t>dostarczania aktualnej umowy ubezpieczenia przedmiotów, w tym nieruchomości, stanowiących zabezpieczenie spłaty pożyczki oraz przelewu wierzytelności pieniężnej z tej umowy na rzecz Agencji.</w:t>
      </w:r>
    </w:p>
    <w:p w:rsidR="00652009" w:rsidRPr="00D504CC" w:rsidRDefault="00652009" w:rsidP="00673C08">
      <w:pPr>
        <w:pStyle w:val="Akapitzlist"/>
        <w:numPr>
          <w:ilvl w:val="0"/>
          <w:numId w:val="67"/>
        </w:numPr>
        <w:ind w:left="426" w:hanging="426"/>
        <w:jc w:val="both"/>
        <w:rPr>
          <w:rFonts w:ascii="Arial" w:hAnsi="Arial" w:cs="Arial"/>
          <w:sz w:val="22"/>
          <w:szCs w:val="22"/>
        </w:rPr>
      </w:pPr>
      <w:r w:rsidRPr="00D504CC">
        <w:rPr>
          <w:rFonts w:ascii="Arial" w:hAnsi="Arial" w:cs="Arial"/>
          <w:sz w:val="22"/>
          <w:szCs w:val="22"/>
        </w:rPr>
        <w:t xml:space="preserve">Monitoring, o którym mowa w ust. 1 może obejmować m.in. ocenę bieżącej zdolności kredytowej i bieżącej sytuacji majątkowej pożyczkobiorcy, ocenę skuteczności oraz efektywności wykorzystania pożyczki, ocenę wartości i realności zabezpieczeń.  </w:t>
      </w:r>
    </w:p>
    <w:p w:rsidR="00652009" w:rsidRPr="00D504CC" w:rsidRDefault="00652009" w:rsidP="00673C08">
      <w:pPr>
        <w:pStyle w:val="Akapitzlist"/>
        <w:numPr>
          <w:ilvl w:val="0"/>
          <w:numId w:val="67"/>
        </w:numPr>
        <w:ind w:left="426" w:hanging="426"/>
        <w:jc w:val="both"/>
        <w:rPr>
          <w:rFonts w:ascii="Arial" w:hAnsi="Arial" w:cs="Arial"/>
          <w:sz w:val="22"/>
          <w:szCs w:val="22"/>
        </w:rPr>
      </w:pPr>
      <w:r w:rsidRPr="00D504CC">
        <w:rPr>
          <w:rFonts w:ascii="Arial" w:hAnsi="Arial" w:cs="Arial"/>
          <w:sz w:val="22"/>
          <w:szCs w:val="22"/>
        </w:rPr>
        <w:t xml:space="preserve">Monitoring, o którym mowa w ust. 1 może także polegać na porównaniu i ocenie założeń ujętych w prognozie finansowej, sporządzonej przez pożyczkobiorcę na moment składania wniosku o udzielenie pożyczki z faktycznie osiągniętymi przez pożyczkobiorcę wynikami finansowymi.  </w:t>
      </w:r>
    </w:p>
    <w:p w:rsidR="00652009" w:rsidRPr="00D504CC" w:rsidRDefault="00652009" w:rsidP="00673C08">
      <w:pPr>
        <w:pStyle w:val="Tekstpodstawowy3"/>
        <w:numPr>
          <w:ilvl w:val="0"/>
          <w:numId w:val="67"/>
        </w:numPr>
        <w:spacing w:after="0"/>
        <w:ind w:left="426" w:hanging="426"/>
        <w:jc w:val="both"/>
        <w:rPr>
          <w:rFonts w:ascii="Arial" w:hAnsi="Arial" w:cs="Arial"/>
          <w:sz w:val="22"/>
          <w:szCs w:val="22"/>
        </w:rPr>
      </w:pPr>
      <w:r w:rsidRPr="00D504CC">
        <w:rPr>
          <w:rFonts w:ascii="Arial" w:hAnsi="Arial" w:cs="Arial"/>
          <w:sz w:val="22"/>
          <w:szCs w:val="22"/>
        </w:rPr>
        <w:t>Na prośbę/wezwanie Agencji, pożyczkobiorca zobowiązany jest do sporządzania i przekazywania Agencji, w sposób, formie i terminie przez nią wskazanych, sprawozdań z realizacji umowy pożyczki.</w:t>
      </w:r>
    </w:p>
    <w:p w:rsidR="00652009" w:rsidRPr="00D504CC" w:rsidRDefault="00652009" w:rsidP="00652009">
      <w:pPr>
        <w:jc w:val="center"/>
        <w:rPr>
          <w:rFonts w:ascii="Arial" w:hAnsi="Arial" w:cs="Arial"/>
          <w:sz w:val="22"/>
          <w:szCs w:val="22"/>
        </w:rPr>
      </w:pPr>
    </w:p>
    <w:p w:rsidR="00652009" w:rsidRPr="00D504CC" w:rsidRDefault="00652009" w:rsidP="00652009">
      <w:pPr>
        <w:jc w:val="center"/>
        <w:rPr>
          <w:rFonts w:ascii="Arial" w:hAnsi="Arial" w:cs="Arial"/>
          <w:sz w:val="22"/>
          <w:szCs w:val="22"/>
        </w:rPr>
      </w:pPr>
      <w:r w:rsidRPr="00D504CC">
        <w:rPr>
          <w:rFonts w:ascii="Arial" w:hAnsi="Arial" w:cs="Arial"/>
          <w:sz w:val="22"/>
          <w:szCs w:val="22"/>
        </w:rPr>
        <w:lastRenderedPageBreak/>
        <w:t>§ 22.</w:t>
      </w:r>
    </w:p>
    <w:p w:rsidR="00652009" w:rsidRPr="00D504CC" w:rsidRDefault="00652009" w:rsidP="00652009">
      <w:pPr>
        <w:jc w:val="center"/>
        <w:rPr>
          <w:rFonts w:ascii="Arial" w:hAnsi="Arial" w:cs="Arial"/>
          <w:sz w:val="22"/>
          <w:szCs w:val="22"/>
        </w:rPr>
      </w:pPr>
    </w:p>
    <w:p w:rsidR="00652009" w:rsidRPr="00D504CC" w:rsidRDefault="00652009" w:rsidP="00652009">
      <w:pPr>
        <w:jc w:val="center"/>
        <w:rPr>
          <w:rFonts w:ascii="Arial" w:hAnsi="Arial" w:cs="Arial"/>
          <w:b/>
          <w:sz w:val="22"/>
          <w:szCs w:val="22"/>
        </w:rPr>
      </w:pPr>
      <w:r w:rsidRPr="00D504CC">
        <w:rPr>
          <w:rFonts w:ascii="Arial" w:hAnsi="Arial" w:cs="Arial"/>
          <w:b/>
          <w:sz w:val="22"/>
          <w:szCs w:val="22"/>
        </w:rPr>
        <w:t xml:space="preserve"> KONTROLA I AUDYT </w:t>
      </w:r>
    </w:p>
    <w:p w:rsidR="00652009" w:rsidRPr="00D504CC" w:rsidRDefault="00652009" w:rsidP="00652009">
      <w:pPr>
        <w:jc w:val="both"/>
        <w:rPr>
          <w:rFonts w:ascii="Arial" w:hAnsi="Arial" w:cs="Arial"/>
          <w:sz w:val="22"/>
          <w:szCs w:val="22"/>
        </w:rPr>
      </w:pPr>
    </w:p>
    <w:p w:rsidR="00652009" w:rsidRPr="00D504CC" w:rsidRDefault="00652009" w:rsidP="00673C08">
      <w:pPr>
        <w:pStyle w:val="Akapitzlist"/>
        <w:numPr>
          <w:ilvl w:val="0"/>
          <w:numId w:val="69"/>
        </w:numPr>
        <w:autoSpaceDE w:val="0"/>
        <w:autoSpaceDN w:val="0"/>
        <w:adjustRightInd w:val="0"/>
        <w:ind w:left="426" w:hanging="426"/>
        <w:jc w:val="both"/>
        <w:rPr>
          <w:rFonts w:ascii="Arial" w:hAnsi="Arial" w:cs="Arial"/>
          <w:sz w:val="22"/>
          <w:szCs w:val="22"/>
        </w:rPr>
      </w:pPr>
      <w:r w:rsidRPr="00D504CC">
        <w:rPr>
          <w:rFonts w:ascii="Arial" w:hAnsi="Arial" w:cs="Arial"/>
          <w:sz w:val="22"/>
          <w:szCs w:val="22"/>
        </w:rPr>
        <w:t xml:space="preserve">Pożyczkobiorca zobowiązuje się poddać kontroli i audytowi </w:t>
      </w:r>
      <w:r w:rsidR="005B6971" w:rsidRPr="00D504CC">
        <w:rPr>
          <w:rFonts w:ascii="Arial" w:hAnsi="Arial" w:cs="Arial"/>
          <w:sz w:val="22"/>
          <w:szCs w:val="22"/>
        </w:rPr>
        <w:t>podmiotom uprawnionym</w:t>
      </w:r>
      <w:r w:rsidRPr="00D504CC">
        <w:rPr>
          <w:rFonts w:ascii="Arial" w:hAnsi="Arial"/>
          <w:sz w:val="22"/>
        </w:rPr>
        <w:t xml:space="preserve">, </w:t>
      </w:r>
      <w:r w:rsidRPr="00D504CC">
        <w:rPr>
          <w:rFonts w:ascii="Arial" w:hAnsi="Arial" w:cs="Arial"/>
          <w:sz w:val="22"/>
          <w:szCs w:val="22"/>
        </w:rPr>
        <w:t>w zakresie prawidłowo</w:t>
      </w:r>
      <w:r w:rsidRPr="00D504CC">
        <w:rPr>
          <w:rFonts w:ascii="Arial" w:eastAsia="Calibri" w:hAnsi="Arial" w:cs="Arial"/>
          <w:sz w:val="22"/>
          <w:szCs w:val="22"/>
        </w:rPr>
        <w:t>ś</w:t>
      </w:r>
      <w:r w:rsidRPr="00D504CC">
        <w:rPr>
          <w:rFonts w:ascii="Arial" w:hAnsi="Arial" w:cs="Arial"/>
          <w:sz w:val="22"/>
          <w:szCs w:val="22"/>
        </w:rPr>
        <w:t xml:space="preserve">ci realizacji umowy pożyczki w czasie obowiązywania umowy pożyczki, jak i w okresie </w:t>
      </w:r>
      <w:r w:rsidRPr="00D504CC">
        <w:rPr>
          <w:rFonts w:ascii="Arial" w:hAnsi="Arial" w:cs="Arial"/>
          <w:bCs/>
          <w:sz w:val="22"/>
          <w:szCs w:val="22"/>
        </w:rPr>
        <w:t>całego okresu przechowywania dokumentacji.</w:t>
      </w:r>
    </w:p>
    <w:p w:rsidR="00652009" w:rsidRPr="00D504CC" w:rsidRDefault="00652009" w:rsidP="00673C08">
      <w:pPr>
        <w:pStyle w:val="Akapitzlist"/>
        <w:numPr>
          <w:ilvl w:val="0"/>
          <w:numId w:val="69"/>
        </w:numPr>
        <w:autoSpaceDE w:val="0"/>
        <w:autoSpaceDN w:val="0"/>
        <w:adjustRightInd w:val="0"/>
        <w:ind w:left="426" w:hanging="426"/>
        <w:jc w:val="both"/>
        <w:rPr>
          <w:rFonts w:ascii="Arial" w:hAnsi="Arial" w:cs="Arial"/>
          <w:sz w:val="22"/>
          <w:szCs w:val="22"/>
        </w:rPr>
      </w:pPr>
      <w:r w:rsidRPr="00D504CC">
        <w:rPr>
          <w:rFonts w:ascii="Arial" w:hAnsi="Arial" w:cs="Arial"/>
          <w:sz w:val="22"/>
          <w:szCs w:val="22"/>
        </w:rPr>
        <w:t>Pożyczkobiorca zostanie poinformowany o kontroli/audycie z wyprzedzeniem nie krótszym niż  2  dni robocze.</w:t>
      </w:r>
    </w:p>
    <w:p w:rsidR="00652009" w:rsidRPr="00D504CC" w:rsidRDefault="00652009" w:rsidP="00673C08">
      <w:pPr>
        <w:pStyle w:val="Akapitzlist"/>
        <w:numPr>
          <w:ilvl w:val="0"/>
          <w:numId w:val="69"/>
        </w:numPr>
        <w:autoSpaceDE w:val="0"/>
        <w:autoSpaceDN w:val="0"/>
        <w:adjustRightInd w:val="0"/>
        <w:ind w:left="426" w:hanging="426"/>
        <w:jc w:val="both"/>
        <w:rPr>
          <w:rFonts w:ascii="Arial" w:hAnsi="Arial" w:cs="Arial"/>
          <w:sz w:val="22"/>
          <w:szCs w:val="22"/>
        </w:rPr>
      </w:pPr>
      <w:r w:rsidRPr="00D504CC">
        <w:rPr>
          <w:rFonts w:ascii="Arial" w:hAnsi="Arial" w:cs="Arial"/>
          <w:sz w:val="22"/>
          <w:szCs w:val="22"/>
        </w:rPr>
        <w:t>Pożyczkobiorca zapewnia podmiotom, o których mowa w ust. 1 swobodny wstęp na teren i dostęp do dokumentów pożyczkobiorcy w celu przeprowadzenia kontroli/audytu, zapewnienia legalności i zgodności z prawem wsparcia w ramach umowy pożyczki oraz działalności pożyczkobiorcy w ramach zawartej umowy pożyczki.</w:t>
      </w:r>
    </w:p>
    <w:p w:rsidR="00652009" w:rsidRPr="00D504CC" w:rsidRDefault="00652009" w:rsidP="00673C08">
      <w:pPr>
        <w:pStyle w:val="Akapitzlist"/>
        <w:numPr>
          <w:ilvl w:val="0"/>
          <w:numId w:val="69"/>
        </w:numPr>
        <w:autoSpaceDE w:val="0"/>
        <w:autoSpaceDN w:val="0"/>
        <w:adjustRightInd w:val="0"/>
        <w:ind w:left="426" w:hanging="426"/>
        <w:jc w:val="both"/>
        <w:rPr>
          <w:rFonts w:ascii="Arial" w:hAnsi="Arial" w:cs="Arial"/>
          <w:sz w:val="22"/>
          <w:szCs w:val="22"/>
        </w:rPr>
      </w:pPr>
      <w:r w:rsidRPr="00D504CC">
        <w:rPr>
          <w:rFonts w:ascii="Arial" w:hAnsi="Arial" w:cs="Arial"/>
          <w:sz w:val="22"/>
          <w:szCs w:val="22"/>
        </w:rPr>
        <w:t>Kontrole/audyt przeprowadza się w siedzibie pożyczkobiorcy, miejscu realizacji przedsięwzięcia, lokalizacji przyjętych zabezpieczeń spłaty pożyczki, siedzibie podmiotów, o których mowa w ust. 1.</w:t>
      </w:r>
    </w:p>
    <w:p w:rsidR="00652009" w:rsidRPr="00D504CC" w:rsidRDefault="00652009" w:rsidP="00673C08">
      <w:pPr>
        <w:pStyle w:val="Akapitzlist"/>
        <w:numPr>
          <w:ilvl w:val="0"/>
          <w:numId w:val="69"/>
        </w:numPr>
        <w:autoSpaceDE w:val="0"/>
        <w:autoSpaceDN w:val="0"/>
        <w:adjustRightInd w:val="0"/>
        <w:ind w:left="426" w:hanging="426"/>
        <w:jc w:val="both"/>
        <w:rPr>
          <w:rFonts w:ascii="Arial" w:eastAsia="Calibri" w:hAnsi="Arial" w:cs="Arial"/>
          <w:sz w:val="22"/>
          <w:szCs w:val="22"/>
        </w:rPr>
      </w:pPr>
      <w:r w:rsidRPr="00D504CC">
        <w:rPr>
          <w:rFonts w:ascii="Arial" w:eastAsia="Calibri" w:hAnsi="Arial" w:cs="Arial"/>
          <w:sz w:val="22"/>
          <w:szCs w:val="22"/>
        </w:rPr>
        <w:t>Pożyczkobiorca jest zobowiązany zapewnić podmiotom, o których mowa w ust. 1, prawo do m.in.:</w:t>
      </w:r>
    </w:p>
    <w:p w:rsidR="00652009" w:rsidRPr="00D504CC" w:rsidRDefault="00652009" w:rsidP="00673C08">
      <w:pPr>
        <w:numPr>
          <w:ilvl w:val="0"/>
          <w:numId w:val="66"/>
        </w:numPr>
        <w:autoSpaceDE w:val="0"/>
        <w:autoSpaceDN w:val="0"/>
        <w:adjustRightInd w:val="0"/>
        <w:ind w:left="851" w:hanging="425"/>
        <w:jc w:val="both"/>
        <w:rPr>
          <w:rFonts w:ascii="Arial" w:hAnsi="Arial" w:cs="Arial"/>
          <w:bCs/>
          <w:sz w:val="22"/>
          <w:szCs w:val="22"/>
        </w:rPr>
      </w:pPr>
      <w:r w:rsidRPr="00D504CC">
        <w:rPr>
          <w:rFonts w:ascii="Arial" w:hAnsi="Arial" w:cs="Arial"/>
          <w:bCs/>
          <w:sz w:val="22"/>
          <w:szCs w:val="22"/>
        </w:rPr>
        <w:t>swobodnego kontaktowania się z nim,</w:t>
      </w:r>
    </w:p>
    <w:p w:rsidR="00652009" w:rsidRPr="00D504CC" w:rsidRDefault="00652009" w:rsidP="00673C08">
      <w:pPr>
        <w:numPr>
          <w:ilvl w:val="0"/>
          <w:numId w:val="66"/>
        </w:numPr>
        <w:autoSpaceDE w:val="0"/>
        <w:autoSpaceDN w:val="0"/>
        <w:adjustRightInd w:val="0"/>
        <w:ind w:left="851" w:hanging="425"/>
        <w:jc w:val="both"/>
        <w:rPr>
          <w:rFonts w:ascii="Arial" w:hAnsi="Arial" w:cs="Arial"/>
          <w:bCs/>
          <w:sz w:val="22"/>
          <w:szCs w:val="22"/>
        </w:rPr>
      </w:pPr>
      <w:r w:rsidRPr="00D504CC">
        <w:rPr>
          <w:rFonts w:ascii="Arial" w:hAnsi="Arial" w:cs="Arial"/>
          <w:bCs/>
          <w:sz w:val="22"/>
          <w:szCs w:val="22"/>
        </w:rPr>
        <w:t>pełnego wglądu we wszystkie dokumenty, w tym dokumenty elektroniczne potwierdzające prawidłową realizację umowy pożyczki, przez cały okres ich przechowywania oraz umożliwić tworzenie ich uwierzytelnionych kopii i odpisów,</w:t>
      </w:r>
    </w:p>
    <w:p w:rsidR="00652009" w:rsidRPr="00D504CC" w:rsidRDefault="00652009" w:rsidP="00673C08">
      <w:pPr>
        <w:numPr>
          <w:ilvl w:val="0"/>
          <w:numId w:val="66"/>
        </w:numPr>
        <w:autoSpaceDE w:val="0"/>
        <w:autoSpaceDN w:val="0"/>
        <w:adjustRightInd w:val="0"/>
        <w:ind w:left="851" w:hanging="425"/>
        <w:jc w:val="both"/>
        <w:rPr>
          <w:rFonts w:ascii="Arial" w:hAnsi="Arial" w:cs="Arial"/>
          <w:bCs/>
          <w:sz w:val="22"/>
          <w:szCs w:val="22"/>
        </w:rPr>
      </w:pPr>
      <w:r w:rsidRPr="00D504CC">
        <w:rPr>
          <w:rFonts w:ascii="Arial" w:hAnsi="Arial" w:cs="Arial"/>
          <w:bCs/>
          <w:sz w:val="22"/>
          <w:szCs w:val="22"/>
        </w:rPr>
        <w:t>dostępu w szczególności do urządzeń, obiektów, terenów i pomieszczeń, w których realizowane jest przedsięwzięcie finansowane pożyczką lub zgromadzona jest dokumentacja dotycząca realizowanej umowy pożyczki,</w:t>
      </w:r>
    </w:p>
    <w:p w:rsidR="00652009" w:rsidRPr="00D504CC" w:rsidRDefault="00652009" w:rsidP="00673C08">
      <w:pPr>
        <w:numPr>
          <w:ilvl w:val="0"/>
          <w:numId w:val="66"/>
        </w:numPr>
        <w:autoSpaceDE w:val="0"/>
        <w:autoSpaceDN w:val="0"/>
        <w:adjustRightInd w:val="0"/>
        <w:ind w:left="851" w:hanging="425"/>
        <w:jc w:val="both"/>
        <w:rPr>
          <w:rFonts w:ascii="Arial" w:hAnsi="Arial" w:cs="Arial"/>
          <w:bCs/>
          <w:sz w:val="22"/>
          <w:szCs w:val="22"/>
        </w:rPr>
      </w:pPr>
      <w:r w:rsidRPr="00D504CC">
        <w:rPr>
          <w:rFonts w:ascii="Arial" w:hAnsi="Arial" w:cs="Arial"/>
          <w:bCs/>
          <w:sz w:val="22"/>
          <w:szCs w:val="22"/>
        </w:rPr>
        <w:t>obecności  osób, które udzielą wyjaśnień na temat realizacji przedsięwzięcia finansowanego pożyczką i realizacji umowy pożyczki.</w:t>
      </w:r>
    </w:p>
    <w:p w:rsidR="00652009" w:rsidRPr="00D504CC" w:rsidRDefault="00652009" w:rsidP="00673C08">
      <w:pPr>
        <w:pStyle w:val="Akapitzlist"/>
        <w:numPr>
          <w:ilvl w:val="0"/>
          <w:numId w:val="69"/>
        </w:numPr>
        <w:autoSpaceDE w:val="0"/>
        <w:autoSpaceDN w:val="0"/>
        <w:adjustRightInd w:val="0"/>
        <w:ind w:left="426" w:hanging="426"/>
        <w:jc w:val="both"/>
        <w:rPr>
          <w:rFonts w:ascii="Arial" w:hAnsi="Arial" w:cs="Arial"/>
          <w:sz w:val="22"/>
          <w:szCs w:val="22"/>
        </w:rPr>
      </w:pPr>
      <w:r w:rsidRPr="00D504CC">
        <w:rPr>
          <w:rFonts w:ascii="Arial" w:eastAsia="Calibri" w:hAnsi="Arial" w:cs="Arial"/>
          <w:sz w:val="22"/>
          <w:szCs w:val="22"/>
        </w:rPr>
        <w:t xml:space="preserve">Podmioty, o których mowa w ust. 1 mają prawo do </w:t>
      </w:r>
      <w:r w:rsidRPr="00D504CC">
        <w:rPr>
          <w:rFonts w:ascii="Arial" w:hAnsi="Arial" w:cs="Arial"/>
          <w:sz w:val="22"/>
          <w:szCs w:val="22"/>
        </w:rPr>
        <w:t>zasięgania wszelkich informacji nt. udzielonych pożyczek.</w:t>
      </w:r>
    </w:p>
    <w:p w:rsidR="00652009" w:rsidRPr="00D504CC" w:rsidRDefault="00652009" w:rsidP="00673C08">
      <w:pPr>
        <w:pStyle w:val="Akapitzlist"/>
        <w:numPr>
          <w:ilvl w:val="0"/>
          <w:numId w:val="69"/>
        </w:numPr>
        <w:autoSpaceDE w:val="0"/>
        <w:autoSpaceDN w:val="0"/>
        <w:adjustRightInd w:val="0"/>
        <w:ind w:left="426" w:hanging="426"/>
        <w:jc w:val="both"/>
        <w:rPr>
          <w:rFonts w:ascii="Arial" w:hAnsi="Arial" w:cs="Arial"/>
          <w:sz w:val="22"/>
          <w:szCs w:val="22"/>
        </w:rPr>
      </w:pPr>
      <w:r w:rsidRPr="00D504CC">
        <w:rPr>
          <w:rFonts w:ascii="Arial" w:eastAsia="Calibri" w:hAnsi="Arial" w:cs="Arial"/>
          <w:sz w:val="22"/>
          <w:szCs w:val="22"/>
        </w:rPr>
        <w:t xml:space="preserve">Pożyczkobiorca zobowiązuje się do udostępniania podmiotom, o których mowa w ust. 1 </w:t>
      </w:r>
      <w:r w:rsidRPr="00D504CC">
        <w:rPr>
          <w:rFonts w:ascii="Arial" w:hAnsi="Arial" w:cs="Arial"/>
          <w:sz w:val="22"/>
          <w:szCs w:val="22"/>
        </w:rPr>
        <w:t>danych, w tym wypełniania ankiet, niezbędnych do budowania baz danych, przygotowywania analiz w zakresie oceny skutków realizacji przedsięwzięcia finansowanego pożyczką i realizacji umowy pożyczki.</w:t>
      </w:r>
    </w:p>
    <w:p w:rsidR="00652009" w:rsidRPr="00D504CC" w:rsidRDefault="00652009" w:rsidP="006B0CED">
      <w:pPr>
        <w:pStyle w:val="Akapitzlist"/>
        <w:numPr>
          <w:ilvl w:val="0"/>
          <w:numId w:val="69"/>
        </w:numPr>
        <w:autoSpaceDE w:val="0"/>
        <w:autoSpaceDN w:val="0"/>
        <w:adjustRightInd w:val="0"/>
        <w:ind w:left="426"/>
        <w:jc w:val="both"/>
        <w:rPr>
          <w:rFonts w:ascii="Arial" w:hAnsi="Arial" w:cs="Arial"/>
          <w:sz w:val="22"/>
          <w:szCs w:val="22"/>
        </w:rPr>
      </w:pPr>
      <w:r w:rsidRPr="00D504CC">
        <w:rPr>
          <w:rFonts w:ascii="Arial" w:hAnsi="Arial" w:cs="Arial"/>
          <w:sz w:val="22"/>
          <w:szCs w:val="22"/>
        </w:rPr>
        <w:t xml:space="preserve">Pożyczkobiorca zobowiązuje się do stosowania zaleceń wydanych na podstawie przeprowadzanych kontroli/audytów. </w:t>
      </w:r>
    </w:p>
    <w:p w:rsidR="00652009" w:rsidRPr="00D504CC" w:rsidRDefault="00652009" w:rsidP="006B0CED">
      <w:pPr>
        <w:pStyle w:val="Akapitzlist"/>
        <w:numPr>
          <w:ilvl w:val="0"/>
          <w:numId w:val="69"/>
        </w:numPr>
        <w:ind w:left="426"/>
        <w:jc w:val="both"/>
        <w:rPr>
          <w:rFonts w:ascii="Arial" w:hAnsi="Arial" w:cs="Arial"/>
          <w:sz w:val="22"/>
          <w:szCs w:val="22"/>
        </w:rPr>
      </w:pPr>
      <w:r w:rsidRPr="00D504CC">
        <w:rPr>
          <w:rFonts w:ascii="Arial" w:hAnsi="Arial" w:cs="Arial"/>
          <w:sz w:val="22"/>
          <w:szCs w:val="22"/>
        </w:rPr>
        <w:t>Odmowa poddania się kontroli/audytowi, w tym m.in. udostępnienia dokumentów, udostępnienie ich w stanie niekompletnym lub niezgodnym ze stanem faktycznym, uprawnia Agencję do wypowiedzenia umowy pożyczki ze skutkami określonymi w § 26.</w:t>
      </w:r>
    </w:p>
    <w:p w:rsidR="00534802" w:rsidRPr="00D504CC" w:rsidRDefault="00534802" w:rsidP="006B0CED">
      <w:pPr>
        <w:pStyle w:val="Akapitzlist"/>
        <w:numPr>
          <w:ilvl w:val="0"/>
          <w:numId w:val="69"/>
        </w:numPr>
        <w:ind w:left="426"/>
        <w:jc w:val="both"/>
        <w:rPr>
          <w:rFonts w:ascii="Arial" w:hAnsi="Arial" w:cs="Arial"/>
          <w:sz w:val="22"/>
          <w:szCs w:val="22"/>
        </w:rPr>
      </w:pPr>
      <w:r w:rsidRPr="00D504CC">
        <w:rPr>
          <w:rFonts w:ascii="Arial" w:hAnsi="Arial" w:cs="Arial"/>
          <w:sz w:val="22"/>
          <w:szCs w:val="22"/>
        </w:rPr>
        <w:t xml:space="preserve">Pożyczkobiorca w umowie pożyczki zobowiązuje się do udostępnienia na pisemną prośbę </w:t>
      </w:r>
      <w:r w:rsidR="007F1BC8" w:rsidRPr="00D504CC">
        <w:rPr>
          <w:rFonts w:ascii="Arial" w:hAnsi="Arial" w:cs="Arial"/>
          <w:sz w:val="22"/>
          <w:szCs w:val="22"/>
        </w:rPr>
        <w:t>podmiotów uprawnionych w</w:t>
      </w:r>
      <w:r w:rsidRPr="00D504CC">
        <w:rPr>
          <w:rFonts w:ascii="Arial" w:hAnsi="Arial" w:cs="Arial"/>
          <w:sz w:val="22"/>
          <w:szCs w:val="22"/>
        </w:rPr>
        <w:t>szelkich dokumentów pozostających w związku z udzieloną pożyczką i współfinansowanym ze środków pożyczki przedsięwzięciem, w celu przeprowadzania czynności, o których mowa w § 21 i § 22.</w:t>
      </w:r>
    </w:p>
    <w:p w:rsidR="00534802" w:rsidRPr="00D504CC" w:rsidRDefault="00534802" w:rsidP="006B0CED">
      <w:pPr>
        <w:pStyle w:val="Akapitzlist"/>
        <w:numPr>
          <w:ilvl w:val="0"/>
          <w:numId w:val="69"/>
        </w:numPr>
        <w:ind w:left="426"/>
        <w:jc w:val="both"/>
        <w:rPr>
          <w:rFonts w:ascii="Arial" w:hAnsi="Arial" w:cs="Arial"/>
          <w:sz w:val="22"/>
          <w:szCs w:val="22"/>
        </w:rPr>
      </w:pPr>
      <w:r w:rsidRPr="00D504CC">
        <w:rPr>
          <w:rFonts w:ascii="Arial" w:hAnsi="Arial" w:cs="Arial"/>
          <w:sz w:val="22"/>
          <w:szCs w:val="22"/>
        </w:rPr>
        <w:t>Odmowa udostępnienia dokumentów, udostępnienie ich w stanie niekompletnym lub niezgodnym ze stanem faktycznym, uprawnia Agencję do wypowiedzenia umowy pożyczki ze skutkami określonymi w § 2</w:t>
      </w:r>
      <w:r w:rsidR="00071D69" w:rsidRPr="00D504CC">
        <w:rPr>
          <w:rFonts w:ascii="Arial" w:hAnsi="Arial" w:cs="Arial"/>
          <w:sz w:val="22"/>
          <w:szCs w:val="22"/>
        </w:rPr>
        <w:t>5 lub § 26</w:t>
      </w:r>
      <w:r w:rsidRPr="00D504CC">
        <w:rPr>
          <w:rFonts w:ascii="Arial" w:hAnsi="Arial" w:cs="Arial"/>
          <w:sz w:val="22"/>
          <w:szCs w:val="22"/>
        </w:rPr>
        <w:t>.</w:t>
      </w:r>
    </w:p>
    <w:p w:rsidR="00534802" w:rsidRPr="00D504CC" w:rsidRDefault="00534802" w:rsidP="006B0CED">
      <w:pPr>
        <w:pStyle w:val="Akapitzlist"/>
        <w:numPr>
          <w:ilvl w:val="0"/>
          <w:numId w:val="69"/>
        </w:numPr>
        <w:ind w:left="426"/>
        <w:jc w:val="both"/>
        <w:rPr>
          <w:rFonts w:ascii="Arial" w:hAnsi="Arial" w:cs="Arial"/>
          <w:sz w:val="22"/>
          <w:szCs w:val="22"/>
        </w:rPr>
      </w:pPr>
      <w:r w:rsidRPr="00D504CC">
        <w:rPr>
          <w:rFonts w:ascii="Arial" w:hAnsi="Arial" w:cs="Arial"/>
          <w:iCs/>
          <w:sz w:val="22"/>
          <w:szCs w:val="22"/>
        </w:rPr>
        <w:t xml:space="preserve">Instytucja Zarządzająca ma prawo do przeprowadzania wizyt/audytów u </w:t>
      </w:r>
      <w:r w:rsidR="000937CA" w:rsidRPr="00D504CC">
        <w:rPr>
          <w:rFonts w:ascii="Arial" w:hAnsi="Arial" w:cs="Arial"/>
          <w:iCs/>
          <w:sz w:val="22"/>
          <w:szCs w:val="22"/>
        </w:rPr>
        <w:t>p</w:t>
      </w:r>
      <w:r w:rsidRPr="00D504CC">
        <w:rPr>
          <w:rFonts w:ascii="Arial" w:hAnsi="Arial" w:cs="Arial"/>
          <w:iCs/>
          <w:sz w:val="22"/>
          <w:szCs w:val="22"/>
        </w:rPr>
        <w:t>ożyczkobiorcy tylko w przypadku, gdy dokumenty nie są dostępne na szczeblu Agencji lub na szczeblu Instytucji Zarządzającej, lub w przypadku niedostatecznego monitorowania i weryfikacji lub uzasadnionych wątpliwości, że dokumenty nie odzwierciedlają stanu faktycznego inwestycji podlegających zwrotowi.</w:t>
      </w:r>
    </w:p>
    <w:p w:rsidR="00652009" w:rsidRPr="00D504CC" w:rsidRDefault="00652009" w:rsidP="006B0CED">
      <w:pPr>
        <w:pStyle w:val="Akapitzlist"/>
        <w:numPr>
          <w:ilvl w:val="0"/>
          <w:numId w:val="69"/>
        </w:numPr>
        <w:ind w:left="426"/>
        <w:jc w:val="both"/>
        <w:rPr>
          <w:rFonts w:ascii="Arial" w:hAnsi="Arial" w:cs="Arial"/>
          <w:sz w:val="22"/>
          <w:szCs w:val="22"/>
        </w:rPr>
      </w:pPr>
      <w:r w:rsidRPr="00D504CC">
        <w:rPr>
          <w:rFonts w:ascii="Arial" w:hAnsi="Arial" w:cs="Arial"/>
          <w:sz w:val="22"/>
          <w:szCs w:val="22"/>
        </w:rPr>
        <w:t xml:space="preserve">Zapisy niniejszego paragrafu mają zastosowanie odpowiednio do uregulowań zawartych w § 21, dotyczących MONITORINGU i SPRAWOZDAWCZOŚCI. </w:t>
      </w:r>
    </w:p>
    <w:p w:rsidR="00652009" w:rsidRPr="00D504CC" w:rsidRDefault="00652009" w:rsidP="00652009">
      <w:pPr>
        <w:jc w:val="both"/>
        <w:rPr>
          <w:rFonts w:ascii="Arial" w:hAnsi="Arial" w:cs="Arial"/>
          <w:sz w:val="22"/>
          <w:szCs w:val="22"/>
        </w:rPr>
      </w:pPr>
    </w:p>
    <w:p w:rsidR="00652009" w:rsidRPr="00D504CC" w:rsidRDefault="00652009" w:rsidP="00652009">
      <w:pPr>
        <w:jc w:val="center"/>
        <w:rPr>
          <w:rFonts w:ascii="Arial" w:hAnsi="Arial" w:cs="Arial"/>
          <w:sz w:val="22"/>
          <w:szCs w:val="22"/>
        </w:rPr>
      </w:pPr>
      <w:r w:rsidRPr="00D504CC">
        <w:rPr>
          <w:rFonts w:ascii="Arial" w:hAnsi="Arial" w:cs="Arial"/>
          <w:sz w:val="22"/>
          <w:szCs w:val="22"/>
        </w:rPr>
        <w:t>§ 23</w:t>
      </w:r>
    </w:p>
    <w:p w:rsidR="00652009" w:rsidRPr="00D504CC" w:rsidRDefault="00652009" w:rsidP="00652009">
      <w:pPr>
        <w:autoSpaceDE w:val="0"/>
        <w:autoSpaceDN w:val="0"/>
        <w:adjustRightInd w:val="0"/>
        <w:jc w:val="both"/>
        <w:rPr>
          <w:rFonts w:ascii="Arial" w:hAnsi="Arial" w:cs="Arial"/>
          <w:b/>
          <w:bCs/>
          <w:sz w:val="22"/>
          <w:szCs w:val="22"/>
        </w:rPr>
      </w:pPr>
    </w:p>
    <w:p w:rsidR="00652009" w:rsidRPr="00D504CC" w:rsidRDefault="00652009" w:rsidP="00652009">
      <w:pPr>
        <w:autoSpaceDE w:val="0"/>
        <w:autoSpaceDN w:val="0"/>
        <w:adjustRightInd w:val="0"/>
        <w:jc w:val="center"/>
        <w:rPr>
          <w:rFonts w:ascii="Arial" w:hAnsi="Arial" w:cs="Arial"/>
          <w:b/>
          <w:bCs/>
          <w:sz w:val="22"/>
          <w:szCs w:val="22"/>
        </w:rPr>
      </w:pPr>
      <w:r w:rsidRPr="00D504CC">
        <w:rPr>
          <w:rFonts w:ascii="Arial" w:hAnsi="Arial" w:cs="Arial"/>
          <w:b/>
          <w:bCs/>
          <w:sz w:val="22"/>
          <w:szCs w:val="22"/>
        </w:rPr>
        <w:t xml:space="preserve">INFORMACJA I PROMOCJA </w:t>
      </w:r>
    </w:p>
    <w:p w:rsidR="00652009" w:rsidRPr="00D504CC" w:rsidRDefault="00652009" w:rsidP="00652009">
      <w:pPr>
        <w:autoSpaceDE w:val="0"/>
        <w:autoSpaceDN w:val="0"/>
        <w:adjustRightInd w:val="0"/>
        <w:jc w:val="both"/>
        <w:rPr>
          <w:rFonts w:ascii="Arial" w:hAnsi="Arial" w:cs="Arial"/>
          <w:sz w:val="22"/>
          <w:szCs w:val="22"/>
        </w:rPr>
      </w:pPr>
    </w:p>
    <w:p w:rsidR="00652009" w:rsidRPr="00D504CC" w:rsidRDefault="00652009" w:rsidP="00652009">
      <w:pPr>
        <w:tabs>
          <w:tab w:val="left" w:pos="426"/>
        </w:tabs>
        <w:autoSpaceDE w:val="0"/>
        <w:autoSpaceDN w:val="0"/>
        <w:adjustRightInd w:val="0"/>
        <w:jc w:val="both"/>
        <w:rPr>
          <w:rFonts w:ascii="Arial" w:hAnsi="Arial" w:cs="Arial"/>
          <w:sz w:val="22"/>
          <w:szCs w:val="22"/>
        </w:rPr>
      </w:pPr>
      <w:r w:rsidRPr="00D504CC">
        <w:rPr>
          <w:rFonts w:ascii="Arial" w:hAnsi="Arial" w:cs="Arial"/>
          <w:sz w:val="22"/>
          <w:szCs w:val="22"/>
        </w:rPr>
        <w:lastRenderedPageBreak/>
        <w:t>Pożyczkobiorca wyraża zgodę na wykorzystywanie przez Agencję swoich: nazwy i danych teleadresowych na potrzeby promocji i informacji w celach związanych z informowaniem o pochodzeniu wsparcia/środków pożyczki.</w:t>
      </w:r>
    </w:p>
    <w:p w:rsidR="00460850" w:rsidRPr="00D504CC" w:rsidRDefault="00460850" w:rsidP="00652009">
      <w:pPr>
        <w:ind w:left="360"/>
        <w:jc w:val="center"/>
        <w:rPr>
          <w:rFonts w:ascii="Arial" w:hAnsi="Arial" w:cs="Arial"/>
          <w:sz w:val="22"/>
          <w:szCs w:val="22"/>
        </w:rPr>
      </w:pPr>
    </w:p>
    <w:p w:rsidR="00652009" w:rsidRPr="00D504CC" w:rsidRDefault="00652009" w:rsidP="00652009">
      <w:pPr>
        <w:ind w:left="360"/>
        <w:jc w:val="center"/>
        <w:rPr>
          <w:rFonts w:ascii="Arial" w:hAnsi="Arial" w:cs="Arial"/>
          <w:sz w:val="22"/>
          <w:szCs w:val="22"/>
        </w:rPr>
      </w:pPr>
      <w:r w:rsidRPr="00D504CC">
        <w:rPr>
          <w:rFonts w:ascii="Arial" w:hAnsi="Arial" w:cs="Arial"/>
          <w:sz w:val="22"/>
          <w:szCs w:val="22"/>
        </w:rPr>
        <w:t>§ 24.</w:t>
      </w:r>
    </w:p>
    <w:p w:rsidR="00652009" w:rsidRPr="00D504CC" w:rsidRDefault="00652009" w:rsidP="00652009">
      <w:pPr>
        <w:ind w:left="360"/>
        <w:jc w:val="center"/>
        <w:rPr>
          <w:rFonts w:ascii="Arial" w:hAnsi="Arial" w:cs="Arial"/>
          <w:sz w:val="22"/>
          <w:szCs w:val="22"/>
        </w:rPr>
      </w:pPr>
    </w:p>
    <w:p w:rsidR="00652009" w:rsidRPr="00D504CC" w:rsidRDefault="00652009" w:rsidP="00652009">
      <w:pPr>
        <w:ind w:left="360"/>
        <w:jc w:val="center"/>
        <w:rPr>
          <w:rFonts w:ascii="Arial" w:hAnsi="Arial" w:cs="Arial"/>
          <w:b/>
          <w:sz w:val="22"/>
          <w:szCs w:val="22"/>
        </w:rPr>
      </w:pPr>
      <w:r w:rsidRPr="00D504CC">
        <w:rPr>
          <w:rFonts w:ascii="Arial" w:hAnsi="Arial" w:cs="Arial"/>
          <w:b/>
          <w:sz w:val="22"/>
          <w:szCs w:val="22"/>
        </w:rPr>
        <w:t>ARCHIWIZOWANIE I PRZECHOWYWANIE DOKUMENTACJI</w:t>
      </w:r>
    </w:p>
    <w:p w:rsidR="00652009" w:rsidRPr="00D504CC" w:rsidRDefault="00652009" w:rsidP="00652009">
      <w:pPr>
        <w:jc w:val="center"/>
        <w:rPr>
          <w:rFonts w:ascii="Arial" w:hAnsi="Arial" w:cs="Arial"/>
          <w:sz w:val="22"/>
          <w:szCs w:val="22"/>
        </w:rPr>
      </w:pPr>
    </w:p>
    <w:p w:rsidR="00652009" w:rsidRPr="00D504CC" w:rsidRDefault="00652009" w:rsidP="00673C08">
      <w:pPr>
        <w:pStyle w:val="Akapitzlist"/>
        <w:numPr>
          <w:ilvl w:val="1"/>
          <w:numId w:val="49"/>
        </w:numPr>
        <w:tabs>
          <w:tab w:val="clear" w:pos="1080"/>
        </w:tabs>
        <w:autoSpaceDE w:val="0"/>
        <w:autoSpaceDN w:val="0"/>
        <w:ind w:left="426" w:hanging="426"/>
        <w:jc w:val="both"/>
        <w:rPr>
          <w:rFonts w:ascii="Arial" w:hAnsi="Arial" w:cs="Arial"/>
          <w:sz w:val="22"/>
          <w:szCs w:val="22"/>
        </w:rPr>
      </w:pPr>
      <w:r w:rsidRPr="00D504CC">
        <w:rPr>
          <w:rFonts w:ascii="Arial" w:hAnsi="Arial" w:cs="Arial"/>
          <w:sz w:val="22"/>
          <w:szCs w:val="22"/>
        </w:rPr>
        <w:t xml:space="preserve">Pożyczkobiorca zobowiązuje się do archiwizowania i przechowywania, z zachowaniem zasad bezpieczeństwa, wszelkiej dokumentacji związanej z pożyczką oraz przedsięwzięciem finansowanym pożyczką, m.in. korespondencji, dokumentacji aplikacyjnej wraz z załącznikami, sprawozdawczej, monitoringowej, kontrolnej, </w:t>
      </w:r>
      <w:proofErr w:type="spellStart"/>
      <w:r w:rsidRPr="00D504CC">
        <w:rPr>
          <w:rFonts w:ascii="Arial" w:hAnsi="Arial" w:cs="Arial"/>
          <w:sz w:val="22"/>
          <w:szCs w:val="22"/>
        </w:rPr>
        <w:t>audytowej</w:t>
      </w:r>
      <w:proofErr w:type="spellEnd"/>
      <w:r w:rsidRPr="00D504CC">
        <w:rPr>
          <w:rFonts w:ascii="Arial" w:hAnsi="Arial" w:cs="Arial"/>
          <w:sz w:val="22"/>
          <w:szCs w:val="22"/>
        </w:rPr>
        <w:t>, umowy pożyczki wraz z załącznikami oraz aneksami, dokumentów finansowych, w tym potwierdzających poniesione wydatki, dokumentacji technicznej, o ile ma ona zastosowanie dla przedsięwzięć finansowanych pożyczką</w:t>
      </w:r>
      <w:r w:rsidR="00627B48" w:rsidRPr="00D504CC">
        <w:rPr>
          <w:rFonts w:ascii="Arial" w:hAnsi="Arial" w:cs="Arial"/>
          <w:sz w:val="22"/>
          <w:szCs w:val="22"/>
        </w:rPr>
        <w:t xml:space="preserve"> - do dnia </w:t>
      </w:r>
      <w:r w:rsidR="00627B48" w:rsidRPr="00D504CC">
        <w:rPr>
          <w:rFonts w:ascii="Arial" w:hAnsi="Arial" w:cs="Arial"/>
          <w:b/>
          <w:bCs/>
          <w:sz w:val="22"/>
          <w:szCs w:val="22"/>
        </w:rPr>
        <w:t>3</w:t>
      </w:r>
      <w:r w:rsidR="001E554F" w:rsidRPr="00D504CC">
        <w:rPr>
          <w:rFonts w:ascii="Arial" w:hAnsi="Arial" w:cs="Arial"/>
          <w:b/>
          <w:bCs/>
          <w:sz w:val="22"/>
          <w:szCs w:val="22"/>
        </w:rPr>
        <w:t xml:space="preserve">0 </w:t>
      </w:r>
      <w:r w:rsidR="001E554F" w:rsidRPr="00D504CC">
        <w:rPr>
          <w:rFonts w:ascii="Arial" w:hAnsi="Arial" w:cs="Arial"/>
          <w:b/>
          <w:sz w:val="22"/>
          <w:szCs w:val="22"/>
        </w:rPr>
        <w:t xml:space="preserve">czerwca 2024 r. </w:t>
      </w:r>
      <w:r w:rsidRPr="00D504CC">
        <w:rPr>
          <w:rFonts w:ascii="Arial" w:hAnsi="Arial" w:cs="Arial"/>
          <w:sz w:val="22"/>
          <w:szCs w:val="22"/>
        </w:rPr>
        <w:t>na następujących zasadach:</w:t>
      </w:r>
    </w:p>
    <w:p w:rsidR="00652009" w:rsidRPr="00D504CC" w:rsidRDefault="00652009" w:rsidP="00673C08">
      <w:pPr>
        <w:pStyle w:val="Akapitzlist"/>
        <w:numPr>
          <w:ilvl w:val="0"/>
          <w:numId w:val="65"/>
        </w:numPr>
        <w:autoSpaceDE w:val="0"/>
        <w:autoSpaceDN w:val="0"/>
        <w:adjustRightInd w:val="0"/>
        <w:ind w:left="851" w:hanging="425"/>
        <w:jc w:val="both"/>
        <w:rPr>
          <w:rFonts w:ascii="Arial" w:hAnsi="Arial" w:cs="Arial"/>
          <w:sz w:val="22"/>
          <w:szCs w:val="22"/>
        </w:rPr>
      </w:pPr>
      <w:r w:rsidRPr="00D504CC">
        <w:rPr>
          <w:rFonts w:ascii="Arial" w:hAnsi="Arial" w:cs="Arial"/>
          <w:sz w:val="22"/>
          <w:szCs w:val="22"/>
        </w:rPr>
        <w:t>Agencja może przedłużyć termin przechowywania dokumentacji, informując o tym pożyczkobiorcę na piśmie przed upływem tego terminu,</w:t>
      </w:r>
    </w:p>
    <w:p w:rsidR="00652009" w:rsidRPr="00D504CC" w:rsidRDefault="00652009" w:rsidP="00673C08">
      <w:pPr>
        <w:pStyle w:val="Akapitzlist"/>
        <w:numPr>
          <w:ilvl w:val="0"/>
          <w:numId w:val="65"/>
        </w:numPr>
        <w:autoSpaceDE w:val="0"/>
        <w:autoSpaceDN w:val="0"/>
        <w:adjustRightInd w:val="0"/>
        <w:ind w:left="851" w:hanging="425"/>
        <w:jc w:val="both"/>
        <w:rPr>
          <w:rFonts w:ascii="Arial" w:hAnsi="Arial" w:cs="Arial"/>
          <w:sz w:val="22"/>
          <w:szCs w:val="22"/>
        </w:rPr>
      </w:pPr>
      <w:r w:rsidRPr="00D504CC">
        <w:rPr>
          <w:rFonts w:ascii="Arial" w:hAnsi="Arial" w:cs="Arial"/>
          <w:sz w:val="22"/>
          <w:szCs w:val="22"/>
        </w:rPr>
        <w:t>dokumenty przechowuje się w formie oryginałów albo kopii poświadczonych za zgodność z oryginałem na powszechnie uznawanych nośnikach danych,</w:t>
      </w:r>
    </w:p>
    <w:p w:rsidR="00652009" w:rsidRPr="00D504CC" w:rsidRDefault="00652009" w:rsidP="00673C08">
      <w:pPr>
        <w:pStyle w:val="Akapitzlist"/>
        <w:numPr>
          <w:ilvl w:val="0"/>
          <w:numId w:val="65"/>
        </w:numPr>
        <w:autoSpaceDE w:val="0"/>
        <w:autoSpaceDN w:val="0"/>
        <w:adjustRightInd w:val="0"/>
        <w:ind w:left="851" w:hanging="425"/>
        <w:jc w:val="both"/>
        <w:rPr>
          <w:rFonts w:ascii="Arial" w:hAnsi="Arial" w:cs="Arial"/>
          <w:sz w:val="22"/>
          <w:szCs w:val="22"/>
        </w:rPr>
      </w:pPr>
      <w:r w:rsidRPr="00D504CC">
        <w:rPr>
          <w:rFonts w:ascii="Arial" w:hAnsi="Arial" w:cs="Arial"/>
          <w:sz w:val="22"/>
          <w:szCs w:val="22"/>
        </w:rPr>
        <w:t xml:space="preserve">w przypadku zmiany miejsca przechowywania dokumentów, jak również w przypadku zawieszenia, zaprzestania lub likwidacji przez pożyczkobiorcę działalności przed upływem terminu przechowywania dokumentacji, pożyczkobiorca zobowiązuje się do pisemnego poinformowania Agencji o zmianie miejsca przechowywania dokumentów, </w:t>
      </w:r>
    </w:p>
    <w:p w:rsidR="00652009" w:rsidRPr="00D504CC" w:rsidRDefault="00652009" w:rsidP="00673C08">
      <w:pPr>
        <w:pStyle w:val="Akapitzlist"/>
        <w:numPr>
          <w:ilvl w:val="0"/>
          <w:numId w:val="65"/>
        </w:numPr>
        <w:autoSpaceDE w:val="0"/>
        <w:autoSpaceDN w:val="0"/>
        <w:adjustRightInd w:val="0"/>
        <w:ind w:left="851" w:hanging="425"/>
        <w:jc w:val="both"/>
        <w:rPr>
          <w:rFonts w:ascii="Arial" w:hAnsi="Arial" w:cs="Arial"/>
          <w:sz w:val="22"/>
          <w:szCs w:val="22"/>
        </w:rPr>
      </w:pPr>
      <w:r w:rsidRPr="00D504CC">
        <w:rPr>
          <w:rFonts w:ascii="Arial" w:hAnsi="Arial" w:cs="Arial"/>
          <w:sz w:val="22"/>
          <w:szCs w:val="22"/>
        </w:rPr>
        <w:t>w przypadku, gdy odrębne przepisy nakładają inne terminy archiwizacji i przechowywania dokumentacji, okresem obowiązującym pożyczkobiorcę do przechowywania dokumentacji jest okres kończący się w terminie późniejszym.</w:t>
      </w:r>
    </w:p>
    <w:p w:rsidR="00627B48" w:rsidRPr="00D504CC" w:rsidRDefault="00627B48" w:rsidP="00627B48">
      <w:pPr>
        <w:autoSpaceDE w:val="0"/>
        <w:autoSpaceDN w:val="0"/>
        <w:adjustRightInd w:val="0"/>
        <w:ind w:left="426"/>
        <w:jc w:val="both"/>
        <w:rPr>
          <w:rFonts w:ascii="Arial" w:hAnsi="Arial" w:cs="Arial"/>
          <w:sz w:val="22"/>
          <w:szCs w:val="22"/>
        </w:rPr>
      </w:pPr>
    </w:p>
    <w:p w:rsidR="00D029F9" w:rsidRPr="00D504CC" w:rsidRDefault="00D029F9" w:rsidP="00D029F9">
      <w:pPr>
        <w:jc w:val="center"/>
        <w:rPr>
          <w:rFonts w:ascii="Arial" w:hAnsi="Arial" w:cs="Arial"/>
          <w:sz w:val="22"/>
          <w:szCs w:val="22"/>
        </w:rPr>
      </w:pPr>
      <w:r w:rsidRPr="00D504CC">
        <w:rPr>
          <w:rFonts w:ascii="Arial" w:hAnsi="Arial" w:cs="Arial"/>
          <w:sz w:val="22"/>
          <w:szCs w:val="22"/>
        </w:rPr>
        <w:t>§ 2</w:t>
      </w:r>
      <w:r w:rsidR="007E7B5A" w:rsidRPr="00D504CC">
        <w:rPr>
          <w:rFonts w:ascii="Arial" w:hAnsi="Arial" w:cs="Arial"/>
          <w:sz w:val="22"/>
          <w:szCs w:val="22"/>
        </w:rPr>
        <w:t>5</w:t>
      </w:r>
      <w:r w:rsidRPr="00D504CC">
        <w:rPr>
          <w:rFonts w:ascii="Arial" w:hAnsi="Arial" w:cs="Arial"/>
          <w:sz w:val="22"/>
          <w:szCs w:val="22"/>
        </w:rPr>
        <w:t>.</w:t>
      </w:r>
    </w:p>
    <w:p w:rsidR="00D029F9" w:rsidRPr="00D504CC" w:rsidRDefault="00D029F9" w:rsidP="00D029F9">
      <w:pPr>
        <w:jc w:val="center"/>
        <w:rPr>
          <w:rFonts w:ascii="Arial" w:hAnsi="Arial" w:cs="Arial"/>
          <w:sz w:val="22"/>
          <w:szCs w:val="22"/>
        </w:rPr>
      </w:pPr>
    </w:p>
    <w:p w:rsidR="00D029F9" w:rsidRPr="00D504CC" w:rsidRDefault="00D029F9" w:rsidP="00CB3F63">
      <w:pPr>
        <w:pStyle w:val="Nagwek1"/>
        <w:ind w:left="0"/>
        <w:jc w:val="center"/>
        <w:rPr>
          <w:rFonts w:ascii="Arial" w:hAnsi="Arial" w:cs="Arial"/>
          <w:b/>
          <w:sz w:val="22"/>
          <w:szCs w:val="22"/>
        </w:rPr>
      </w:pPr>
      <w:r w:rsidRPr="00D504CC">
        <w:rPr>
          <w:rFonts w:ascii="Arial" w:hAnsi="Arial" w:cs="Arial"/>
          <w:b/>
          <w:sz w:val="22"/>
          <w:szCs w:val="22"/>
        </w:rPr>
        <w:t>WYPOWIEDZENIE UMOWY</w:t>
      </w:r>
      <w:r w:rsidR="007E7B5A" w:rsidRPr="00D504CC">
        <w:rPr>
          <w:rFonts w:ascii="Arial" w:hAnsi="Arial" w:cs="Arial"/>
          <w:b/>
          <w:sz w:val="22"/>
          <w:szCs w:val="22"/>
        </w:rPr>
        <w:t xml:space="preserve"> POŻYCZKI</w:t>
      </w:r>
    </w:p>
    <w:p w:rsidR="00D029F9" w:rsidRPr="00D504CC" w:rsidRDefault="00D029F9" w:rsidP="00D029F9">
      <w:pPr>
        <w:rPr>
          <w:rFonts w:ascii="Arial" w:hAnsi="Arial" w:cs="Arial"/>
          <w:sz w:val="22"/>
          <w:szCs w:val="22"/>
        </w:rPr>
      </w:pPr>
    </w:p>
    <w:p w:rsidR="00D029F9" w:rsidRPr="00D504CC" w:rsidRDefault="00D029F9" w:rsidP="00673C08">
      <w:pPr>
        <w:numPr>
          <w:ilvl w:val="0"/>
          <w:numId w:val="33"/>
        </w:numPr>
        <w:tabs>
          <w:tab w:val="clear" w:pos="1069"/>
          <w:tab w:val="num" w:pos="426"/>
        </w:tabs>
        <w:ind w:left="426" w:hanging="426"/>
        <w:jc w:val="both"/>
        <w:rPr>
          <w:rFonts w:ascii="Arial" w:hAnsi="Arial" w:cs="Arial"/>
          <w:sz w:val="22"/>
          <w:szCs w:val="22"/>
        </w:rPr>
      </w:pPr>
      <w:r w:rsidRPr="00D504CC">
        <w:rPr>
          <w:rFonts w:ascii="Arial" w:hAnsi="Arial" w:cs="Arial"/>
          <w:sz w:val="22"/>
          <w:szCs w:val="22"/>
        </w:rPr>
        <w:t>Agencja może wypowiedzieć/rozwiązać umowę pożyczki w całości lub w części w szczególności w następujących przypadkach:</w:t>
      </w:r>
    </w:p>
    <w:p w:rsidR="00534802" w:rsidRPr="00D504CC" w:rsidRDefault="00534802" w:rsidP="00673C08">
      <w:pPr>
        <w:pStyle w:val="Default"/>
        <w:numPr>
          <w:ilvl w:val="0"/>
          <w:numId w:val="46"/>
        </w:numPr>
        <w:tabs>
          <w:tab w:val="left" w:pos="426"/>
        </w:tabs>
        <w:ind w:left="851" w:hanging="425"/>
        <w:jc w:val="both"/>
        <w:rPr>
          <w:color w:val="auto"/>
          <w:sz w:val="22"/>
          <w:szCs w:val="22"/>
        </w:rPr>
      </w:pPr>
      <w:r w:rsidRPr="00D504CC">
        <w:rPr>
          <w:color w:val="auto"/>
          <w:sz w:val="22"/>
          <w:szCs w:val="22"/>
        </w:rPr>
        <w:t xml:space="preserve">w przypadku naruszenia lub nieprawidłowości po stronie pożyczkobiorcy, </w:t>
      </w:r>
    </w:p>
    <w:p w:rsidR="00534802" w:rsidRPr="00D504CC" w:rsidRDefault="00534802" w:rsidP="00673C08">
      <w:pPr>
        <w:pStyle w:val="Default"/>
        <w:numPr>
          <w:ilvl w:val="0"/>
          <w:numId w:val="46"/>
        </w:numPr>
        <w:tabs>
          <w:tab w:val="left" w:pos="851"/>
        </w:tabs>
        <w:ind w:left="851" w:hanging="425"/>
        <w:jc w:val="both"/>
        <w:rPr>
          <w:color w:val="auto"/>
          <w:sz w:val="22"/>
          <w:szCs w:val="22"/>
        </w:rPr>
      </w:pPr>
      <w:r w:rsidRPr="00D504CC">
        <w:rPr>
          <w:color w:val="auto"/>
          <w:sz w:val="22"/>
          <w:szCs w:val="22"/>
        </w:rPr>
        <w:t xml:space="preserve">jeżeli zostanie ujawnione, że informacje podane we wniosku o udzielenie pożyczki lub dokumentach, na podstawie których udzielono pożyczki są niezgodne ze stanem faktycznym lub prawnym, </w:t>
      </w:r>
    </w:p>
    <w:p w:rsidR="0083661E" w:rsidRPr="00D504CC" w:rsidRDefault="0083661E" w:rsidP="00673C08">
      <w:pPr>
        <w:pStyle w:val="Default"/>
        <w:numPr>
          <w:ilvl w:val="0"/>
          <w:numId w:val="46"/>
        </w:numPr>
        <w:tabs>
          <w:tab w:val="left" w:pos="426"/>
          <w:tab w:val="num" w:pos="851"/>
        </w:tabs>
        <w:ind w:left="851" w:hanging="425"/>
        <w:jc w:val="both"/>
        <w:rPr>
          <w:color w:val="auto"/>
          <w:sz w:val="22"/>
          <w:szCs w:val="22"/>
        </w:rPr>
      </w:pPr>
      <w:r w:rsidRPr="00D504CC">
        <w:rPr>
          <w:color w:val="auto"/>
          <w:sz w:val="22"/>
          <w:szCs w:val="22"/>
        </w:rPr>
        <w:t>jeżeli zostanie ujawnione, że środki z tytułu udzielonej pożyczki są przeznaczone na finansowanie wydatków, które zostały lub zostaną sfinansowane/ zrefundowane z innych środków publicznych, w tym unijnych, bez względu na formę tego finansowania,</w:t>
      </w:r>
    </w:p>
    <w:p w:rsidR="00534802" w:rsidRPr="00D504CC" w:rsidRDefault="00534802" w:rsidP="00673C08">
      <w:pPr>
        <w:pStyle w:val="Default"/>
        <w:numPr>
          <w:ilvl w:val="0"/>
          <w:numId w:val="46"/>
        </w:numPr>
        <w:tabs>
          <w:tab w:val="left" w:pos="426"/>
          <w:tab w:val="num" w:pos="851"/>
        </w:tabs>
        <w:ind w:left="851" w:hanging="425"/>
        <w:jc w:val="both"/>
        <w:rPr>
          <w:color w:val="auto"/>
          <w:sz w:val="22"/>
          <w:szCs w:val="22"/>
        </w:rPr>
      </w:pPr>
      <w:r w:rsidRPr="00D504CC">
        <w:rPr>
          <w:color w:val="auto"/>
          <w:sz w:val="22"/>
          <w:szCs w:val="22"/>
        </w:rPr>
        <w:t>jeżeli zostanie ujawnione, że pożyczka została przeznaczona na cele niezwiązane bezpośrednio z prowadzoną przez pożyczkobiorcę działalnością gospodarczą,</w:t>
      </w:r>
    </w:p>
    <w:p w:rsidR="00D029F9" w:rsidRPr="00D504CC" w:rsidRDefault="00D029F9" w:rsidP="00673C08">
      <w:pPr>
        <w:pStyle w:val="Tekstpodstawowy3"/>
        <w:numPr>
          <w:ilvl w:val="0"/>
          <w:numId w:val="46"/>
        </w:numPr>
        <w:tabs>
          <w:tab w:val="left" w:pos="426"/>
        </w:tabs>
        <w:spacing w:after="0"/>
        <w:ind w:left="851" w:hanging="425"/>
        <w:jc w:val="both"/>
        <w:rPr>
          <w:rFonts w:ascii="Arial" w:hAnsi="Arial" w:cs="Arial"/>
          <w:sz w:val="22"/>
          <w:szCs w:val="22"/>
        </w:rPr>
      </w:pPr>
      <w:r w:rsidRPr="00D504CC">
        <w:rPr>
          <w:rFonts w:ascii="Arial" w:hAnsi="Arial" w:cs="Arial"/>
          <w:sz w:val="22"/>
          <w:szCs w:val="22"/>
        </w:rPr>
        <w:t xml:space="preserve">pogorszenia się sytuacji ekonomiczno-finansowej i majątkowej pożyczkobiorcy w sposób zagrażający terminowej spłacie pożyczki i odsetek, </w:t>
      </w:r>
    </w:p>
    <w:p w:rsidR="00534802" w:rsidRPr="00D504CC" w:rsidRDefault="00534802" w:rsidP="00673C08">
      <w:pPr>
        <w:numPr>
          <w:ilvl w:val="0"/>
          <w:numId w:val="46"/>
        </w:numPr>
        <w:tabs>
          <w:tab w:val="num" w:pos="851"/>
        </w:tabs>
        <w:ind w:left="851" w:hanging="425"/>
        <w:jc w:val="both"/>
        <w:rPr>
          <w:rFonts w:ascii="Arial" w:hAnsi="Arial" w:cs="Arial"/>
          <w:sz w:val="22"/>
          <w:szCs w:val="22"/>
        </w:rPr>
      </w:pPr>
      <w:r w:rsidRPr="00D504CC">
        <w:rPr>
          <w:rFonts w:ascii="Arial" w:hAnsi="Arial" w:cs="Arial"/>
          <w:sz w:val="22"/>
          <w:szCs w:val="22"/>
        </w:rPr>
        <w:t>nie uruchomienia przedsięwzięcia zgodnie z zawartą umową,</w:t>
      </w:r>
    </w:p>
    <w:p w:rsidR="00D029F9" w:rsidRPr="00D504CC" w:rsidRDefault="00D029F9" w:rsidP="00673C08">
      <w:pPr>
        <w:pStyle w:val="Akapitzlist"/>
        <w:numPr>
          <w:ilvl w:val="0"/>
          <w:numId w:val="46"/>
        </w:numPr>
        <w:tabs>
          <w:tab w:val="left" w:pos="426"/>
        </w:tabs>
        <w:ind w:left="851" w:hanging="425"/>
        <w:jc w:val="both"/>
        <w:rPr>
          <w:rFonts w:ascii="Arial" w:hAnsi="Arial" w:cs="Arial"/>
          <w:sz w:val="22"/>
          <w:szCs w:val="22"/>
        </w:rPr>
      </w:pPr>
      <w:r w:rsidRPr="00D504CC">
        <w:rPr>
          <w:rFonts w:ascii="Arial" w:hAnsi="Arial" w:cs="Arial"/>
          <w:sz w:val="22"/>
          <w:szCs w:val="22"/>
        </w:rPr>
        <w:t>wykorzystania pożyczki lub jej części niezgodnie z przeznaczeniem,</w:t>
      </w:r>
    </w:p>
    <w:p w:rsidR="00D029F9" w:rsidRPr="00D504CC" w:rsidRDefault="00D029F9" w:rsidP="00673C08">
      <w:pPr>
        <w:pStyle w:val="Akapitzlist"/>
        <w:numPr>
          <w:ilvl w:val="0"/>
          <w:numId w:val="46"/>
        </w:numPr>
        <w:tabs>
          <w:tab w:val="left" w:pos="426"/>
        </w:tabs>
        <w:ind w:left="851" w:hanging="425"/>
        <w:jc w:val="both"/>
        <w:rPr>
          <w:rFonts w:ascii="Arial" w:hAnsi="Arial" w:cs="Arial"/>
          <w:sz w:val="22"/>
          <w:szCs w:val="22"/>
        </w:rPr>
      </w:pPr>
      <w:r w:rsidRPr="00D504CC">
        <w:rPr>
          <w:rFonts w:ascii="Arial" w:hAnsi="Arial" w:cs="Arial"/>
          <w:sz w:val="22"/>
          <w:szCs w:val="22"/>
        </w:rPr>
        <w:t>zmiany lokalizacji przedsięwzięcia bez zgody Agencji,</w:t>
      </w:r>
    </w:p>
    <w:p w:rsidR="00D029F9" w:rsidRPr="00D504CC" w:rsidRDefault="00D029F9" w:rsidP="00673C08">
      <w:pPr>
        <w:pStyle w:val="Tekstpodstawowy3"/>
        <w:numPr>
          <w:ilvl w:val="0"/>
          <w:numId w:val="46"/>
        </w:numPr>
        <w:tabs>
          <w:tab w:val="left" w:pos="426"/>
        </w:tabs>
        <w:spacing w:after="0"/>
        <w:ind w:left="851" w:hanging="425"/>
        <w:jc w:val="both"/>
        <w:rPr>
          <w:rFonts w:ascii="Arial" w:hAnsi="Arial" w:cs="Arial"/>
          <w:sz w:val="22"/>
          <w:szCs w:val="22"/>
        </w:rPr>
      </w:pPr>
      <w:r w:rsidRPr="00D504CC">
        <w:rPr>
          <w:rFonts w:ascii="Arial" w:hAnsi="Arial" w:cs="Arial"/>
          <w:sz w:val="22"/>
          <w:szCs w:val="22"/>
        </w:rPr>
        <w:t xml:space="preserve">istotnego obniżenia realnej wartości złożonego zabezpieczenia, </w:t>
      </w:r>
    </w:p>
    <w:p w:rsidR="00D029F9" w:rsidRPr="00D504CC" w:rsidRDefault="00D029F9" w:rsidP="00673C08">
      <w:pPr>
        <w:pStyle w:val="Tekstpodstawowy3"/>
        <w:numPr>
          <w:ilvl w:val="0"/>
          <w:numId w:val="46"/>
        </w:numPr>
        <w:tabs>
          <w:tab w:val="left" w:pos="426"/>
        </w:tabs>
        <w:spacing w:after="0"/>
        <w:ind w:left="851" w:hanging="425"/>
        <w:jc w:val="both"/>
        <w:rPr>
          <w:rFonts w:ascii="Arial" w:hAnsi="Arial" w:cs="Arial"/>
          <w:sz w:val="22"/>
          <w:szCs w:val="22"/>
        </w:rPr>
      </w:pPr>
      <w:r w:rsidRPr="00D504CC">
        <w:rPr>
          <w:rFonts w:ascii="Arial" w:hAnsi="Arial" w:cs="Arial"/>
          <w:sz w:val="22"/>
          <w:szCs w:val="22"/>
        </w:rPr>
        <w:t xml:space="preserve">utraty przedmiotu zabezpieczenia, </w:t>
      </w:r>
    </w:p>
    <w:p w:rsidR="00D029F9" w:rsidRPr="00D504CC" w:rsidRDefault="00D029F9" w:rsidP="00673C08">
      <w:pPr>
        <w:pStyle w:val="Tekstpodstawowy3"/>
        <w:numPr>
          <w:ilvl w:val="0"/>
          <w:numId w:val="46"/>
        </w:numPr>
        <w:tabs>
          <w:tab w:val="left" w:pos="426"/>
        </w:tabs>
        <w:spacing w:after="0"/>
        <w:ind w:left="851" w:hanging="425"/>
        <w:jc w:val="both"/>
        <w:rPr>
          <w:rFonts w:ascii="Arial" w:hAnsi="Arial" w:cs="Arial"/>
          <w:sz w:val="22"/>
          <w:szCs w:val="22"/>
        </w:rPr>
      </w:pPr>
      <w:r w:rsidRPr="00D504CC">
        <w:rPr>
          <w:rFonts w:ascii="Arial" w:hAnsi="Arial" w:cs="Arial"/>
          <w:sz w:val="22"/>
          <w:szCs w:val="22"/>
        </w:rPr>
        <w:t>sprzedaży, bez zgody Agencji, majątku będącego zabezpieczeniem spłaty pożyczki,</w:t>
      </w:r>
    </w:p>
    <w:p w:rsidR="00534802" w:rsidRPr="00D504CC" w:rsidRDefault="00D029F9" w:rsidP="00673C08">
      <w:pPr>
        <w:pStyle w:val="Tekstpodstawowy3"/>
        <w:numPr>
          <w:ilvl w:val="0"/>
          <w:numId w:val="46"/>
        </w:numPr>
        <w:tabs>
          <w:tab w:val="left" w:pos="426"/>
        </w:tabs>
        <w:spacing w:after="0"/>
        <w:ind w:left="851" w:hanging="425"/>
        <w:jc w:val="both"/>
        <w:rPr>
          <w:rFonts w:ascii="Arial" w:hAnsi="Arial" w:cs="Arial"/>
          <w:szCs w:val="22"/>
        </w:rPr>
      </w:pPr>
      <w:r w:rsidRPr="00D504CC">
        <w:rPr>
          <w:rFonts w:ascii="Arial" w:hAnsi="Arial" w:cs="Arial"/>
          <w:sz w:val="22"/>
          <w:szCs w:val="22"/>
        </w:rPr>
        <w:t>niedopełnienia przez pożyczkobiorcę lub osobę udzielającą zabezpieczenia rzeczowego obowiązku dokonania ubezpieczenia majątkowego rzeczy stanowiących zabezpieczenie spłaty pożyczki</w:t>
      </w:r>
      <w:r w:rsidR="00534802" w:rsidRPr="00D504CC">
        <w:rPr>
          <w:rFonts w:ascii="Arial" w:hAnsi="Arial" w:cs="Arial"/>
          <w:sz w:val="22"/>
          <w:szCs w:val="22"/>
        </w:rPr>
        <w:t>/cesji praw z umowy ubezpieczenia na rzez Agencji</w:t>
      </w:r>
      <w:r w:rsidR="00534802" w:rsidRPr="00D504CC">
        <w:rPr>
          <w:rFonts w:ascii="Arial" w:hAnsi="Arial" w:cs="Arial"/>
          <w:szCs w:val="22"/>
        </w:rPr>
        <w:t>,</w:t>
      </w:r>
    </w:p>
    <w:p w:rsidR="00534802" w:rsidRPr="00D504CC" w:rsidRDefault="00534802" w:rsidP="00673C08">
      <w:pPr>
        <w:pStyle w:val="Tekstpodstawowy3"/>
        <w:numPr>
          <w:ilvl w:val="0"/>
          <w:numId w:val="46"/>
        </w:numPr>
        <w:tabs>
          <w:tab w:val="left" w:pos="426"/>
        </w:tabs>
        <w:spacing w:after="0"/>
        <w:ind w:left="851" w:hanging="425"/>
        <w:jc w:val="both"/>
        <w:rPr>
          <w:rFonts w:ascii="Arial" w:hAnsi="Arial" w:cs="Arial"/>
          <w:sz w:val="22"/>
          <w:szCs w:val="22"/>
        </w:rPr>
      </w:pPr>
      <w:r w:rsidRPr="00D504CC">
        <w:rPr>
          <w:rFonts w:ascii="Arial" w:hAnsi="Arial" w:cs="Arial"/>
          <w:sz w:val="22"/>
          <w:szCs w:val="22"/>
        </w:rPr>
        <w:t>braku możliwości ustanowienia/nie ustanowienia dodatkowego prawnego zabezpieczenia spłaty pożyczki,</w:t>
      </w:r>
    </w:p>
    <w:p w:rsidR="00D029F9" w:rsidRPr="00D504CC" w:rsidRDefault="00D029F9" w:rsidP="00673C08">
      <w:pPr>
        <w:pStyle w:val="Akapitzlist"/>
        <w:numPr>
          <w:ilvl w:val="0"/>
          <w:numId w:val="46"/>
        </w:numPr>
        <w:tabs>
          <w:tab w:val="left" w:pos="426"/>
        </w:tabs>
        <w:ind w:left="851" w:hanging="425"/>
        <w:jc w:val="both"/>
        <w:rPr>
          <w:rFonts w:ascii="Arial" w:hAnsi="Arial" w:cs="Arial"/>
          <w:sz w:val="22"/>
          <w:szCs w:val="22"/>
        </w:rPr>
      </w:pPr>
      <w:r w:rsidRPr="00D504CC">
        <w:rPr>
          <w:rFonts w:ascii="Arial" w:hAnsi="Arial" w:cs="Arial"/>
          <w:sz w:val="22"/>
          <w:szCs w:val="22"/>
        </w:rPr>
        <w:t>niespłacenia przez pożyczkobiorcę całości albo części pożyczki lub odsetek w terminie wyznaczonym w umowie pożyczki,</w:t>
      </w:r>
    </w:p>
    <w:p w:rsidR="00D029F9" w:rsidRPr="00D504CC" w:rsidRDefault="00D029F9" w:rsidP="00673C08">
      <w:pPr>
        <w:pStyle w:val="Akapitzlist"/>
        <w:numPr>
          <w:ilvl w:val="0"/>
          <w:numId w:val="46"/>
        </w:numPr>
        <w:tabs>
          <w:tab w:val="left" w:pos="426"/>
        </w:tabs>
        <w:ind w:left="851" w:hanging="425"/>
        <w:jc w:val="both"/>
        <w:rPr>
          <w:rFonts w:ascii="Arial" w:hAnsi="Arial" w:cs="Arial"/>
          <w:sz w:val="22"/>
          <w:szCs w:val="22"/>
        </w:rPr>
      </w:pPr>
      <w:r w:rsidRPr="00D504CC">
        <w:rPr>
          <w:rFonts w:ascii="Arial" w:hAnsi="Arial" w:cs="Arial"/>
          <w:sz w:val="22"/>
          <w:szCs w:val="22"/>
        </w:rPr>
        <w:lastRenderedPageBreak/>
        <w:t xml:space="preserve">podania we wniosku o udzielenie pożyczki lub dokumentach, na podstawie których udzielono pożyczki danych niezgodnych ze stanem faktycznym lub prawnym, </w:t>
      </w:r>
    </w:p>
    <w:p w:rsidR="00D029F9" w:rsidRPr="00D504CC" w:rsidRDefault="00D029F9" w:rsidP="00673C08">
      <w:pPr>
        <w:pStyle w:val="Akapitzlist"/>
        <w:numPr>
          <w:ilvl w:val="0"/>
          <w:numId w:val="46"/>
        </w:numPr>
        <w:tabs>
          <w:tab w:val="left" w:pos="426"/>
        </w:tabs>
        <w:ind w:left="851" w:hanging="425"/>
        <w:jc w:val="both"/>
        <w:rPr>
          <w:rFonts w:ascii="Arial" w:hAnsi="Arial" w:cs="Arial"/>
          <w:sz w:val="22"/>
          <w:szCs w:val="22"/>
        </w:rPr>
      </w:pPr>
      <w:r w:rsidRPr="00D504CC">
        <w:rPr>
          <w:rFonts w:ascii="Arial" w:hAnsi="Arial" w:cs="Arial"/>
          <w:sz w:val="22"/>
          <w:szCs w:val="22"/>
        </w:rPr>
        <w:t>wszczęcia egzekucji wobec pożyczkobiorcy przez innych wierzycieli,</w:t>
      </w:r>
    </w:p>
    <w:p w:rsidR="00D029F9" w:rsidRPr="00D504CC" w:rsidRDefault="00D029F9" w:rsidP="00673C08">
      <w:pPr>
        <w:pStyle w:val="Akapitzlist"/>
        <w:numPr>
          <w:ilvl w:val="0"/>
          <w:numId w:val="46"/>
        </w:numPr>
        <w:tabs>
          <w:tab w:val="left" w:pos="426"/>
        </w:tabs>
        <w:ind w:left="851" w:hanging="425"/>
        <w:jc w:val="both"/>
        <w:rPr>
          <w:rFonts w:ascii="Arial" w:hAnsi="Arial" w:cs="Arial"/>
          <w:sz w:val="22"/>
          <w:szCs w:val="22"/>
        </w:rPr>
      </w:pPr>
      <w:r w:rsidRPr="00D504CC">
        <w:rPr>
          <w:rFonts w:ascii="Arial" w:hAnsi="Arial" w:cs="Arial"/>
          <w:sz w:val="22"/>
          <w:szCs w:val="22"/>
        </w:rPr>
        <w:t>podziału, likwidacji, zagrożenia upadłością lub upadłości pożyczkobiorcy,</w:t>
      </w:r>
    </w:p>
    <w:p w:rsidR="00D029F9" w:rsidRPr="00D504CC" w:rsidRDefault="00D029F9" w:rsidP="00673C08">
      <w:pPr>
        <w:pStyle w:val="Akapitzlist"/>
        <w:numPr>
          <w:ilvl w:val="0"/>
          <w:numId w:val="46"/>
        </w:numPr>
        <w:tabs>
          <w:tab w:val="left" w:pos="426"/>
        </w:tabs>
        <w:ind w:left="851" w:hanging="425"/>
        <w:jc w:val="both"/>
        <w:rPr>
          <w:rFonts w:ascii="Arial" w:hAnsi="Arial" w:cs="Arial"/>
          <w:sz w:val="22"/>
          <w:szCs w:val="22"/>
        </w:rPr>
      </w:pPr>
      <w:r w:rsidRPr="00D504CC">
        <w:rPr>
          <w:rFonts w:ascii="Arial" w:hAnsi="Arial" w:cs="Arial"/>
          <w:sz w:val="22"/>
          <w:szCs w:val="22"/>
        </w:rPr>
        <w:t>gdy pożyczkobiorca nie wywiązuje się z zobowiązań dotyczących monitorowania</w:t>
      </w:r>
      <w:r w:rsidR="00000695" w:rsidRPr="00D504CC">
        <w:rPr>
          <w:rFonts w:ascii="Arial" w:hAnsi="Arial" w:cs="Arial"/>
          <w:sz w:val="22"/>
          <w:szCs w:val="22"/>
        </w:rPr>
        <w:t>/kontroli/audytu</w:t>
      </w:r>
      <w:r w:rsidRPr="00D504CC">
        <w:rPr>
          <w:rFonts w:ascii="Arial" w:hAnsi="Arial" w:cs="Arial"/>
          <w:sz w:val="22"/>
          <w:szCs w:val="22"/>
        </w:rPr>
        <w:t xml:space="preserve"> pożyczki i realizacji przedsięwzięcia, w tym nie udostępnia żądanych danych, uniemożliwia przeprowadzanie wizytacji,  </w:t>
      </w:r>
    </w:p>
    <w:p w:rsidR="00D029F9" w:rsidRPr="00D504CC" w:rsidRDefault="00D029F9" w:rsidP="00673C08">
      <w:pPr>
        <w:pStyle w:val="Akapitzlist"/>
        <w:numPr>
          <w:ilvl w:val="0"/>
          <w:numId w:val="46"/>
        </w:numPr>
        <w:tabs>
          <w:tab w:val="left" w:pos="426"/>
        </w:tabs>
        <w:ind w:left="851" w:hanging="425"/>
        <w:jc w:val="both"/>
        <w:rPr>
          <w:rFonts w:ascii="Arial" w:hAnsi="Arial" w:cs="Arial"/>
          <w:sz w:val="22"/>
          <w:szCs w:val="22"/>
        </w:rPr>
      </w:pPr>
      <w:r w:rsidRPr="00D504CC">
        <w:rPr>
          <w:rFonts w:ascii="Arial" w:hAnsi="Arial" w:cs="Arial"/>
          <w:sz w:val="22"/>
          <w:szCs w:val="22"/>
        </w:rPr>
        <w:t>niedotrzymania innych ustalonych warunków umowy pożyczki i/lub umów dotyczących zabezpieczenia spłaty pożyczki i/lub Regulaminu.</w:t>
      </w:r>
    </w:p>
    <w:p w:rsidR="00D029F9" w:rsidRPr="00D504CC" w:rsidRDefault="00D029F9" w:rsidP="00673C08">
      <w:pPr>
        <w:numPr>
          <w:ilvl w:val="0"/>
          <w:numId w:val="33"/>
        </w:numPr>
        <w:tabs>
          <w:tab w:val="clear" w:pos="1069"/>
          <w:tab w:val="num" w:pos="426"/>
        </w:tabs>
        <w:ind w:left="426" w:hanging="426"/>
        <w:jc w:val="both"/>
        <w:rPr>
          <w:rFonts w:ascii="Arial" w:hAnsi="Arial" w:cs="Arial"/>
          <w:sz w:val="22"/>
          <w:szCs w:val="22"/>
        </w:rPr>
      </w:pPr>
      <w:r w:rsidRPr="00D504CC">
        <w:rPr>
          <w:rFonts w:ascii="Arial" w:hAnsi="Arial" w:cs="Arial"/>
          <w:sz w:val="22"/>
          <w:szCs w:val="22"/>
        </w:rPr>
        <w:t>Zawiadomienie o wypowiedzeniu/rozwiązaniu umowy pożyczki wysyłane jest do pożyczkobiorcy, poręczycieli i osób udzielających rzeczowego zabezpieczenia</w:t>
      </w:r>
      <w:r w:rsidR="008D5AD0" w:rsidRPr="00D504CC">
        <w:rPr>
          <w:rFonts w:ascii="Arial" w:hAnsi="Arial" w:cs="Arial"/>
          <w:sz w:val="22"/>
          <w:szCs w:val="22"/>
        </w:rPr>
        <w:t xml:space="preserve"> spłaty pożyczki</w:t>
      </w:r>
      <w:r w:rsidRPr="00D504CC">
        <w:rPr>
          <w:rFonts w:ascii="Arial" w:hAnsi="Arial" w:cs="Arial"/>
          <w:sz w:val="22"/>
          <w:szCs w:val="22"/>
        </w:rPr>
        <w:t xml:space="preserve">. </w:t>
      </w:r>
    </w:p>
    <w:p w:rsidR="00D029F9" w:rsidRPr="00D504CC" w:rsidRDefault="00D029F9" w:rsidP="00673C08">
      <w:pPr>
        <w:numPr>
          <w:ilvl w:val="0"/>
          <w:numId w:val="33"/>
        </w:numPr>
        <w:tabs>
          <w:tab w:val="clear" w:pos="1069"/>
          <w:tab w:val="num" w:pos="426"/>
        </w:tabs>
        <w:ind w:left="426" w:hanging="426"/>
        <w:jc w:val="both"/>
        <w:rPr>
          <w:rFonts w:ascii="Arial" w:hAnsi="Arial" w:cs="Arial"/>
          <w:sz w:val="22"/>
          <w:szCs w:val="22"/>
        </w:rPr>
      </w:pPr>
      <w:r w:rsidRPr="00D504CC">
        <w:rPr>
          <w:rFonts w:ascii="Arial" w:hAnsi="Arial" w:cs="Arial"/>
          <w:sz w:val="22"/>
          <w:szCs w:val="22"/>
        </w:rPr>
        <w:t xml:space="preserve">Okres wypowiedzenia umowy pożyczki wynosi </w:t>
      </w:r>
      <w:r w:rsidRPr="00D504CC">
        <w:rPr>
          <w:rFonts w:ascii="Arial" w:hAnsi="Arial" w:cs="Arial"/>
          <w:b/>
          <w:sz w:val="22"/>
          <w:szCs w:val="22"/>
        </w:rPr>
        <w:t>30 dni kalendarzowych</w:t>
      </w:r>
      <w:r w:rsidRPr="00D504CC">
        <w:rPr>
          <w:rFonts w:ascii="Arial" w:hAnsi="Arial" w:cs="Arial"/>
          <w:sz w:val="22"/>
          <w:szCs w:val="22"/>
        </w:rPr>
        <w:t xml:space="preserve">, licząc od dnia następnego po dacie doręczenia pożyczkobiorcy zawiadomienia o wypowiedzeniu/ rozwiązaniu umowy pożyczki. </w:t>
      </w:r>
    </w:p>
    <w:p w:rsidR="008D5AD0" w:rsidRPr="00D504CC" w:rsidRDefault="008D5AD0" w:rsidP="00673C08">
      <w:pPr>
        <w:numPr>
          <w:ilvl w:val="0"/>
          <w:numId w:val="33"/>
        </w:numPr>
        <w:tabs>
          <w:tab w:val="clear" w:pos="1069"/>
          <w:tab w:val="num" w:pos="426"/>
        </w:tabs>
        <w:autoSpaceDE w:val="0"/>
        <w:autoSpaceDN w:val="0"/>
        <w:adjustRightInd w:val="0"/>
        <w:ind w:left="425" w:hanging="425"/>
        <w:jc w:val="both"/>
        <w:rPr>
          <w:rFonts w:ascii="Arial" w:hAnsi="Arial" w:cs="Arial"/>
          <w:sz w:val="22"/>
          <w:szCs w:val="22"/>
        </w:rPr>
      </w:pPr>
      <w:r w:rsidRPr="00D504CC">
        <w:rPr>
          <w:rFonts w:ascii="Arial" w:hAnsi="Arial" w:cs="Arial"/>
          <w:sz w:val="22"/>
          <w:szCs w:val="22"/>
        </w:rPr>
        <w:t xml:space="preserve">Okres wypowiedzenia może być w drodze porozumienia Stron przedłużony lub skrócony. </w:t>
      </w:r>
      <w:bookmarkStart w:id="23" w:name="_15.3_W_przypadku"/>
      <w:bookmarkEnd w:id="23"/>
    </w:p>
    <w:p w:rsidR="00D029F9" w:rsidRPr="00D504CC" w:rsidRDefault="00D029F9" w:rsidP="00673C08">
      <w:pPr>
        <w:numPr>
          <w:ilvl w:val="0"/>
          <w:numId w:val="33"/>
        </w:numPr>
        <w:tabs>
          <w:tab w:val="clear" w:pos="1069"/>
          <w:tab w:val="num" w:pos="426"/>
        </w:tabs>
        <w:ind w:left="426" w:hanging="426"/>
        <w:jc w:val="both"/>
        <w:rPr>
          <w:rFonts w:ascii="Arial" w:hAnsi="Arial" w:cs="Arial"/>
          <w:sz w:val="22"/>
          <w:szCs w:val="22"/>
        </w:rPr>
      </w:pPr>
      <w:r w:rsidRPr="00D504CC">
        <w:rPr>
          <w:rFonts w:ascii="Arial" w:hAnsi="Arial" w:cs="Arial"/>
          <w:sz w:val="22"/>
          <w:szCs w:val="22"/>
        </w:rPr>
        <w:t>W następnym dniu po upływie okresu wypowiedzenia, całe zadłużenie z tytułu udzielonej pożyczki wraz z odsetkami należnymi za okres korzystania z pożyczki i opłatami staje się wymagalne.</w:t>
      </w:r>
    </w:p>
    <w:p w:rsidR="008D5AD0" w:rsidRPr="00D504CC" w:rsidRDefault="008D5AD0" w:rsidP="00673C08">
      <w:pPr>
        <w:pStyle w:val="Akapitzlist"/>
        <w:numPr>
          <w:ilvl w:val="0"/>
          <w:numId w:val="33"/>
        </w:numPr>
        <w:tabs>
          <w:tab w:val="clear" w:pos="1069"/>
          <w:tab w:val="num" w:pos="426"/>
        </w:tabs>
        <w:ind w:left="426" w:hanging="426"/>
        <w:jc w:val="both"/>
        <w:rPr>
          <w:rFonts w:ascii="Arial" w:hAnsi="Arial" w:cs="Arial"/>
          <w:sz w:val="22"/>
          <w:szCs w:val="22"/>
        </w:rPr>
      </w:pPr>
      <w:r w:rsidRPr="00D504CC">
        <w:rPr>
          <w:rFonts w:ascii="Arial" w:hAnsi="Arial" w:cs="Arial"/>
          <w:sz w:val="22"/>
          <w:szCs w:val="22"/>
        </w:rPr>
        <w:t xml:space="preserve">Po upływie okresu wypowiedzenia, od całego zadłużenia z tytułu udzielonej pożyczki, za każdy dzień opóźnienia w spłacie, nalicza się i pobiera odsetki od zadłużenia przeterminowanego </w:t>
      </w:r>
      <w:r w:rsidR="007E7B5A" w:rsidRPr="00D504CC">
        <w:rPr>
          <w:rFonts w:ascii="Arial" w:hAnsi="Arial" w:cs="Arial"/>
          <w:b/>
          <w:bCs/>
          <w:sz w:val="22"/>
          <w:szCs w:val="22"/>
        </w:rPr>
        <w:t>w wysokości odsetek maksymalnych za opóźnienie tj. dwukrotności wysokości odsetek ustawowych za opóźnienie</w:t>
      </w:r>
      <w:r w:rsidR="007E7B5A" w:rsidRPr="00D504CC">
        <w:rPr>
          <w:rFonts w:ascii="Arial" w:hAnsi="Arial" w:cs="Arial"/>
          <w:sz w:val="22"/>
          <w:szCs w:val="22"/>
        </w:rPr>
        <w:t xml:space="preserve"> [</w:t>
      </w:r>
      <w:r w:rsidR="007E7B5A" w:rsidRPr="00D504CC">
        <w:rPr>
          <w:rFonts w:ascii="Arial" w:hAnsi="Arial" w:cs="Arial"/>
          <w:b/>
          <w:bCs/>
          <w:sz w:val="22"/>
          <w:szCs w:val="22"/>
        </w:rPr>
        <w:t xml:space="preserve">2 x (stopa referencyjna Narodowego Banku Polskiego + 5,5 punktów procentowych)] </w:t>
      </w:r>
      <w:r w:rsidR="007E7B5A" w:rsidRPr="00D504CC">
        <w:rPr>
          <w:rFonts w:ascii="Arial" w:hAnsi="Arial" w:cs="Arial"/>
          <w:bCs/>
          <w:sz w:val="22"/>
          <w:szCs w:val="22"/>
        </w:rPr>
        <w:t>–</w:t>
      </w:r>
      <w:r w:rsidR="007E7B5A" w:rsidRPr="00D504CC">
        <w:rPr>
          <w:rFonts w:ascii="Arial" w:hAnsi="Arial" w:cs="Arial"/>
          <w:b/>
          <w:bCs/>
          <w:sz w:val="22"/>
          <w:szCs w:val="22"/>
        </w:rPr>
        <w:t xml:space="preserve"> </w:t>
      </w:r>
      <w:r w:rsidR="007E7B5A" w:rsidRPr="00D504CC">
        <w:rPr>
          <w:rFonts w:ascii="Arial" w:hAnsi="Arial" w:cs="Arial"/>
          <w:bCs/>
          <w:sz w:val="22"/>
          <w:szCs w:val="22"/>
        </w:rPr>
        <w:t xml:space="preserve">zgodnie z </w:t>
      </w:r>
      <w:r w:rsidR="007E7B5A" w:rsidRPr="00D504CC">
        <w:rPr>
          <w:rFonts w:ascii="Arial" w:hAnsi="Arial" w:cs="Arial"/>
          <w:sz w:val="22"/>
          <w:szCs w:val="22"/>
        </w:rPr>
        <w:t>Ustawą z dnia 23 kwietnia 1964 r. Kodeks cywilny (</w:t>
      </w:r>
      <w:proofErr w:type="spellStart"/>
      <w:r w:rsidR="007E7B5A" w:rsidRPr="00D504CC">
        <w:rPr>
          <w:rFonts w:ascii="Arial" w:hAnsi="Arial" w:cs="Arial"/>
          <w:sz w:val="22"/>
          <w:szCs w:val="22"/>
        </w:rPr>
        <w:t>Dz.U</w:t>
      </w:r>
      <w:proofErr w:type="spellEnd"/>
      <w:r w:rsidR="007E7B5A" w:rsidRPr="00D504CC">
        <w:rPr>
          <w:rFonts w:ascii="Arial" w:hAnsi="Arial" w:cs="Arial"/>
          <w:sz w:val="22"/>
          <w:szCs w:val="22"/>
        </w:rPr>
        <w:t xml:space="preserve">. z 2014 r. poz. 121, z </w:t>
      </w:r>
      <w:proofErr w:type="spellStart"/>
      <w:r w:rsidR="007E7B5A" w:rsidRPr="00D504CC">
        <w:rPr>
          <w:rFonts w:ascii="Arial" w:hAnsi="Arial" w:cs="Arial"/>
          <w:sz w:val="22"/>
          <w:szCs w:val="22"/>
        </w:rPr>
        <w:t>późn</w:t>
      </w:r>
      <w:proofErr w:type="spellEnd"/>
      <w:r w:rsidR="007E7B5A" w:rsidRPr="00D504CC">
        <w:rPr>
          <w:rFonts w:ascii="Arial" w:hAnsi="Arial" w:cs="Arial"/>
          <w:sz w:val="22"/>
          <w:szCs w:val="22"/>
        </w:rPr>
        <w:t>. zm.) - w stosunku rocznym – oprocentowanie to jest zmienne</w:t>
      </w:r>
      <w:r w:rsidRPr="00D504CC">
        <w:rPr>
          <w:rFonts w:ascii="Arial" w:hAnsi="Arial" w:cs="Arial"/>
          <w:sz w:val="22"/>
          <w:szCs w:val="22"/>
        </w:rPr>
        <w:t>, z zastrzeżeniem ust. 7.</w:t>
      </w:r>
    </w:p>
    <w:p w:rsidR="00D51081" w:rsidRPr="00D504CC" w:rsidRDefault="00F6641F" w:rsidP="00D51081">
      <w:pPr>
        <w:pStyle w:val="Tekstpodstawowywcity2"/>
        <w:numPr>
          <w:ilvl w:val="0"/>
          <w:numId w:val="33"/>
        </w:numPr>
        <w:tabs>
          <w:tab w:val="clear" w:pos="1069"/>
          <w:tab w:val="num" w:pos="426"/>
        </w:tabs>
        <w:ind w:left="426" w:hanging="426"/>
        <w:rPr>
          <w:rFonts w:cs="Arial"/>
          <w:sz w:val="22"/>
          <w:szCs w:val="22"/>
        </w:rPr>
      </w:pPr>
      <w:r w:rsidRPr="00D504CC">
        <w:rPr>
          <w:rFonts w:cs="Arial"/>
          <w:sz w:val="22"/>
          <w:szCs w:val="22"/>
        </w:rPr>
        <w:t xml:space="preserve">W przypadku dochodzenia przez Agencję roszczeń z weksla wystawionego jako zabezpieczenie udzielonej pożyczki, od dnia płatności weksla wyznaczonego przez Agencję w zawiadomieniu o wypełnieniu weksla i wezwaniu do wykupu weksla, Agencja uprawniona jest do naliczania odsetek ustawowych za opóźnienie od niezapłaconej sumy wekslowej – zgodnie z ustawą Prawo wekslowe. </w:t>
      </w:r>
    </w:p>
    <w:p w:rsidR="002B5C8C" w:rsidRPr="00D504CC" w:rsidRDefault="002B5C8C" w:rsidP="00D029F9">
      <w:pPr>
        <w:jc w:val="center"/>
        <w:rPr>
          <w:rFonts w:ascii="Arial" w:hAnsi="Arial" w:cs="Arial"/>
          <w:sz w:val="22"/>
          <w:szCs w:val="22"/>
        </w:rPr>
      </w:pPr>
    </w:p>
    <w:p w:rsidR="00D029F9" w:rsidRPr="00D504CC" w:rsidRDefault="00D029F9" w:rsidP="00D029F9">
      <w:pPr>
        <w:jc w:val="center"/>
        <w:rPr>
          <w:rFonts w:ascii="Arial" w:hAnsi="Arial" w:cs="Arial"/>
          <w:sz w:val="22"/>
          <w:szCs w:val="22"/>
        </w:rPr>
      </w:pPr>
      <w:r w:rsidRPr="00D504CC">
        <w:rPr>
          <w:rFonts w:ascii="Arial" w:hAnsi="Arial" w:cs="Arial"/>
          <w:sz w:val="22"/>
          <w:szCs w:val="22"/>
        </w:rPr>
        <w:t>§ 2</w:t>
      </w:r>
      <w:r w:rsidR="007E7B5A" w:rsidRPr="00D504CC">
        <w:rPr>
          <w:rFonts w:ascii="Arial" w:hAnsi="Arial" w:cs="Arial"/>
          <w:sz w:val="22"/>
          <w:szCs w:val="22"/>
        </w:rPr>
        <w:t>6</w:t>
      </w:r>
      <w:r w:rsidRPr="00D504CC">
        <w:rPr>
          <w:rFonts w:ascii="Arial" w:hAnsi="Arial" w:cs="Arial"/>
          <w:sz w:val="22"/>
          <w:szCs w:val="22"/>
        </w:rPr>
        <w:t>.</w:t>
      </w:r>
    </w:p>
    <w:p w:rsidR="00D029F9" w:rsidRPr="00D504CC" w:rsidRDefault="00D029F9" w:rsidP="00D029F9">
      <w:pPr>
        <w:jc w:val="both"/>
        <w:rPr>
          <w:rFonts w:ascii="Arial" w:hAnsi="Arial" w:cs="Arial"/>
          <w:sz w:val="22"/>
          <w:szCs w:val="22"/>
        </w:rPr>
      </w:pPr>
    </w:p>
    <w:p w:rsidR="00D029F9" w:rsidRPr="00D504CC" w:rsidRDefault="00D029F9" w:rsidP="001B062D">
      <w:pPr>
        <w:numPr>
          <w:ilvl w:val="0"/>
          <w:numId w:val="18"/>
        </w:numPr>
        <w:jc w:val="both"/>
        <w:rPr>
          <w:rFonts w:ascii="Arial" w:hAnsi="Arial" w:cs="Arial"/>
          <w:sz w:val="22"/>
          <w:szCs w:val="22"/>
        </w:rPr>
      </w:pPr>
      <w:r w:rsidRPr="00D504CC">
        <w:rPr>
          <w:rFonts w:ascii="Arial" w:hAnsi="Arial" w:cs="Arial"/>
          <w:sz w:val="22"/>
          <w:szCs w:val="22"/>
        </w:rPr>
        <w:t>Agencja może wypowiedzieć/rozwiązać umowę pożyczki bez zachowania 30 dniowego okresu wypowiedzenia niezwłocznie po ujawnieniu, że:</w:t>
      </w:r>
    </w:p>
    <w:p w:rsidR="007E7B5A" w:rsidRPr="00D504CC" w:rsidRDefault="007E7B5A" w:rsidP="00673C08">
      <w:pPr>
        <w:pStyle w:val="Akapitzlist"/>
        <w:numPr>
          <w:ilvl w:val="0"/>
          <w:numId w:val="22"/>
        </w:numPr>
        <w:tabs>
          <w:tab w:val="clear" w:pos="720"/>
          <w:tab w:val="num" w:pos="993"/>
        </w:tabs>
        <w:autoSpaceDE w:val="0"/>
        <w:autoSpaceDN w:val="0"/>
        <w:adjustRightInd w:val="0"/>
        <w:ind w:left="993" w:hanging="426"/>
        <w:jc w:val="both"/>
        <w:rPr>
          <w:rFonts w:ascii="Arial" w:hAnsi="Arial" w:cs="Arial"/>
          <w:sz w:val="22"/>
          <w:szCs w:val="22"/>
        </w:rPr>
      </w:pPr>
      <w:r w:rsidRPr="00D504CC">
        <w:rPr>
          <w:rFonts w:ascii="Arial" w:hAnsi="Arial" w:cs="Arial"/>
          <w:sz w:val="22"/>
          <w:szCs w:val="22"/>
        </w:rPr>
        <w:t xml:space="preserve">pożyczkobiorca złożył lub przedstawił Agencji w toku wykonywanych czynności związanych z zawarciem umowy pożyczki i jej realizacji nieprawdziwe, sfałszowane, podrobione, przerobione lub poświadczające nieprawdę albo niepełne informacje i/lub dokumenty, </w:t>
      </w:r>
    </w:p>
    <w:p w:rsidR="007E7B5A" w:rsidRPr="00D504CC" w:rsidRDefault="007E7B5A" w:rsidP="00673C08">
      <w:pPr>
        <w:pStyle w:val="Default"/>
        <w:numPr>
          <w:ilvl w:val="0"/>
          <w:numId w:val="22"/>
        </w:numPr>
        <w:tabs>
          <w:tab w:val="clear" w:pos="720"/>
          <w:tab w:val="left" w:pos="426"/>
          <w:tab w:val="num" w:pos="993"/>
        </w:tabs>
        <w:ind w:left="993" w:hanging="426"/>
        <w:jc w:val="both"/>
        <w:rPr>
          <w:color w:val="auto"/>
          <w:sz w:val="22"/>
          <w:szCs w:val="22"/>
        </w:rPr>
      </w:pPr>
      <w:r w:rsidRPr="00D504CC">
        <w:rPr>
          <w:color w:val="auto"/>
          <w:sz w:val="22"/>
          <w:szCs w:val="22"/>
        </w:rPr>
        <w:t>w informacjach podanych we wniosku o udzielenie pożyczki oraz w innych dokumentach, podano, pominięto, zatajono szczegóły, których podanie, ominięcie bądź zatajenie nadawałoby tym informacjom charakter fałszywy bądź nieprawdziwy pod jakimkolwiek istotnym względem,</w:t>
      </w:r>
    </w:p>
    <w:p w:rsidR="007E7B5A" w:rsidRPr="00D504CC" w:rsidRDefault="007E7B5A" w:rsidP="00673C08">
      <w:pPr>
        <w:numPr>
          <w:ilvl w:val="0"/>
          <w:numId w:val="22"/>
        </w:numPr>
        <w:tabs>
          <w:tab w:val="clear" w:pos="720"/>
          <w:tab w:val="num" w:pos="993"/>
        </w:tabs>
        <w:ind w:left="993" w:hanging="426"/>
        <w:jc w:val="both"/>
        <w:rPr>
          <w:rFonts w:ascii="Arial" w:hAnsi="Arial" w:cs="Arial"/>
          <w:sz w:val="22"/>
          <w:szCs w:val="22"/>
        </w:rPr>
      </w:pPr>
      <w:r w:rsidRPr="00D504CC">
        <w:rPr>
          <w:rFonts w:ascii="Arial" w:hAnsi="Arial" w:cs="Arial"/>
          <w:sz w:val="22"/>
          <w:szCs w:val="22"/>
        </w:rPr>
        <w:t>pożyczkobiorca w rażący sposób narusza postanowienia umowy pożyczki i/lub umów dotyczących zabezpieczenia spłaty pożyczki i/lub Regulaminu, w szczególności jeżeli:</w:t>
      </w:r>
    </w:p>
    <w:p w:rsidR="007E7B5A" w:rsidRPr="00D504CC" w:rsidRDefault="007E7B5A" w:rsidP="00673C08">
      <w:pPr>
        <w:pStyle w:val="Akapitzlist"/>
        <w:numPr>
          <w:ilvl w:val="0"/>
          <w:numId w:val="70"/>
        </w:numPr>
        <w:tabs>
          <w:tab w:val="num" w:pos="993"/>
        </w:tabs>
        <w:ind w:left="1418" w:hanging="426"/>
        <w:jc w:val="both"/>
        <w:rPr>
          <w:rFonts w:ascii="Arial" w:hAnsi="Arial" w:cs="Arial"/>
          <w:sz w:val="22"/>
          <w:szCs w:val="22"/>
        </w:rPr>
      </w:pPr>
      <w:r w:rsidRPr="00D504CC">
        <w:rPr>
          <w:rFonts w:ascii="Arial" w:hAnsi="Arial" w:cs="Arial"/>
          <w:sz w:val="22"/>
          <w:szCs w:val="22"/>
        </w:rPr>
        <w:t>wykorzystał środki otrzymane w ramach umowy pożyczki (w całości lub w części) na cel inny niż określony w umowie pożyczki lub niezgodnie z umową pożyczki oraz przepisami prawa lub procedurami właściwymi dla umowy pożyczki,</w:t>
      </w:r>
    </w:p>
    <w:p w:rsidR="007E7B5A" w:rsidRPr="00D504CC" w:rsidRDefault="007E7B5A" w:rsidP="00673C08">
      <w:pPr>
        <w:pStyle w:val="Akapitzlist"/>
        <w:numPr>
          <w:ilvl w:val="0"/>
          <w:numId w:val="70"/>
        </w:numPr>
        <w:tabs>
          <w:tab w:val="num" w:pos="993"/>
        </w:tabs>
        <w:ind w:left="1418" w:hanging="426"/>
        <w:jc w:val="both"/>
      </w:pPr>
      <w:r w:rsidRPr="00D504CC">
        <w:rPr>
          <w:rFonts w:ascii="Arial" w:hAnsi="Arial" w:cs="Arial"/>
          <w:sz w:val="22"/>
          <w:szCs w:val="22"/>
        </w:rPr>
        <w:t>odmówił poddania się kontroli/audytowi/monitoringu uprawnionych podmiotów, o których mowa w Regulaminie</w:t>
      </w:r>
      <w:r w:rsidRPr="00D504CC">
        <w:rPr>
          <w:rFonts w:ascii="Arial" w:hAnsi="Arial"/>
          <w:sz w:val="22"/>
        </w:rPr>
        <w:t>,</w:t>
      </w:r>
    </w:p>
    <w:p w:rsidR="007E7B5A" w:rsidRPr="00D504CC" w:rsidRDefault="007E7B5A" w:rsidP="00673C08">
      <w:pPr>
        <w:pStyle w:val="Akapitzlist"/>
        <w:numPr>
          <w:ilvl w:val="0"/>
          <w:numId w:val="70"/>
        </w:numPr>
        <w:tabs>
          <w:tab w:val="num" w:pos="993"/>
        </w:tabs>
        <w:ind w:left="1418" w:hanging="426"/>
        <w:jc w:val="both"/>
        <w:rPr>
          <w:rFonts w:ascii="Arial" w:hAnsi="Arial" w:cs="Arial"/>
          <w:sz w:val="22"/>
          <w:szCs w:val="22"/>
        </w:rPr>
      </w:pPr>
      <w:r w:rsidRPr="00D504CC">
        <w:rPr>
          <w:rFonts w:ascii="Arial" w:hAnsi="Arial" w:cs="Arial"/>
          <w:sz w:val="22"/>
          <w:szCs w:val="22"/>
        </w:rPr>
        <w:t xml:space="preserve">w tym m.in. odmówił udostępnienia dokumentów, udostępnił je w stanie niekompletnym lub niezgodnym ze stanem faktycznym, nie wywiązuje się z zobowiązań składania sprawozdań, uniemożliwia przeprowadzanie wizytacji,  </w:t>
      </w:r>
    </w:p>
    <w:p w:rsidR="007E7B5A" w:rsidRPr="00D504CC" w:rsidRDefault="007E7B5A" w:rsidP="00673C08">
      <w:pPr>
        <w:pStyle w:val="Akapitzlist"/>
        <w:numPr>
          <w:ilvl w:val="0"/>
          <w:numId w:val="70"/>
        </w:numPr>
        <w:tabs>
          <w:tab w:val="num" w:pos="993"/>
        </w:tabs>
        <w:ind w:left="1418" w:hanging="426"/>
        <w:jc w:val="both"/>
        <w:rPr>
          <w:rFonts w:ascii="Arial" w:hAnsi="Arial" w:cs="Arial"/>
          <w:sz w:val="22"/>
          <w:szCs w:val="22"/>
        </w:rPr>
      </w:pPr>
      <w:r w:rsidRPr="00D504CC">
        <w:rPr>
          <w:rFonts w:ascii="Arial" w:hAnsi="Arial" w:cs="Arial"/>
          <w:sz w:val="22"/>
          <w:szCs w:val="22"/>
        </w:rPr>
        <w:t>w okresie obowiązywania umowy pożyczki i/lub umów dotyczących zabezpieczenia spłaty pożyczki, bez zgody Agencji dokonał przeniesienia praw i obowiązków wynikających z tych umów na rzecz osób trzecich,</w:t>
      </w:r>
    </w:p>
    <w:p w:rsidR="007E7B5A" w:rsidRPr="00D504CC" w:rsidRDefault="007E7B5A" w:rsidP="00673C08">
      <w:pPr>
        <w:numPr>
          <w:ilvl w:val="0"/>
          <w:numId w:val="22"/>
        </w:numPr>
        <w:tabs>
          <w:tab w:val="clear" w:pos="720"/>
          <w:tab w:val="num" w:pos="993"/>
        </w:tabs>
        <w:autoSpaceDE w:val="0"/>
        <w:autoSpaceDN w:val="0"/>
        <w:adjustRightInd w:val="0"/>
        <w:ind w:left="993" w:hanging="426"/>
        <w:jc w:val="both"/>
        <w:rPr>
          <w:rFonts w:ascii="Arial" w:hAnsi="Arial" w:cs="Arial"/>
          <w:sz w:val="22"/>
          <w:szCs w:val="22"/>
        </w:rPr>
      </w:pPr>
      <w:r w:rsidRPr="00D504CC">
        <w:rPr>
          <w:rFonts w:ascii="Arial" w:hAnsi="Arial" w:cs="Arial"/>
          <w:sz w:val="22"/>
          <w:szCs w:val="22"/>
        </w:rPr>
        <w:lastRenderedPageBreak/>
        <w:t xml:space="preserve">pożyczkobiorca postawiony został w stan likwidacji, złożono wobec niego wniosek </w:t>
      </w:r>
      <w:r w:rsidRPr="00D504CC">
        <w:rPr>
          <w:rFonts w:ascii="Arial" w:hAnsi="Arial" w:cs="Arial"/>
          <w:sz w:val="22"/>
          <w:szCs w:val="22"/>
        </w:rPr>
        <w:br/>
        <w:t xml:space="preserve">o ogłoszenie upadłości, podlega zarządowi komisarycznemu, lub, gdy faktycznie zawiesił swoją działalność lub jest podmiotem postępowań prawnych o podobnym charakterze. </w:t>
      </w:r>
    </w:p>
    <w:p w:rsidR="00D029F9" w:rsidRPr="00D504CC" w:rsidRDefault="00D029F9" w:rsidP="001B062D">
      <w:pPr>
        <w:numPr>
          <w:ilvl w:val="0"/>
          <w:numId w:val="18"/>
        </w:numPr>
        <w:jc w:val="both"/>
        <w:rPr>
          <w:rFonts w:ascii="Arial" w:hAnsi="Arial" w:cs="Arial"/>
          <w:sz w:val="22"/>
          <w:szCs w:val="22"/>
        </w:rPr>
      </w:pPr>
      <w:r w:rsidRPr="00D504CC">
        <w:rPr>
          <w:rFonts w:ascii="Arial" w:hAnsi="Arial" w:cs="Arial"/>
          <w:sz w:val="22"/>
          <w:szCs w:val="22"/>
        </w:rPr>
        <w:t xml:space="preserve">W przypadku, o którym mowa w ust. 1 Agencja wysyła do pożyczkobiorcy, poręczycieli i osób udzielających rzeczowego zabezpieczenia zawiadomienie o wypowiedzeniu/ rozwiązaniu umowy pożyczki i obowiązku całkowitej spłaty wierzytelności z tytułu udzielonej pożyczki oraz odsetek w terminie do </w:t>
      </w:r>
      <w:r w:rsidRPr="00D504CC">
        <w:rPr>
          <w:rFonts w:ascii="Arial" w:hAnsi="Arial" w:cs="Arial"/>
          <w:b/>
          <w:sz w:val="22"/>
          <w:szCs w:val="22"/>
        </w:rPr>
        <w:t>7 dni kalendarzowych</w:t>
      </w:r>
      <w:r w:rsidRPr="00D504CC">
        <w:rPr>
          <w:rFonts w:ascii="Arial" w:hAnsi="Arial" w:cs="Arial"/>
          <w:sz w:val="22"/>
          <w:szCs w:val="22"/>
        </w:rPr>
        <w:t xml:space="preserve"> od dnia następnego po dacie doręczenia pożyczkobiorcy zawiadomienia o wypowiedzeniu/rozwiązaniu umowy pożyczki.</w:t>
      </w:r>
    </w:p>
    <w:p w:rsidR="00D029F9" w:rsidRPr="00D504CC" w:rsidRDefault="00D029F9" w:rsidP="001B062D">
      <w:pPr>
        <w:numPr>
          <w:ilvl w:val="0"/>
          <w:numId w:val="18"/>
        </w:numPr>
        <w:jc w:val="both"/>
        <w:rPr>
          <w:rFonts w:ascii="Arial" w:hAnsi="Arial" w:cs="Arial"/>
          <w:sz w:val="22"/>
          <w:szCs w:val="22"/>
        </w:rPr>
      </w:pPr>
      <w:r w:rsidRPr="00D504CC">
        <w:rPr>
          <w:rFonts w:ascii="Arial" w:hAnsi="Arial" w:cs="Arial"/>
          <w:sz w:val="22"/>
          <w:szCs w:val="22"/>
        </w:rPr>
        <w:t>Brak spłaty w terminie określonym w ust. 2 powoduje, że całe zadłużenie z tytułu udzielonej pożyczki wraz z odsetkami należnymi za okres korzystania z pożyczki i opłatami staje się wymagalne.</w:t>
      </w:r>
    </w:p>
    <w:p w:rsidR="007E7B5A" w:rsidRPr="00D504CC" w:rsidRDefault="00D029F9" w:rsidP="001B062D">
      <w:pPr>
        <w:numPr>
          <w:ilvl w:val="0"/>
          <w:numId w:val="18"/>
        </w:numPr>
        <w:jc w:val="both"/>
        <w:rPr>
          <w:rFonts w:ascii="Arial" w:hAnsi="Arial" w:cs="Arial"/>
          <w:sz w:val="22"/>
          <w:szCs w:val="22"/>
        </w:rPr>
      </w:pPr>
      <w:r w:rsidRPr="00D504CC">
        <w:rPr>
          <w:rFonts w:ascii="Arial" w:hAnsi="Arial" w:cs="Arial"/>
          <w:sz w:val="22"/>
          <w:szCs w:val="22"/>
        </w:rPr>
        <w:t xml:space="preserve">Za każdy dzień opóźnienia w spłacie, od całego zadłużenia z tytułu udzielonej pożyczki nalicza się i pobiera odsetki od zadłużenia przeterminowanego </w:t>
      </w:r>
      <w:r w:rsidR="007E7B5A" w:rsidRPr="00D504CC">
        <w:rPr>
          <w:rFonts w:ascii="Arial" w:hAnsi="Arial" w:cs="Arial"/>
          <w:b/>
          <w:bCs/>
          <w:sz w:val="22"/>
          <w:szCs w:val="22"/>
        </w:rPr>
        <w:t>w wysokości odsetek maksymalnych za opóźnienie tj. dwukrotności wysokości odsetek ustawowych za opóźnienie</w:t>
      </w:r>
      <w:r w:rsidR="007E7B5A" w:rsidRPr="00D504CC">
        <w:rPr>
          <w:rFonts w:ascii="Arial" w:hAnsi="Arial" w:cs="Arial"/>
          <w:sz w:val="22"/>
          <w:szCs w:val="22"/>
        </w:rPr>
        <w:t xml:space="preserve"> [</w:t>
      </w:r>
      <w:r w:rsidR="007E7B5A" w:rsidRPr="00D504CC">
        <w:rPr>
          <w:rFonts w:ascii="Arial" w:hAnsi="Arial" w:cs="Arial"/>
          <w:b/>
          <w:bCs/>
          <w:sz w:val="22"/>
          <w:szCs w:val="22"/>
        </w:rPr>
        <w:t xml:space="preserve">2 x (stopa referencyjna Narodowego Banku Polskiego + 5,5 punktów procentowych)] </w:t>
      </w:r>
      <w:r w:rsidR="007E7B5A" w:rsidRPr="00D504CC">
        <w:rPr>
          <w:rFonts w:ascii="Arial" w:hAnsi="Arial" w:cs="Arial"/>
          <w:bCs/>
          <w:sz w:val="22"/>
          <w:szCs w:val="22"/>
        </w:rPr>
        <w:t>–</w:t>
      </w:r>
      <w:r w:rsidR="007E7B5A" w:rsidRPr="00D504CC">
        <w:rPr>
          <w:rFonts w:ascii="Arial" w:hAnsi="Arial" w:cs="Arial"/>
          <w:b/>
          <w:bCs/>
          <w:sz w:val="22"/>
          <w:szCs w:val="22"/>
        </w:rPr>
        <w:t xml:space="preserve"> </w:t>
      </w:r>
      <w:r w:rsidR="007E7B5A" w:rsidRPr="00D504CC">
        <w:rPr>
          <w:rFonts w:ascii="Arial" w:hAnsi="Arial" w:cs="Arial"/>
          <w:bCs/>
          <w:sz w:val="22"/>
          <w:szCs w:val="22"/>
        </w:rPr>
        <w:t xml:space="preserve">zgodnie z </w:t>
      </w:r>
      <w:r w:rsidR="007E7B5A" w:rsidRPr="00D504CC">
        <w:rPr>
          <w:rFonts w:ascii="Arial" w:hAnsi="Arial" w:cs="Arial"/>
          <w:sz w:val="22"/>
          <w:szCs w:val="22"/>
        </w:rPr>
        <w:t>Ustawą z dnia 23 kwietnia 1964 r. Kodeks cywilny (</w:t>
      </w:r>
      <w:proofErr w:type="spellStart"/>
      <w:r w:rsidR="007E7B5A" w:rsidRPr="00D504CC">
        <w:rPr>
          <w:rFonts w:ascii="Arial" w:hAnsi="Arial" w:cs="Arial"/>
          <w:sz w:val="22"/>
          <w:szCs w:val="22"/>
        </w:rPr>
        <w:t>Dz.U</w:t>
      </w:r>
      <w:proofErr w:type="spellEnd"/>
      <w:r w:rsidR="007E7B5A" w:rsidRPr="00D504CC">
        <w:rPr>
          <w:rFonts w:ascii="Arial" w:hAnsi="Arial" w:cs="Arial"/>
          <w:sz w:val="22"/>
          <w:szCs w:val="22"/>
        </w:rPr>
        <w:t xml:space="preserve">. z 2014 r. poz. 121, z </w:t>
      </w:r>
      <w:proofErr w:type="spellStart"/>
      <w:r w:rsidR="007E7B5A" w:rsidRPr="00D504CC">
        <w:rPr>
          <w:rFonts w:ascii="Arial" w:hAnsi="Arial" w:cs="Arial"/>
          <w:sz w:val="22"/>
          <w:szCs w:val="22"/>
        </w:rPr>
        <w:t>późn</w:t>
      </w:r>
      <w:proofErr w:type="spellEnd"/>
      <w:r w:rsidR="007E7B5A" w:rsidRPr="00D504CC">
        <w:rPr>
          <w:rFonts w:ascii="Arial" w:hAnsi="Arial" w:cs="Arial"/>
          <w:sz w:val="22"/>
          <w:szCs w:val="22"/>
        </w:rPr>
        <w:t>. zm.) - w stosunku rocznym – oprocentowanie to jest zmienne, z zastrzeżeniem ust. 5.</w:t>
      </w:r>
    </w:p>
    <w:p w:rsidR="00B310A6" w:rsidRPr="00D504CC" w:rsidRDefault="00B310A6" w:rsidP="00B310A6">
      <w:pPr>
        <w:pStyle w:val="Tekstpodstawowywcity2"/>
        <w:numPr>
          <w:ilvl w:val="0"/>
          <w:numId w:val="18"/>
        </w:numPr>
        <w:rPr>
          <w:rFonts w:cs="Arial"/>
          <w:sz w:val="22"/>
          <w:szCs w:val="22"/>
        </w:rPr>
      </w:pPr>
      <w:r w:rsidRPr="00D504CC">
        <w:rPr>
          <w:rFonts w:cs="Arial"/>
          <w:sz w:val="22"/>
          <w:szCs w:val="22"/>
        </w:rPr>
        <w:t xml:space="preserve">W przypadku dochodzenia przez Agencję roszczeń z weksla wystawionego jako zabezpieczenie udzielonej pożyczki, od dnia płatności weksla wyznaczonego przez Agencję w zawiadomieniu o wypełnieniu weksla i wezwaniu do wykupu weksla, Agencja uprawniona jest do naliczania odsetek ustawowych za opóźnienie od niezapłaconej sumy wekslowej – zgodnie z ustawą Prawo wekslowe. </w:t>
      </w:r>
    </w:p>
    <w:p w:rsidR="006D0BAC" w:rsidRPr="00D504CC" w:rsidRDefault="006D0BAC" w:rsidP="006D0BAC">
      <w:pPr>
        <w:jc w:val="both"/>
        <w:rPr>
          <w:rFonts w:ascii="Arial" w:hAnsi="Arial" w:cs="Arial"/>
          <w:sz w:val="22"/>
          <w:szCs w:val="22"/>
        </w:rPr>
      </w:pPr>
    </w:p>
    <w:p w:rsidR="006D0BAC" w:rsidRPr="00D504CC" w:rsidRDefault="006D0BAC" w:rsidP="006D0BAC">
      <w:pPr>
        <w:jc w:val="center"/>
        <w:rPr>
          <w:rFonts w:ascii="Arial" w:hAnsi="Arial" w:cs="Arial"/>
          <w:sz w:val="22"/>
          <w:szCs w:val="22"/>
        </w:rPr>
      </w:pPr>
      <w:r w:rsidRPr="00D504CC">
        <w:rPr>
          <w:rFonts w:ascii="Arial" w:hAnsi="Arial" w:cs="Arial"/>
          <w:sz w:val="22"/>
          <w:szCs w:val="22"/>
        </w:rPr>
        <w:t>§ 2</w:t>
      </w:r>
      <w:r w:rsidR="007E7B5A" w:rsidRPr="00D504CC">
        <w:rPr>
          <w:rFonts w:ascii="Arial" w:hAnsi="Arial" w:cs="Arial"/>
          <w:sz w:val="22"/>
          <w:szCs w:val="22"/>
        </w:rPr>
        <w:t>7</w:t>
      </w:r>
      <w:r w:rsidRPr="00D504CC">
        <w:rPr>
          <w:rFonts w:ascii="Arial" w:hAnsi="Arial" w:cs="Arial"/>
          <w:sz w:val="22"/>
          <w:szCs w:val="22"/>
        </w:rPr>
        <w:t>.</w:t>
      </w:r>
    </w:p>
    <w:p w:rsidR="00DC441C" w:rsidRPr="00D504CC" w:rsidRDefault="00DC441C" w:rsidP="006D0BAC">
      <w:pPr>
        <w:jc w:val="center"/>
        <w:rPr>
          <w:rFonts w:ascii="Arial" w:hAnsi="Arial" w:cs="Arial"/>
          <w:sz w:val="22"/>
          <w:szCs w:val="22"/>
        </w:rPr>
      </w:pPr>
    </w:p>
    <w:p w:rsidR="00047A6D" w:rsidRPr="00D504CC" w:rsidRDefault="00DC441C" w:rsidP="00673C08">
      <w:pPr>
        <w:pStyle w:val="Akapitzlist"/>
        <w:numPr>
          <w:ilvl w:val="0"/>
          <w:numId w:val="43"/>
        </w:numPr>
        <w:ind w:left="567" w:hanging="567"/>
        <w:jc w:val="both"/>
        <w:rPr>
          <w:rFonts w:ascii="Arial" w:hAnsi="Arial" w:cs="Arial"/>
          <w:sz w:val="22"/>
          <w:szCs w:val="22"/>
        </w:rPr>
      </w:pPr>
      <w:r w:rsidRPr="00D504CC">
        <w:rPr>
          <w:rFonts w:ascii="Arial" w:hAnsi="Arial" w:cs="Arial"/>
          <w:sz w:val="22"/>
          <w:szCs w:val="22"/>
        </w:rPr>
        <w:t xml:space="preserve">Pożyczkobiorca może wypowiedzieć umowę </w:t>
      </w:r>
      <w:r w:rsidR="00047A6D" w:rsidRPr="00D504CC">
        <w:rPr>
          <w:rFonts w:ascii="Arial" w:hAnsi="Arial" w:cs="Arial"/>
          <w:sz w:val="22"/>
          <w:szCs w:val="22"/>
        </w:rPr>
        <w:t xml:space="preserve">pożyczki </w:t>
      </w:r>
      <w:r w:rsidRPr="00D504CC">
        <w:rPr>
          <w:rFonts w:ascii="Arial" w:hAnsi="Arial" w:cs="Arial"/>
          <w:sz w:val="22"/>
          <w:szCs w:val="22"/>
        </w:rPr>
        <w:t>pisemnie</w:t>
      </w:r>
      <w:r w:rsidR="00047A6D" w:rsidRPr="00D504CC">
        <w:rPr>
          <w:rFonts w:ascii="Arial" w:hAnsi="Arial" w:cs="Arial"/>
          <w:sz w:val="22"/>
          <w:szCs w:val="22"/>
        </w:rPr>
        <w:t>.</w:t>
      </w:r>
    </w:p>
    <w:p w:rsidR="00047A6D" w:rsidRPr="00D504CC" w:rsidRDefault="00047A6D" w:rsidP="00673C08">
      <w:pPr>
        <w:pStyle w:val="Akapitzlist"/>
        <w:numPr>
          <w:ilvl w:val="0"/>
          <w:numId w:val="43"/>
        </w:numPr>
        <w:ind w:left="567" w:hanging="567"/>
        <w:jc w:val="both"/>
        <w:rPr>
          <w:rFonts w:ascii="Arial" w:hAnsi="Arial" w:cs="Arial"/>
          <w:sz w:val="22"/>
          <w:szCs w:val="22"/>
        </w:rPr>
      </w:pPr>
      <w:r w:rsidRPr="00D504CC">
        <w:rPr>
          <w:rFonts w:ascii="Arial" w:hAnsi="Arial" w:cs="Arial"/>
          <w:sz w:val="22"/>
          <w:szCs w:val="22"/>
        </w:rPr>
        <w:t xml:space="preserve">Okres wypowiedzenia umowy pożyczki wynosi </w:t>
      </w:r>
      <w:r w:rsidRPr="00D504CC">
        <w:rPr>
          <w:rFonts w:ascii="Arial" w:hAnsi="Arial" w:cs="Arial"/>
          <w:b/>
          <w:sz w:val="22"/>
          <w:szCs w:val="22"/>
        </w:rPr>
        <w:t>30 dni kalendarzowych</w:t>
      </w:r>
      <w:r w:rsidRPr="00D504CC">
        <w:rPr>
          <w:rFonts w:ascii="Arial" w:hAnsi="Arial" w:cs="Arial"/>
          <w:sz w:val="22"/>
          <w:szCs w:val="22"/>
        </w:rPr>
        <w:t xml:space="preserve">, licząc od dnia następnego po dacie doręczenia Agencji zawiadomienia o wypowiedzeniu umowy pożyczki. </w:t>
      </w:r>
    </w:p>
    <w:p w:rsidR="00120ED9" w:rsidRPr="00D504CC" w:rsidRDefault="00120ED9" w:rsidP="00673C08">
      <w:pPr>
        <w:numPr>
          <w:ilvl w:val="0"/>
          <w:numId w:val="43"/>
        </w:numPr>
        <w:autoSpaceDE w:val="0"/>
        <w:autoSpaceDN w:val="0"/>
        <w:adjustRightInd w:val="0"/>
        <w:ind w:left="567" w:hanging="567"/>
        <w:jc w:val="both"/>
        <w:rPr>
          <w:rFonts w:ascii="Arial" w:hAnsi="Arial" w:cs="Arial"/>
          <w:sz w:val="22"/>
          <w:szCs w:val="22"/>
        </w:rPr>
      </w:pPr>
      <w:r w:rsidRPr="00D504CC">
        <w:rPr>
          <w:rFonts w:ascii="Arial" w:hAnsi="Arial" w:cs="Arial"/>
          <w:sz w:val="22"/>
          <w:szCs w:val="22"/>
        </w:rPr>
        <w:t xml:space="preserve">Okres wypowiedzenia może być w drodze porozumienia Stron przedłużony lub skrócony. </w:t>
      </w:r>
    </w:p>
    <w:p w:rsidR="005E2A65" w:rsidRPr="00D504CC" w:rsidRDefault="005E2A65" w:rsidP="00673C08">
      <w:pPr>
        <w:pStyle w:val="Akapitzlist"/>
        <w:numPr>
          <w:ilvl w:val="0"/>
          <w:numId w:val="43"/>
        </w:numPr>
        <w:ind w:left="567" w:hanging="567"/>
        <w:jc w:val="both"/>
        <w:rPr>
          <w:rFonts w:ascii="Arial" w:hAnsi="Arial" w:cs="Arial"/>
          <w:sz w:val="22"/>
          <w:szCs w:val="22"/>
        </w:rPr>
      </w:pPr>
      <w:r w:rsidRPr="00D504CC">
        <w:rPr>
          <w:rFonts w:ascii="Arial" w:hAnsi="Arial" w:cs="Arial"/>
          <w:sz w:val="22"/>
          <w:szCs w:val="22"/>
        </w:rPr>
        <w:t>Po otrzymaniu wypowiedzenia Agencja wstrzymuje wszelkie wypłaty z tytułu pożyczki.</w:t>
      </w:r>
    </w:p>
    <w:p w:rsidR="005E2A65" w:rsidRPr="00D504CC" w:rsidRDefault="005E2A65" w:rsidP="00673C08">
      <w:pPr>
        <w:pStyle w:val="Akapitzlist"/>
        <w:numPr>
          <w:ilvl w:val="0"/>
          <w:numId w:val="43"/>
        </w:numPr>
        <w:ind w:left="567" w:hanging="567"/>
        <w:jc w:val="both"/>
        <w:rPr>
          <w:rFonts w:ascii="Arial" w:hAnsi="Arial" w:cs="Arial"/>
          <w:sz w:val="22"/>
          <w:szCs w:val="22"/>
        </w:rPr>
      </w:pPr>
      <w:r w:rsidRPr="00D504CC">
        <w:rPr>
          <w:rFonts w:ascii="Arial" w:hAnsi="Arial" w:cs="Arial"/>
          <w:sz w:val="22"/>
          <w:szCs w:val="22"/>
        </w:rPr>
        <w:t>W przypadku, o którym mowa w ust. 1 pożyczkobiorca zobowiązany jest do spłaty całości zadłużenia z tytułu udzielonej pożyczki przed upływem okresu wypowiedzenia.</w:t>
      </w:r>
    </w:p>
    <w:p w:rsidR="00047A6D" w:rsidRPr="00D504CC" w:rsidRDefault="00047A6D" w:rsidP="00673C08">
      <w:pPr>
        <w:pStyle w:val="Akapitzlist"/>
        <w:numPr>
          <w:ilvl w:val="0"/>
          <w:numId w:val="43"/>
        </w:numPr>
        <w:tabs>
          <w:tab w:val="num" w:pos="567"/>
        </w:tabs>
        <w:ind w:left="567" w:hanging="567"/>
        <w:jc w:val="both"/>
        <w:rPr>
          <w:rFonts w:ascii="Arial" w:hAnsi="Arial" w:cs="Arial"/>
          <w:sz w:val="22"/>
          <w:szCs w:val="22"/>
        </w:rPr>
      </w:pPr>
      <w:r w:rsidRPr="00D504CC">
        <w:rPr>
          <w:rFonts w:ascii="Arial" w:hAnsi="Arial" w:cs="Arial"/>
          <w:sz w:val="22"/>
          <w:szCs w:val="22"/>
        </w:rPr>
        <w:t>W następnym dniu po upływie okresu wypowiedzenia, całe zadłużenie z tytułu udzielonej pożyczki wraz z odsetkami należnymi za okres korzystania z pożyczki i opłatami staje się wymagalne.</w:t>
      </w:r>
    </w:p>
    <w:p w:rsidR="00120ED9" w:rsidRPr="00D504CC" w:rsidRDefault="00047A6D" w:rsidP="00673C08">
      <w:pPr>
        <w:pStyle w:val="Akapitzlist"/>
        <w:numPr>
          <w:ilvl w:val="0"/>
          <w:numId w:val="43"/>
        </w:numPr>
        <w:ind w:left="567" w:hanging="567"/>
        <w:jc w:val="both"/>
        <w:rPr>
          <w:rFonts w:ascii="Arial" w:hAnsi="Arial" w:cs="Arial"/>
          <w:b/>
          <w:sz w:val="22"/>
          <w:szCs w:val="22"/>
        </w:rPr>
      </w:pPr>
      <w:r w:rsidRPr="00D504CC">
        <w:rPr>
          <w:rFonts w:ascii="Arial" w:hAnsi="Arial" w:cs="Arial"/>
          <w:sz w:val="22"/>
          <w:szCs w:val="22"/>
        </w:rPr>
        <w:t xml:space="preserve">Po upływie okresu wypowiedzenia, od całego zadłużenia z tytułu udzielonej pożyczki, za każdy dzień opóźnienia w spłacie, nalicza się i pobiera odsetki od zadłużenia przeterminowanego </w:t>
      </w:r>
      <w:r w:rsidR="00120ED9" w:rsidRPr="00D504CC">
        <w:rPr>
          <w:rFonts w:ascii="Arial" w:hAnsi="Arial" w:cs="Arial"/>
          <w:b/>
          <w:bCs/>
          <w:sz w:val="22"/>
          <w:szCs w:val="22"/>
        </w:rPr>
        <w:t>w wysokości odsetek maksymalnych za opóźnienie tj. dwukrotności wysokości odsetek ustawowych za opóźnienie</w:t>
      </w:r>
      <w:r w:rsidR="00120ED9" w:rsidRPr="00D504CC">
        <w:rPr>
          <w:rFonts w:ascii="Arial" w:hAnsi="Arial" w:cs="Arial"/>
          <w:sz w:val="22"/>
          <w:szCs w:val="22"/>
        </w:rPr>
        <w:t xml:space="preserve"> [</w:t>
      </w:r>
      <w:r w:rsidR="00120ED9" w:rsidRPr="00D504CC">
        <w:rPr>
          <w:rFonts w:ascii="Arial" w:hAnsi="Arial" w:cs="Arial"/>
          <w:b/>
          <w:bCs/>
          <w:sz w:val="22"/>
          <w:szCs w:val="22"/>
        </w:rPr>
        <w:t xml:space="preserve">2 x (stopa referencyjna Narodowego Banku Polskiego + 5,5 punktów procentowych)] </w:t>
      </w:r>
      <w:r w:rsidR="00120ED9" w:rsidRPr="00D504CC">
        <w:rPr>
          <w:rFonts w:ascii="Arial" w:hAnsi="Arial" w:cs="Arial"/>
          <w:bCs/>
          <w:sz w:val="22"/>
          <w:szCs w:val="22"/>
        </w:rPr>
        <w:t>–</w:t>
      </w:r>
      <w:r w:rsidR="00120ED9" w:rsidRPr="00D504CC">
        <w:rPr>
          <w:rFonts w:ascii="Arial" w:hAnsi="Arial" w:cs="Arial"/>
          <w:b/>
          <w:bCs/>
          <w:sz w:val="22"/>
          <w:szCs w:val="22"/>
        </w:rPr>
        <w:t xml:space="preserve"> </w:t>
      </w:r>
      <w:r w:rsidR="00120ED9" w:rsidRPr="00D504CC">
        <w:rPr>
          <w:rFonts w:ascii="Arial" w:hAnsi="Arial" w:cs="Arial"/>
          <w:bCs/>
          <w:sz w:val="22"/>
          <w:szCs w:val="22"/>
        </w:rPr>
        <w:t xml:space="preserve">zgodnie z </w:t>
      </w:r>
      <w:r w:rsidR="00120ED9" w:rsidRPr="00D504CC">
        <w:rPr>
          <w:rFonts w:ascii="Arial" w:hAnsi="Arial" w:cs="Arial"/>
          <w:sz w:val="22"/>
          <w:szCs w:val="22"/>
        </w:rPr>
        <w:t>Ustawą z dnia 23 kwietnia 1964 r. Kodeks cywilny (</w:t>
      </w:r>
      <w:proofErr w:type="spellStart"/>
      <w:r w:rsidR="00120ED9" w:rsidRPr="00D504CC">
        <w:rPr>
          <w:rFonts w:ascii="Arial" w:hAnsi="Arial" w:cs="Arial"/>
          <w:sz w:val="22"/>
          <w:szCs w:val="22"/>
        </w:rPr>
        <w:t>Dz.U</w:t>
      </w:r>
      <w:proofErr w:type="spellEnd"/>
      <w:r w:rsidR="00120ED9" w:rsidRPr="00D504CC">
        <w:rPr>
          <w:rFonts w:ascii="Arial" w:hAnsi="Arial" w:cs="Arial"/>
          <w:sz w:val="22"/>
          <w:szCs w:val="22"/>
        </w:rPr>
        <w:t xml:space="preserve">. z 2014 r. poz. 121, z </w:t>
      </w:r>
      <w:proofErr w:type="spellStart"/>
      <w:r w:rsidR="00120ED9" w:rsidRPr="00D504CC">
        <w:rPr>
          <w:rFonts w:ascii="Arial" w:hAnsi="Arial" w:cs="Arial"/>
          <w:sz w:val="22"/>
          <w:szCs w:val="22"/>
        </w:rPr>
        <w:t>późn</w:t>
      </w:r>
      <w:proofErr w:type="spellEnd"/>
      <w:r w:rsidR="00120ED9" w:rsidRPr="00D504CC">
        <w:rPr>
          <w:rFonts w:ascii="Arial" w:hAnsi="Arial" w:cs="Arial"/>
          <w:sz w:val="22"/>
          <w:szCs w:val="22"/>
        </w:rPr>
        <w:t>. zm.) - w stosunku rocznym – oprocentowanie to jest zmienne, z zastrzeżeniem ust. 8.</w:t>
      </w:r>
    </w:p>
    <w:p w:rsidR="00F22AF4" w:rsidRPr="00D504CC" w:rsidRDefault="00F22AF4" w:rsidP="00673C08">
      <w:pPr>
        <w:pStyle w:val="Tekstpodstawowywcity2"/>
        <w:numPr>
          <w:ilvl w:val="0"/>
          <w:numId w:val="43"/>
        </w:numPr>
        <w:ind w:left="567" w:hanging="567"/>
        <w:rPr>
          <w:rFonts w:cs="Arial"/>
          <w:sz w:val="22"/>
          <w:szCs w:val="22"/>
        </w:rPr>
      </w:pPr>
      <w:r w:rsidRPr="00D504CC">
        <w:rPr>
          <w:rFonts w:cs="Arial"/>
          <w:sz w:val="22"/>
          <w:szCs w:val="22"/>
        </w:rPr>
        <w:t xml:space="preserve">W przypadku dochodzenia przez Agencję roszczeń z weksla wystawionego jako zabezpieczenie udzielonej pożyczki, od dnia płatności weksla wyznaczonego przez Agencję w zawiadomieniu o wypełnieniu weksla i wezwaniu do wykupu weksla, Agencja uprawniona jest do naliczania odsetek ustawowych za opóźnienie od niezapłaconej sumy wekslowej – zgodnie z ustawą Prawo wekslowe. </w:t>
      </w:r>
    </w:p>
    <w:p w:rsidR="00120ED9" w:rsidRPr="00D504CC" w:rsidRDefault="00120ED9" w:rsidP="00120ED9">
      <w:pPr>
        <w:jc w:val="both"/>
        <w:rPr>
          <w:rFonts w:ascii="Arial" w:hAnsi="Arial" w:cs="Arial"/>
          <w:sz w:val="22"/>
          <w:szCs w:val="22"/>
        </w:rPr>
      </w:pPr>
    </w:p>
    <w:p w:rsidR="005E2A65" w:rsidRPr="00D504CC" w:rsidRDefault="005E2A65" w:rsidP="005E2A65">
      <w:pPr>
        <w:jc w:val="center"/>
        <w:rPr>
          <w:rFonts w:ascii="Arial" w:hAnsi="Arial" w:cs="Arial"/>
          <w:sz w:val="22"/>
          <w:szCs w:val="22"/>
        </w:rPr>
      </w:pPr>
      <w:r w:rsidRPr="00D504CC">
        <w:rPr>
          <w:rFonts w:ascii="Arial" w:hAnsi="Arial" w:cs="Arial"/>
          <w:sz w:val="22"/>
          <w:szCs w:val="22"/>
        </w:rPr>
        <w:t>§ 2</w:t>
      </w:r>
      <w:r w:rsidR="007E7B5A" w:rsidRPr="00D504CC">
        <w:rPr>
          <w:rFonts w:ascii="Arial" w:hAnsi="Arial" w:cs="Arial"/>
          <w:sz w:val="22"/>
          <w:szCs w:val="22"/>
        </w:rPr>
        <w:t>8</w:t>
      </w:r>
    </w:p>
    <w:p w:rsidR="00D51081" w:rsidRPr="00D504CC" w:rsidRDefault="00D51081" w:rsidP="00D51081">
      <w:pPr>
        <w:jc w:val="center"/>
        <w:rPr>
          <w:rFonts w:ascii="Arial" w:hAnsi="Arial" w:cs="Arial"/>
          <w:sz w:val="22"/>
          <w:szCs w:val="22"/>
        </w:rPr>
      </w:pPr>
    </w:p>
    <w:p w:rsidR="00D51081" w:rsidRPr="00D504CC" w:rsidRDefault="00D51081" w:rsidP="00673C08">
      <w:pPr>
        <w:pStyle w:val="Tekstpodstawowy3"/>
        <w:numPr>
          <w:ilvl w:val="0"/>
          <w:numId w:val="44"/>
        </w:numPr>
        <w:spacing w:after="0"/>
        <w:ind w:left="567" w:hanging="567"/>
        <w:jc w:val="both"/>
        <w:rPr>
          <w:rFonts w:ascii="Arial" w:hAnsi="Arial" w:cs="Arial"/>
          <w:sz w:val="22"/>
          <w:szCs w:val="22"/>
        </w:rPr>
      </w:pPr>
      <w:r w:rsidRPr="00D504CC">
        <w:rPr>
          <w:rFonts w:ascii="Arial" w:hAnsi="Arial" w:cs="Arial"/>
          <w:sz w:val="22"/>
          <w:szCs w:val="22"/>
        </w:rPr>
        <w:t>Powstanie zadłużenia wymagalnego upoważnia Agencję do podjęcia działań zmierzających do odzyskania należności Agencji, w tym:</w:t>
      </w:r>
    </w:p>
    <w:p w:rsidR="00D51081" w:rsidRPr="00D504CC" w:rsidRDefault="00D51081" w:rsidP="00673C08">
      <w:pPr>
        <w:pStyle w:val="Akapitzlist"/>
        <w:numPr>
          <w:ilvl w:val="0"/>
          <w:numId w:val="45"/>
        </w:numPr>
        <w:ind w:left="993" w:hanging="426"/>
        <w:jc w:val="both"/>
        <w:rPr>
          <w:rFonts w:ascii="Arial" w:hAnsi="Arial" w:cs="Arial"/>
          <w:sz w:val="22"/>
          <w:szCs w:val="22"/>
        </w:rPr>
      </w:pPr>
      <w:r w:rsidRPr="00D504CC">
        <w:rPr>
          <w:rFonts w:ascii="Arial" w:hAnsi="Arial" w:cs="Arial"/>
          <w:sz w:val="22"/>
          <w:szCs w:val="22"/>
        </w:rPr>
        <w:t>realizację przez Agencję zabezpieczenia spłaty pożyczki ustalonego w umowie,</w:t>
      </w:r>
    </w:p>
    <w:p w:rsidR="00D51081" w:rsidRPr="00D504CC" w:rsidRDefault="00D51081" w:rsidP="00673C08">
      <w:pPr>
        <w:pStyle w:val="Akapitzlist"/>
        <w:numPr>
          <w:ilvl w:val="0"/>
          <w:numId w:val="45"/>
        </w:numPr>
        <w:ind w:left="993" w:hanging="426"/>
        <w:jc w:val="both"/>
        <w:rPr>
          <w:rFonts w:ascii="Arial" w:hAnsi="Arial" w:cs="Arial"/>
          <w:sz w:val="22"/>
          <w:szCs w:val="22"/>
        </w:rPr>
      </w:pPr>
      <w:r w:rsidRPr="00D504CC">
        <w:rPr>
          <w:rFonts w:ascii="Arial" w:hAnsi="Arial" w:cs="Arial"/>
          <w:sz w:val="22"/>
          <w:szCs w:val="22"/>
        </w:rPr>
        <w:t>przystąpienie do egzekucji w trybie określonym odrębnymi przepisami,</w:t>
      </w:r>
    </w:p>
    <w:p w:rsidR="00D51081" w:rsidRPr="00D504CC" w:rsidRDefault="00D51081" w:rsidP="00673C08">
      <w:pPr>
        <w:pStyle w:val="Akapitzlist"/>
        <w:numPr>
          <w:ilvl w:val="0"/>
          <w:numId w:val="45"/>
        </w:numPr>
        <w:ind w:left="993" w:hanging="426"/>
        <w:jc w:val="both"/>
        <w:rPr>
          <w:rFonts w:ascii="Arial" w:hAnsi="Arial" w:cs="Arial"/>
          <w:sz w:val="22"/>
          <w:szCs w:val="22"/>
        </w:rPr>
      </w:pPr>
      <w:r w:rsidRPr="00D504CC">
        <w:rPr>
          <w:rFonts w:ascii="Arial" w:hAnsi="Arial" w:cs="Arial"/>
          <w:sz w:val="22"/>
          <w:szCs w:val="22"/>
        </w:rPr>
        <w:t xml:space="preserve">powierzenie odzyskania należności firmie windykacyjnej. </w:t>
      </w:r>
    </w:p>
    <w:p w:rsidR="00D51081" w:rsidRPr="00D504CC" w:rsidRDefault="00D51081" w:rsidP="00673C08">
      <w:pPr>
        <w:pStyle w:val="Akapitzlist"/>
        <w:numPr>
          <w:ilvl w:val="0"/>
          <w:numId w:val="44"/>
        </w:numPr>
        <w:ind w:left="567" w:hanging="567"/>
        <w:jc w:val="both"/>
        <w:rPr>
          <w:rFonts w:ascii="Arial" w:hAnsi="Arial" w:cs="Arial"/>
          <w:sz w:val="22"/>
          <w:szCs w:val="22"/>
        </w:rPr>
      </w:pPr>
      <w:r w:rsidRPr="00D504CC">
        <w:rPr>
          <w:rFonts w:ascii="Arial" w:hAnsi="Arial" w:cs="Arial"/>
          <w:sz w:val="22"/>
          <w:szCs w:val="22"/>
        </w:rPr>
        <w:lastRenderedPageBreak/>
        <w:t xml:space="preserve">Za datę spłaty należności w związku z wypowiedzeniem/rozwiązaniem umowy pożyczki przyjmuje się datę wpływu środków na rachunek bankowy Funduszu. </w:t>
      </w:r>
    </w:p>
    <w:p w:rsidR="00460850" w:rsidRPr="00D504CC" w:rsidRDefault="00460850" w:rsidP="00B029D9">
      <w:pPr>
        <w:jc w:val="center"/>
        <w:rPr>
          <w:rFonts w:ascii="Arial" w:hAnsi="Arial" w:cs="Arial"/>
          <w:sz w:val="22"/>
          <w:szCs w:val="22"/>
        </w:rPr>
      </w:pPr>
    </w:p>
    <w:p w:rsidR="002B5C8C" w:rsidRPr="00D504CC" w:rsidRDefault="002B5C8C" w:rsidP="00B029D9">
      <w:pPr>
        <w:jc w:val="center"/>
        <w:rPr>
          <w:rFonts w:ascii="Arial" w:hAnsi="Arial" w:cs="Arial"/>
          <w:sz w:val="22"/>
          <w:szCs w:val="22"/>
        </w:rPr>
      </w:pPr>
    </w:p>
    <w:p w:rsidR="00B029D9" w:rsidRPr="00D504CC" w:rsidRDefault="00B029D9" w:rsidP="00B029D9">
      <w:pPr>
        <w:jc w:val="center"/>
        <w:rPr>
          <w:rFonts w:ascii="Arial" w:hAnsi="Arial" w:cs="Arial"/>
          <w:sz w:val="22"/>
          <w:szCs w:val="22"/>
        </w:rPr>
      </w:pPr>
      <w:r w:rsidRPr="00D504CC">
        <w:rPr>
          <w:rFonts w:ascii="Arial" w:hAnsi="Arial" w:cs="Arial"/>
          <w:sz w:val="22"/>
          <w:szCs w:val="22"/>
        </w:rPr>
        <w:t>§ 2</w:t>
      </w:r>
      <w:r w:rsidR="00120ED9" w:rsidRPr="00D504CC">
        <w:rPr>
          <w:rFonts w:ascii="Arial" w:hAnsi="Arial" w:cs="Arial"/>
          <w:sz w:val="22"/>
          <w:szCs w:val="22"/>
        </w:rPr>
        <w:t>9</w:t>
      </w:r>
    </w:p>
    <w:p w:rsidR="00B029D9" w:rsidRPr="00D504CC" w:rsidRDefault="00B029D9" w:rsidP="00B029D9">
      <w:pPr>
        <w:pStyle w:val="Tekstpodstawowy"/>
        <w:spacing w:line="240" w:lineRule="auto"/>
        <w:jc w:val="center"/>
        <w:rPr>
          <w:rFonts w:ascii="Arial" w:hAnsi="Arial" w:cs="Arial"/>
          <w:b/>
          <w:sz w:val="22"/>
          <w:szCs w:val="22"/>
        </w:rPr>
      </w:pPr>
    </w:p>
    <w:p w:rsidR="00275848" w:rsidRPr="00D504CC" w:rsidRDefault="00275848" w:rsidP="00275848">
      <w:pPr>
        <w:tabs>
          <w:tab w:val="num" w:pos="567"/>
        </w:tabs>
        <w:jc w:val="both"/>
        <w:rPr>
          <w:rFonts w:ascii="Arial" w:hAnsi="Arial" w:cs="Arial"/>
          <w:sz w:val="22"/>
          <w:szCs w:val="22"/>
        </w:rPr>
      </w:pPr>
      <w:r w:rsidRPr="00D504CC">
        <w:rPr>
          <w:rFonts w:ascii="Arial" w:hAnsi="Arial" w:cs="Arial"/>
          <w:sz w:val="22"/>
          <w:szCs w:val="22"/>
        </w:rPr>
        <w:t xml:space="preserve">Powstanie zadłużenia wymagalnego upoważnia Agencję do przekazania danych osobowych pożyczkobiorcy i osób udzielających zabezpieczenia spłaty pożyczki oraz informacji związanych z realizacją umowy pożyczki – biurom informacji gospodarczej, działającym na podstawie ustawy z dnia 9 kwietnia 2010 r. o udostępnianiu informacji gospodarczych i wymianie danych gospodarczych (Dz. U. 2010, Nr 81, poz. 530, z </w:t>
      </w:r>
      <w:proofErr w:type="spellStart"/>
      <w:r w:rsidRPr="00D504CC">
        <w:rPr>
          <w:rFonts w:ascii="Arial" w:hAnsi="Arial" w:cs="Arial"/>
          <w:sz w:val="22"/>
          <w:szCs w:val="22"/>
        </w:rPr>
        <w:t>późn</w:t>
      </w:r>
      <w:proofErr w:type="spellEnd"/>
      <w:r w:rsidRPr="00D504CC">
        <w:rPr>
          <w:rFonts w:ascii="Arial" w:hAnsi="Arial" w:cs="Arial"/>
          <w:sz w:val="22"/>
          <w:szCs w:val="22"/>
        </w:rPr>
        <w:t>. zm.), na podstawie wniosków tych biur i w zakresie w nich określonym, gdy spełnione zostaną warunki określone w tej ustawie.</w:t>
      </w:r>
    </w:p>
    <w:p w:rsidR="00275848" w:rsidRPr="00D504CC" w:rsidRDefault="00275848" w:rsidP="00D51081">
      <w:pPr>
        <w:jc w:val="center"/>
        <w:rPr>
          <w:rFonts w:ascii="Arial" w:hAnsi="Arial" w:cs="Arial"/>
          <w:sz w:val="22"/>
          <w:szCs w:val="22"/>
        </w:rPr>
      </w:pPr>
    </w:p>
    <w:p w:rsidR="00D51081" w:rsidRPr="00D504CC" w:rsidRDefault="00D51081" w:rsidP="00D51081">
      <w:pPr>
        <w:jc w:val="center"/>
        <w:rPr>
          <w:rFonts w:ascii="Arial" w:hAnsi="Arial" w:cs="Arial"/>
          <w:sz w:val="22"/>
          <w:szCs w:val="22"/>
        </w:rPr>
      </w:pPr>
      <w:r w:rsidRPr="00D504CC">
        <w:rPr>
          <w:rFonts w:ascii="Arial" w:hAnsi="Arial" w:cs="Arial"/>
          <w:sz w:val="22"/>
          <w:szCs w:val="22"/>
        </w:rPr>
        <w:t xml:space="preserve">§ </w:t>
      </w:r>
      <w:r w:rsidR="00275848" w:rsidRPr="00D504CC">
        <w:rPr>
          <w:rFonts w:ascii="Arial" w:hAnsi="Arial" w:cs="Arial"/>
          <w:sz w:val="22"/>
          <w:szCs w:val="22"/>
        </w:rPr>
        <w:t>30</w:t>
      </w:r>
    </w:p>
    <w:p w:rsidR="006D0BAC" w:rsidRPr="00D504CC" w:rsidRDefault="006D0BAC" w:rsidP="006D0BAC">
      <w:pPr>
        <w:jc w:val="center"/>
        <w:rPr>
          <w:rFonts w:ascii="Arial" w:hAnsi="Arial" w:cs="Arial"/>
          <w:sz w:val="22"/>
          <w:szCs w:val="22"/>
        </w:rPr>
      </w:pPr>
    </w:p>
    <w:p w:rsidR="00D51081" w:rsidRPr="00D504CC" w:rsidRDefault="00D51081" w:rsidP="00673C08">
      <w:pPr>
        <w:pStyle w:val="Akapitzlist"/>
        <w:numPr>
          <w:ilvl w:val="0"/>
          <w:numId w:val="42"/>
        </w:numPr>
        <w:ind w:left="567" w:hanging="567"/>
        <w:jc w:val="both"/>
        <w:rPr>
          <w:rFonts w:ascii="Arial" w:hAnsi="Arial" w:cs="Arial"/>
          <w:sz w:val="22"/>
          <w:szCs w:val="22"/>
        </w:rPr>
      </w:pPr>
      <w:r w:rsidRPr="00D504CC">
        <w:rPr>
          <w:rFonts w:ascii="Arial" w:hAnsi="Arial" w:cs="Arial"/>
          <w:sz w:val="22"/>
          <w:szCs w:val="22"/>
        </w:rPr>
        <w:t>Agencja może przenieść wszelkie wierzytelności oraz prawa i obowiązki z tytułu umowy pożyczki na osobę trzecią.</w:t>
      </w:r>
    </w:p>
    <w:p w:rsidR="00D51081" w:rsidRPr="00D504CC" w:rsidRDefault="00D51081" w:rsidP="00673C08">
      <w:pPr>
        <w:pStyle w:val="Akapitzlist"/>
        <w:numPr>
          <w:ilvl w:val="0"/>
          <w:numId w:val="42"/>
        </w:numPr>
        <w:ind w:left="567" w:hanging="567"/>
        <w:jc w:val="both"/>
        <w:rPr>
          <w:rFonts w:ascii="Arial" w:hAnsi="Arial" w:cs="Arial"/>
          <w:sz w:val="22"/>
          <w:szCs w:val="22"/>
        </w:rPr>
      </w:pPr>
      <w:r w:rsidRPr="00D504CC">
        <w:rPr>
          <w:rFonts w:ascii="Arial" w:hAnsi="Arial" w:cs="Arial"/>
          <w:sz w:val="22"/>
          <w:szCs w:val="22"/>
        </w:rPr>
        <w:t>Pożyczkobiorca wyraża zgodę na podejmowanie przez osobę trzecią, działającą na rzecz Agencji wszelkich czynności zmierzających do dochodzenia nie uiszczonej, wymagalnej należności wynikającej z umowy.</w:t>
      </w:r>
    </w:p>
    <w:p w:rsidR="00D51081" w:rsidRPr="00D504CC" w:rsidRDefault="00D51081" w:rsidP="00673C08">
      <w:pPr>
        <w:pStyle w:val="Pisma"/>
        <w:numPr>
          <w:ilvl w:val="0"/>
          <w:numId w:val="42"/>
        </w:numPr>
        <w:autoSpaceDE/>
        <w:autoSpaceDN/>
        <w:ind w:left="567" w:hanging="567"/>
        <w:rPr>
          <w:rFonts w:ascii="Arial" w:hAnsi="Arial" w:cs="Arial"/>
          <w:bCs/>
          <w:sz w:val="22"/>
          <w:szCs w:val="22"/>
        </w:rPr>
      </w:pPr>
      <w:r w:rsidRPr="00D504CC">
        <w:rPr>
          <w:rFonts w:ascii="Arial" w:hAnsi="Arial" w:cs="Arial"/>
          <w:sz w:val="22"/>
          <w:szCs w:val="22"/>
        </w:rPr>
        <w:t xml:space="preserve">Pożyczkobiorca wyraża zgodę na przeniesienie </w:t>
      </w:r>
      <w:r w:rsidRPr="00D504CC">
        <w:rPr>
          <w:rFonts w:ascii="Arial" w:hAnsi="Arial" w:cs="Arial"/>
          <w:bCs/>
          <w:sz w:val="22"/>
          <w:szCs w:val="22"/>
        </w:rPr>
        <w:t xml:space="preserve">praw wynikających z umowy pożyczki oraz umów ustanawiających zabezpieczenie spłaty pożyczki na rzecz Instytucji Zarządzającej Regionalnym Programem Operacyjnym Warmia i Mazury na lata 2007-2013 lub podmiot przez nią wskazany, w sytuacji, kiedy Instytucja Zarządzająca Regionalnym Programem Operacyjnym Warmia i Mazury na lata 2007-2013 podejmie taką decyzję. </w:t>
      </w:r>
    </w:p>
    <w:p w:rsidR="00D51081" w:rsidRPr="00D504CC" w:rsidRDefault="00D51081" w:rsidP="00D029F9">
      <w:pPr>
        <w:jc w:val="center"/>
        <w:rPr>
          <w:rFonts w:ascii="Arial" w:hAnsi="Arial" w:cs="Arial"/>
          <w:sz w:val="22"/>
          <w:szCs w:val="22"/>
        </w:rPr>
      </w:pPr>
    </w:p>
    <w:p w:rsidR="00534802" w:rsidRPr="00D504CC" w:rsidRDefault="00534802" w:rsidP="00534802">
      <w:pPr>
        <w:jc w:val="center"/>
        <w:rPr>
          <w:rFonts w:ascii="Arial" w:hAnsi="Arial" w:cs="Arial"/>
          <w:sz w:val="22"/>
          <w:szCs w:val="22"/>
        </w:rPr>
      </w:pPr>
      <w:r w:rsidRPr="00D504CC">
        <w:rPr>
          <w:rFonts w:ascii="Arial" w:hAnsi="Arial" w:cs="Arial"/>
          <w:sz w:val="22"/>
          <w:szCs w:val="22"/>
        </w:rPr>
        <w:t xml:space="preserve">§ </w:t>
      </w:r>
      <w:r w:rsidR="00B81C3D" w:rsidRPr="00D504CC">
        <w:rPr>
          <w:rFonts w:ascii="Arial" w:hAnsi="Arial" w:cs="Arial"/>
          <w:sz w:val="22"/>
          <w:szCs w:val="22"/>
        </w:rPr>
        <w:t>3</w:t>
      </w:r>
      <w:r w:rsidRPr="00D504CC">
        <w:rPr>
          <w:rFonts w:ascii="Arial" w:hAnsi="Arial" w:cs="Arial"/>
          <w:sz w:val="22"/>
          <w:szCs w:val="22"/>
        </w:rPr>
        <w:t>1.</w:t>
      </w:r>
    </w:p>
    <w:p w:rsidR="00534802" w:rsidRPr="00D504CC" w:rsidRDefault="00534802" w:rsidP="00534802">
      <w:pPr>
        <w:rPr>
          <w:rFonts w:ascii="Arial" w:hAnsi="Arial" w:cs="Arial"/>
          <w:sz w:val="22"/>
          <w:szCs w:val="22"/>
        </w:rPr>
      </w:pPr>
    </w:p>
    <w:p w:rsidR="00534802" w:rsidRPr="00D504CC" w:rsidRDefault="00534802" w:rsidP="00534802">
      <w:pPr>
        <w:jc w:val="center"/>
        <w:rPr>
          <w:rFonts w:ascii="Arial" w:hAnsi="Arial" w:cs="Arial"/>
          <w:b/>
          <w:sz w:val="22"/>
          <w:szCs w:val="22"/>
        </w:rPr>
      </w:pPr>
      <w:r w:rsidRPr="00D504CC">
        <w:rPr>
          <w:rFonts w:ascii="Arial" w:hAnsi="Arial" w:cs="Arial"/>
          <w:b/>
          <w:sz w:val="22"/>
          <w:szCs w:val="22"/>
        </w:rPr>
        <w:t>ZMIANY DO UMOWY</w:t>
      </w:r>
    </w:p>
    <w:p w:rsidR="00534802" w:rsidRPr="00D504CC" w:rsidRDefault="00534802" w:rsidP="00534802">
      <w:pPr>
        <w:jc w:val="both"/>
        <w:rPr>
          <w:rFonts w:ascii="Arial" w:hAnsi="Arial" w:cs="Arial"/>
          <w:sz w:val="22"/>
          <w:szCs w:val="22"/>
        </w:rPr>
      </w:pPr>
    </w:p>
    <w:p w:rsidR="00B81C3D" w:rsidRPr="00D504CC" w:rsidRDefault="00B81C3D" w:rsidP="00B81C3D">
      <w:pPr>
        <w:numPr>
          <w:ilvl w:val="0"/>
          <w:numId w:val="16"/>
        </w:numPr>
        <w:jc w:val="both"/>
        <w:rPr>
          <w:rFonts w:ascii="Arial" w:hAnsi="Arial" w:cs="Arial"/>
          <w:sz w:val="22"/>
          <w:szCs w:val="22"/>
        </w:rPr>
      </w:pPr>
      <w:r w:rsidRPr="00D504CC">
        <w:rPr>
          <w:rFonts w:ascii="Arial" w:hAnsi="Arial" w:cs="Arial"/>
          <w:sz w:val="22"/>
          <w:szCs w:val="22"/>
        </w:rPr>
        <w:t>W uzasadnionych przypadkach, na pisemny wniosek pożyczkobiorcy, Agencja może wyrazić zgodę na odstępstwa od założeń przyjętych przez pożyczkobiorcę we wniosku o udzielenie pożyczki, zmianę warunków umowy pożyczki, przy czym zakres zmian może obejmować wyłącznie zakres finansowania określony Regulaminem.</w:t>
      </w:r>
    </w:p>
    <w:p w:rsidR="00B81C3D" w:rsidRPr="00D504CC" w:rsidRDefault="00B81C3D" w:rsidP="00B81C3D">
      <w:pPr>
        <w:numPr>
          <w:ilvl w:val="0"/>
          <w:numId w:val="16"/>
        </w:numPr>
        <w:ind w:left="567"/>
        <w:jc w:val="both"/>
        <w:rPr>
          <w:rFonts w:ascii="Arial" w:hAnsi="Arial" w:cs="Arial"/>
          <w:sz w:val="22"/>
          <w:szCs w:val="22"/>
        </w:rPr>
      </w:pPr>
      <w:r w:rsidRPr="00D504CC">
        <w:rPr>
          <w:rFonts w:ascii="Arial" w:hAnsi="Arial" w:cs="Arial"/>
          <w:sz w:val="22"/>
          <w:szCs w:val="22"/>
        </w:rPr>
        <w:t>Zgoda Agencji, o której mowa w ust. 1 wymagana jest w szczególności w przypadku zmiany:</w:t>
      </w:r>
    </w:p>
    <w:p w:rsidR="00B81C3D" w:rsidRPr="00D504CC" w:rsidRDefault="00B81C3D" w:rsidP="00673C08">
      <w:pPr>
        <w:pStyle w:val="Akapitzlist"/>
        <w:numPr>
          <w:ilvl w:val="0"/>
          <w:numId w:val="71"/>
        </w:numPr>
        <w:tabs>
          <w:tab w:val="clear" w:pos="360"/>
          <w:tab w:val="num" w:pos="851"/>
        </w:tabs>
        <w:suppressAutoHyphens/>
        <w:ind w:left="851" w:hanging="284"/>
        <w:jc w:val="both"/>
        <w:rPr>
          <w:rFonts w:ascii="Arial" w:hAnsi="Arial" w:cs="Arial"/>
          <w:sz w:val="22"/>
          <w:szCs w:val="22"/>
        </w:rPr>
      </w:pPr>
      <w:r w:rsidRPr="00D504CC">
        <w:rPr>
          <w:rFonts w:ascii="Arial" w:hAnsi="Arial" w:cs="Arial"/>
          <w:sz w:val="22"/>
          <w:szCs w:val="22"/>
        </w:rPr>
        <w:t xml:space="preserve">wydłużenia terminu zawarcia umowy pożyczki - w stosunku do ostatecznego terminu zawarcia umowy pożyczki, określonego w Regulaminie, </w:t>
      </w:r>
    </w:p>
    <w:p w:rsidR="00B81C3D" w:rsidRPr="00D504CC" w:rsidRDefault="00B81C3D" w:rsidP="00673C08">
      <w:pPr>
        <w:pStyle w:val="Akapitzlist"/>
        <w:numPr>
          <w:ilvl w:val="0"/>
          <w:numId w:val="71"/>
        </w:numPr>
        <w:tabs>
          <w:tab w:val="clear" w:pos="360"/>
          <w:tab w:val="num" w:pos="851"/>
        </w:tabs>
        <w:suppressAutoHyphens/>
        <w:ind w:left="851" w:hanging="284"/>
        <w:jc w:val="both"/>
        <w:rPr>
          <w:rFonts w:ascii="Arial" w:hAnsi="Arial" w:cs="Arial"/>
          <w:sz w:val="22"/>
          <w:szCs w:val="22"/>
        </w:rPr>
      </w:pPr>
      <w:r w:rsidRPr="00D504CC">
        <w:rPr>
          <w:rFonts w:ascii="Arial" w:hAnsi="Arial" w:cs="Arial"/>
          <w:sz w:val="22"/>
          <w:szCs w:val="22"/>
        </w:rPr>
        <w:t>wydłużenia terminu wykorzystania pożyczki - w stosunku do ostatecznego terminu uruchomienia pożyczki, określonego w Regulaminie,</w:t>
      </w:r>
    </w:p>
    <w:p w:rsidR="00B81C3D" w:rsidRPr="00D504CC" w:rsidRDefault="00B81C3D" w:rsidP="00673C08">
      <w:pPr>
        <w:pStyle w:val="Akapitzlist"/>
        <w:numPr>
          <w:ilvl w:val="0"/>
          <w:numId w:val="71"/>
        </w:numPr>
        <w:tabs>
          <w:tab w:val="clear" w:pos="360"/>
          <w:tab w:val="num" w:pos="851"/>
        </w:tabs>
        <w:suppressAutoHyphens/>
        <w:ind w:left="851" w:hanging="284"/>
        <w:jc w:val="both"/>
        <w:rPr>
          <w:rFonts w:ascii="Arial" w:hAnsi="Arial" w:cs="Arial"/>
          <w:sz w:val="22"/>
          <w:szCs w:val="22"/>
        </w:rPr>
      </w:pPr>
      <w:r w:rsidRPr="00D504CC">
        <w:rPr>
          <w:rFonts w:ascii="Arial" w:hAnsi="Arial" w:cs="Arial"/>
          <w:sz w:val="22"/>
          <w:szCs w:val="22"/>
        </w:rPr>
        <w:t>harmonogramu spłaty pożyczki (liczby, terminów i wysokości rat spłaty pożyczki),</w:t>
      </w:r>
    </w:p>
    <w:p w:rsidR="00B81C3D" w:rsidRPr="00D504CC" w:rsidRDefault="00B81C3D" w:rsidP="00673C08">
      <w:pPr>
        <w:pStyle w:val="Akapitzlist"/>
        <w:numPr>
          <w:ilvl w:val="0"/>
          <w:numId w:val="71"/>
        </w:numPr>
        <w:tabs>
          <w:tab w:val="clear" w:pos="360"/>
          <w:tab w:val="num" w:pos="851"/>
        </w:tabs>
        <w:suppressAutoHyphens/>
        <w:ind w:left="851" w:hanging="284"/>
        <w:jc w:val="both"/>
        <w:rPr>
          <w:rFonts w:ascii="Arial" w:hAnsi="Arial" w:cs="Arial"/>
          <w:sz w:val="22"/>
          <w:szCs w:val="22"/>
        </w:rPr>
      </w:pPr>
      <w:r w:rsidRPr="00D504CC">
        <w:rPr>
          <w:rFonts w:ascii="Arial" w:hAnsi="Arial" w:cs="Arial"/>
          <w:sz w:val="22"/>
          <w:szCs w:val="22"/>
        </w:rPr>
        <w:t xml:space="preserve">warunków finansowania, określonych w decyzji o udzieleniu pożyczki, i/lub umowie pożyczki, i/lub umowach dotyczących zabezpieczenia spłaty pożyczki, i/lub Regulaminie, w tym: </w:t>
      </w:r>
    </w:p>
    <w:p w:rsidR="00B81C3D" w:rsidRPr="00D504CC" w:rsidRDefault="00B81C3D" w:rsidP="00673C08">
      <w:pPr>
        <w:pStyle w:val="Akapitzlist"/>
        <w:numPr>
          <w:ilvl w:val="0"/>
          <w:numId w:val="72"/>
        </w:numPr>
        <w:suppressAutoHyphens/>
        <w:ind w:left="1276" w:hanging="425"/>
        <w:jc w:val="both"/>
        <w:rPr>
          <w:rFonts w:ascii="Arial" w:hAnsi="Arial" w:cs="Arial"/>
          <w:sz w:val="22"/>
          <w:szCs w:val="22"/>
        </w:rPr>
      </w:pPr>
      <w:r w:rsidRPr="00D504CC">
        <w:rPr>
          <w:rFonts w:ascii="Arial" w:hAnsi="Arial" w:cs="Arial"/>
          <w:sz w:val="22"/>
          <w:szCs w:val="22"/>
        </w:rPr>
        <w:t xml:space="preserve">zmiana kwoty pożyczki, z wyjątkiem jej obniżenia na wniosek klienta RFP,  </w:t>
      </w:r>
    </w:p>
    <w:p w:rsidR="00B81C3D" w:rsidRPr="00D504CC" w:rsidRDefault="00B81C3D" w:rsidP="00673C08">
      <w:pPr>
        <w:pStyle w:val="Akapitzlist"/>
        <w:numPr>
          <w:ilvl w:val="0"/>
          <w:numId w:val="72"/>
        </w:numPr>
        <w:suppressAutoHyphens/>
        <w:ind w:left="1276" w:hanging="425"/>
        <w:jc w:val="both"/>
        <w:rPr>
          <w:rFonts w:ascii="Arial" w:hAnsi="Arial" w:cs="Arial"/>
          <w:sz w:val="22"/>
          <w:szCs w:val="22"/>
        </w:rPr>
      </w:pPr>
      <w:r w:rsidRPr="00D504CC">
        <w:rPr>
          <w:rFonts w:ascii="Arial" w:hAnsi="Arial" w:cs="Arial"/>
          <w:sz w:val="22"/>
          <w:szCs w:val="22"/>
        </w:rPr>
        <w:t xml:space="preserve">zmiana okresu korzystania z pożyczki (spłaty pożyczki), z wyjątkiem jego skrócenia na wniosek klienta RFP, </w:t>
      </w:r>
    </w:p>
    <w:p w:rsidR="00B81C3D" w:rsidRPr="00D504CC" w:rsidRDefault="00B81C3D" w:rsidP="00673C08">
      <w:pPr>
        <w:pStyle w:val="Akapitzlist"/>
        <w:numPr>
          <w:ilvl w:val="0"/>
          <w:numId w:val="72"/>
        </w:numPr>
        <w:suppressAutoHyphens/>
        <w:ind w:left="1276" w:hanging="425"/>
        <w:jc w:val="both"/>
        <w:rPr>
          <w:rFonts w:ascii="Arial" w:hAnsi="Arial" w:cs="Arial"/>
          <w:sz w:val="22"/>
          <w:szCs w:val="22"/>
        </w:rPr>
      </w:pPr>
      <w:r w:rsidRPr="00D504CC">
        <w:rPr>
          <w:rFonts w:ascii="Arial" w:hAnsi="Arial" w:cs="Arial"/>
          <w:sz w:val="22"/>
          <w:szCs w:val="22"/>
        </w:rPr>
        <w:t xml:space="preserve">zmiana okresu karencji w spłacie kapitału, z wyjątkiem jego skrócenia na wniosek klienta RFP,  </w:t>
      </w:r>
    </w:p>
    <w:p w:rsidR="00B81C3D" w:rsidRPr="00D504CC" w:rsidRDefault="00B81C3D" w:rsidP="00673C08">
      <w:pPr>
        <w:pStyle w:val="Akapitzlist"/>
        <w:numPr>
          <w:ilvl w:val="0"/>
          <w:numId w:val="72"/>
        </w:numPr>
        <w:suppressAutoHyphens/>
        <w:ind w:left="1276" w:hanging="425"/>
        <w:jc w:val="both"/>
        <w:rPr>
          <w:rFonts w:ascii="Arial" w:hAnsi="Arial" w:cs="Arial"/>
          <w:sz w:val="22"/>
          <w:szCs w:val="22"/>
        </w:rPr>
      </w:pPr>
      <w:r w:rsidRPr="00D504CC">
        <w:rPr>
          <w:rFonts w:ascii="Arial" w:hAnsi="Arial" w:cs="Arial"/>
          <w:sz w:val="22"/>
          <w:szCs w:val="22"/>
        </w:rPr>
        <w:t xml:space="preserve">zmiana przeznaczenia całości lub części pożyczki, </w:t>
      </w:r>
    </w:p>
    <w:p w:rsidR="00B81C3D" w:rsidRPr="00D504CC" w:rsidRDefault="00B81C3D" w:rsidP="00673C08">
      <w:pPr>
        <w:pStyle w:val="Akapitzlist"/>
        <w:numPr>
          <w:ilvl w:val="0"/>
          <w:numId w:val="72"/>
        </w:numPr>
        <w:suppressAutoHyphens/>
        <w:ind w:left="1276" w:hanging="425"/>
        <w:jc w:val="both"/>
        <w:rPr>
          <w:rFonts w:ascii="Arial" w:hAnsi="Arial" w:cs="Arial"/>
          <w:sz w:val="22"/>
          <w:szCs w:val="22"/>
        </w:rPr>
      </w:pPr>
      <w:r w:rsidRPr="00D504CC">
        <w:rPr>
          <w:rFonts w:ascii="Arial" w:hAnsi="Arial" w:cs="Arial"/>
          <w:sz w:val="22"/>
          <w:szCs w:val="22"/>
        </w:rPr>
        <w:t>zmiana lokalizacji przedsięwzięcia,</w:t>
      </w:r>
    </w:p>
    <w:p w:rsidR="00B81C3D" w:rsidRPr="00D504CC" w:rsidRDefault="00B81C3D" w:rsidP="00673C08">
      <w:pPr>
        <w:numPr>
          <w:ilvl w:val="0"/>
          <w:numId w:val="71"/>
        </w:numPr>
        <w:tabs>
          <w:tab w:val="clear" w:pos="360"/>
          <w:tab w:val="num" w:pos="851"/>
        </w:tabs>
        <w:ind w:left="851" w:hanging="284"/>
        <w:jc w:val="both"/>
        <w:rPr>
          <w:rFonts w:ascii="Arial" w:hAnsi="Arial" w:cs="Arial"/>
          <w:sz w:val="22"/>
          <w:szCs w:val="22"/>
        </w:rPr>
      </w:pPr>
      <w:r w:rsidRPr="00D504CC">
        <w:rPr>
          <w:rFonts w:ascii="Arial" w:hAnsi="Arial" w:cs="Arial"/>
          <w:sz w:val="22"/>
          <w:szCs w:val="22"/>
        </w:rPr>
        <w:t>formy, przedmiotu oraz zakresu zabezpieczenia spłaty pożyczki,</w:t>
      </w:r>
    </w:p>
    <w:p w:rsidR="00B81C3D" w:rsidRPr="00D504CC" w:rsidRDefault="00B81C3D" w:rsidP="00673C08">
      <w:pPr>
        <w:pStyle w:val="Tekstpodstawowy"/>
        <w:numPr>
          <w:ilvl w:val="0"/>
          <w:numId w:val="71"/>
        </w:numPr>
        <w:tabs>
          <w:tab w:val="clear" w:pos="360"/>
          <w:tab w:val="num" w:pos="851"/>
        </w:tabs>
        <w:suppressAutoHyphens/>
        <w:spacing w:line="240" w:lineRule="auto"/>
        <w:ind w:left="851" w:hanging="284"/>
        <w:rPr>
          <w:rFonts w:ascii="Arial" w:hAnsi="Arial" w:cs="Arial"/>
          <w:sz w:val="22"/>
          <w:szCs w:val="22"/>
        </w:rPr>
      </w:pPr>
      <w:r w:rsidRPr="00D504CC">
        <w:rPr>
          <w:rFonts w:ascii="Arial" w:hAnsi="Arial" w:cs="Arial"/>
          <w:sz w:val="22"/>
          <w:szCs w:val="22"/>
        </w:rPr>
        <w:t>zwolnienia zabezpieczenia spłaty pożyczki będącej w spłacie, z zachowaniem warunków dotyczących zabezpieczenia, określonych w Regulaminie.</w:t>
      </w:r>
    </w:p>
    <w:p w:rsidR="00534802" w:rsidRPr="00D504CC" w:rsidRDefault="00534802" w:rsidP="001B062D">
      <w:pPr>
        <w:numPr>
          <w:ilvl w:val="0"/>
          <w:numId w:val="16"/>
        </w:numPr>
        <w:jc w:val="both"/>
        <w:rPr>
          <w:rFonts w:ascii="Arial" w:hAnsi="Arial" w:cs="Arial"/>
          <w:sz w:val="22"/>
          <w:szCs w:val="22"/>
        </w:rPr>
      </w:pPr>
      <w:r w:rsidRPr="00D504CC">
        <w:rPr>
          <w:rFonts w:ascii="Arial" w:hAnsi="Arial" w:cs="Arial"/>
          <w:sz w:val="22"/>
          <w:szCs w:val="22"/>
        </w:rPr>
        <w:t>Wniosek o zmianę warunków umowy pożyczki powinien być złożony nie później niż w terminie 21 dni kalendarzowych przed terminem spłaty kolejnej raty pożyczki.</w:t>
      </w:r>
    </w:p>
    <w:p w:rsidR="008C3D3B" w:rsidRPr="00D504CC" w:rsidRDefault="008C3D3B" w:rsidP="008C3D3B">
      <w:pPr>
        <w:numPr>
          <w:ilvl w:val="0"/>
          <w:numId w:val="16"/>
        </w:numPr>
        <w:jc w:val="both"/>
        <w:rPr>
          <w:rFonts w:ascii="Arial" w:hAnsi="Arial" w:cs="Arial"/>
          <w:sz w:val="22"/>
          <w:szCs w:val="22"/>
        </w:rPr>
      </w:pPr>
      <w:r w:rsidRPr="00D504CC">
        <w:rPr>
          <w:rFonts w:ascii="Arial" w:hAnsi="Arial" w:cs="Arial"/>
          <w:sz w:val="22"/>
          <w:szCs w:val="22"/>
        </w:rPr>
        <w:t>Agencja może uzależnić udzielenie zgody na zmianę warunków umowy pożyczki między innymi od ustanowienia dodatkowego zabezpieczenia spłaty pożyczki</w:t>
      </w:r>
      <w:r w:rsidR="000230D3" w:rsidRPr="00D504CC">
        <w:rPr>
          <w:rFonts w:ascii="Arial" w:hAnsi="Arial" w:cs="Arial"/>
          <w:sz w:val="22"/>
          <w:szCs w:val="22"/>
        </w:rPr>
        <w:t xml:space="preserve"> i/lub zgody na zmianę </w:t>
      </w:r>
      <w:r w:rsidR="000230D3" w:rsidRPr="00D504CC">
        <w:rPr>
          <w:rFonts w:ascii="Arial" w:hAnsi="Arial" w:cs="Arial"/>
          <w:sz w:val="22"/>
          <w:szCs w:val="22"/>
        </w:rPr>
        <w:lastRenderedPageBreak/>
        <w:t xml:space="preserve">warunków umowy </w:t>
      </w:r>
      <w:r w:rsidR="00BD4191" w:rsidRPr="00D504CC">
        <w:rPr>
          <w:rFonts w:ascii="Arial" w:hAnsi="Arial" w:cs="Arial"/>
          <w:sz w:val="22"/>
          <w:szCs w:val="22"/>
        </w:rPr>
        <w:t xml:space="preserve">pożyczki </w:t>
      </w:r>
      <w:r w:rsidR="000230D3" w:rsidRPr="00D504CC">
        <w:rPr>
          <w:rFonts w:ascii="Arial" w:hAnsi="Arial" w:cs="Arial"/>
          <w:sz w:val="22"/>
          <w:szCs w:val="22"/>
        </w:rPr>
        <w:t>przez osoby/podmioty udzielające zabezpieczenia spłaty pożyczki</w:t>
      </w:r>
      <w:r w:rsidRPr="00D504CC">
        <w:rPr>
          <w:rFonts w:ascii="Arial" w:hAnsi="Arial" w:cs="Arial"/>
          <w:sz w:val="22"/>
          <w:szCs w:val="22"/>
        </w:rPr>
        <w:t xml:space="preserve">. </w:t>
      </w:r>
    </w:p>
    <w:p w:rsidR="008C3D3B" w:rsidRPr="00D504CC" w:rsidRDefault="008C3D3B" w:rsidP="008C3D3B">
      <w:pPr>
        <w:numPr>
          <w:ilvl w:val="0"/>
          <w:numId w:val="16"/>
        </w:numPr>
        <w:jc w:val="both"/>
        <w:rPr>
          <w:rFonts w:ascii="Arial" w:hAnsi="Arial" w:cs="Arial"/>
          <w:sz w:val="22"/>
          <w:szCs w:val="22"/>
        </w:rPr>
      </w:pPr>
      <w:r w:rsidRPr="00D504CC">
        <w:rPr>
          <w:rFonts w:ascii="Arial" w:hAnsi="Arial" w:cs="Arial"/>
          <w:sz w:val="22"/>
          <w:szCs w:val="22"/>
        </w:rPr>
        <w:t>Zmiany do umowy pożyczki wymagają formy pisemnej w drodze pisemnego aneksu do umowy pod rygorem nieważności, z zastrzeżeniem § 17 ust. 6.</w:t>
      </w:r>
    </w:p>
    <w:p w:rsidR="008C3D3B" w:rsidRPr="00D504CC" w:rsidRDefault="008C3D3B" w:rsidP="008C3D3B">
      <w:pPr>
        <w:numPr>
          <w:ilvl w:val="0"/>
          <w:numId w:val="16"/>
        </w:numPr>
        <w:jc w:val="both"/>
        <w:rPr>
          <w:rFonts w:ascii="Arial" w:hAnsi="Arial" w:cs="Arial"/>
          <w:sz w:val="22"/>
          <w:szCs w:val="22"/>
        </w:rPr>
      </w:pPr>
      <w:r w:rsidRPr="00D504CC">
        <w:rPr>
          <w:rFonts w:ascii="Arial" w:hAnsi="Arial" w:cs="Arial"/>
          <w:sz w:val="22"/>
          <w:szCs w:val="22"/>
        </w:rPr>
        <w:t>W przypadku, gdy zmiana warunków umowy zwiększająca zobowiązan</w:t>
      </w:r>
      <w:r w:rsidR="001C1313" w:rsidRPr="00D504CC">
        <w:rPr>
          <w:rFonts w:ascii="Arial" w:hAnsi="Arial" w:cs="Arial"/>
          <w:sz w:val="22"/>
          <w:szCs w:val="22"/>
        </w:rPr>
        <w:t xml:space="preserve">ie pożyczkobiorcy wobec Agencji </w:t>
      </w:r>
      <w:r w:rsidRPr="00D504CC">
        <w:rPr>
          <w:rFonts w:ascii="Arial" w:hAnsi="Arial" w:cs="Arial"/>
          <w:sz w:val="22"/>
          <w:szCs w:val="22"/>
        </w:rPr>
        <w:t>dotyczy pożyczkobiorcy, który jest osobą fizyczną będącą przedsiębiorcą i prowadzącą działalność gospodarczą samodzielnie lub w formie spółki cywilnej z innymi przedsiębiorcami albo spółki jawnej, partnerskiej, komandytowej lub komandytowo-akcyjnej Agencja wymaga pisemnej zgody na zmianę warunków umowy pożyczki przez pozostającego w majątkowej wspólnocie małżeńskiej współmałżonka:</w:t>
      </w:r>
    </w:p>
    <w:p w:rsidR="008C3D3B" w:rsidRPr="00D504CC" w:rsidRDefault="008C3D3B" w:rsidP="008C3D3B">
      <w:pPr>
        <w:numPr>
          <w:ilvl w:val="0"/>
          <w:numId w:val="17"/>
        </w:numPr>
        <w:tabs>
          <w:tab w:val="clear" w:pos="360"/>
          <w:tab w:val="left" w:pos="851"/>
        </w:tabs>
        <w:ind w:left="851"/>
        <w:jc w:val="both"/>
        <w:rPr>
          <w:rFonts w:ascii="Arial" w:hAnsi="Arial" w:cs="Arial"/>
          <w:sz w:val="22"/>
          <w:szCs w:val="22"/>
        </w:rPr>
      </w:pPr>
      <w:r w:rsidRPr="00D504CC">
        <w:rPr>
          <w:rFonts w:ascii="Arial" w:hAnsi="Arial" w:cs="Arial"/>
          <w:sz w:val="22"/>
          <w:szCs w:val="22"/>
        </w:rPr>
        <w:t>osoby fizycznej będącej przedsiębiorcą, w tym również wspólnikiem spółki cywilnej,</w:t>
      </w:r>
    </w:p>
    <w:p w:rsidR="008C3D3B" w:rsidRPr="00D504CC" w:rsidRDefault="008C3D3B" w:rsidP="008C3D3B">
      <w:pPr>
        <w:numPr>
          <w:ilvl w:val="0"/>
          <w:numId w:val="17"/>
        </w:numPr>
        <w:tabs>
          <w:tab w:val="clear" w:pos="360"/>
          <w:tab w:val="left" w:pos="851"/>
        </w:tabs>
        <w:ind w:left="851"/>
        <w:jc w:val="both"/>
        <w:rPr>
          <w:rFonts w:ascii="Arial" w:hAnsi="Arial" w:cs="Arial"/>
          <w:sz w:val="22"/>
          <w:szCs w:val="22"/>
        </w:rPr>
      </w:pPr>
      <w:r w:rsidRPr="00D504CC">
        <w:rPr>
          <w:rFonts w:ascii="Arial" w:hAnsi="Arial" w:cs="Arial"/>
          <w:sz w:val="22"/>
          <w:szCs w:val="22"/>
        </w:rPr>
        <w:t>osoby fizycznej będącej wspólnikiem w spółce jawnej,</w:t>
      </w:r>
    </w:p>
    <w:p w:rsidR="008C3D3B" w:rsidRPr="00D504CC" w:rsidRDefault="008C3D3B" w:rsidP="008C3D3B">
      <w:pPr>
        <w:numPr>
          <w:ilvl w:val="0"/>
          <w:numId w:val="17"/>
        </w:numPr>
        <w:tabs>
          <w:tab w:val="clear" w:pos="360"/>
          <w:tab w:val="left" w:pos="851"/>
        </w:tabs>
        <w:ind w:left="851"/>
        <w:jc w:val="both"/>
        <w:rPr>
          <w:rFonts w:ascii="Arial" w:hAnsi="Arial" w:cs="Arial"/>
          <w:sz w:val="22"/>
          <w:szCs w:val="22"/>
        </w:rPr>
      </w:pPr>
      <w:r w:rsidRPr="00D504CC">
        <w:rPr>
          <w:rFonts w:ascii="Arial" w:hAnsi="Arial" w:cs="Arial"/>
          <w:sz w:val="22"/>
          <w:szCs w:val="22"/>
        </w:rPr>
        <w:t>osoby fizycznej będącej partnerem w spółce partnerskiej,</w:t>
      </w:r>
    </w:p>
    <w:p w:rsidR="008C3D3B" w:rsidRPr="00D504CC" w:rsidRDefault="008C3D3B" w:rsidP="008C3D3B">
      <w:pPr>
        <w:numPr>
          <w:ilvl w:val="0"/>
          <w:numId w:val="17"/>
        </w:numPr>
        <w:tabs>
          <w:tab w:val="clear" w:pos="360"/>
          <w:tab w:val="left" w:pos="851"/>
        </w:tabs>
        <w:ind w:left="851"/>
        <w:jc w:val="both"/>
        <w:rPr>
          <w:rFonts w:ascii="Arial" w:hAnsi="Arial" w:cs="Arial"/>
          <w:sz w:val="22"/>
          <w:szCs w:val="22"/>
        </w:rPr>
      </w:pPr>
      <w:r w:rsidRPr="00D504CC">
        <w:rPr>
          <w:rFonts w:ascii="Arial" w:hAnsi="Arial" w:cs="Arial"/>
          <w:sz w:val="22"/>
          <w:szCs w:val="22"/>
        </w:rPr>
        <w:t xml:space="preserve">osoby fizycznej będącej </w:t>
      </w:r>
      <w:proofErr w:type="spellStart"/>
      <w:r w:rsidRPr="00D504CC">
        <w:rPr>
          <w:rFonts w:ascii="Arial" w:hAnsi="Arial" w:cs="Arial"/>
          <w:sz w:val="22"/>
          <w:szCs w:val="22"/>
        </w:rPr>
        <w:t>komplementariuszem</w:t>
      </w:r>
      <w:proofErr w:type="spellEnd"/>
      <w:r w:rsidRPr="00D504CC">
        <w:rPr>
          <w:rFonts w:ascii="Arial" w:hAnsi="Arial" w:cs="Arial"/>
          <w:sz w:val="22"/>
          <w:szCs w:val="22"/>
        </w:rPr>
        <w:t xml:space="preserve"> spółki komandytowej i </w:t>
      </w:r>
      <w:proofErr w:type="spellStart"/>
      <w:r w:rsidRPr="00D504CC">
        <w:rPr>
          <w:rFonts w:ascii="Arial" w:hAnsi="Arial" w:cs="Arial"/>
          <w:sz w:val="22"/>
          <w:szCs w:val="22"/>
        </w:rPr>
        <w:t>komadytowo-akcyjnej</w:t>
      </w:r>
      <w:proofErr w:type="spellEnd"/>
      <w:r w:rsidRPr="00D504CC">
        <w:rPr>
          <w:rFonts w:ascii="Arial" w:hAnsi="Arial" w:cs="Arial"/>
          <w:sz w:val="22"/>
          <w:szCs w:val="22"/>
        </w:rPr>
        <w:t>.</w:t>
      </w:r>
    </w:p>
    <w:p w:rsidR="008C3D3B" w:rsidRPr="00D504CC" w:rsidRDefault="008C3D3B" w:rsidP="008C3D3B">
      <w:pPr>
        <w:pStyle w:val="Tekstpodstawowy3"/>
        <w:numPr>
          <w:ilvl w:val="0"/>
          <w:numId w:val="16"/>
        </w:numPr>
        <w:spacing w:after="0"/>
        <w:jc w:val="both"/>
        <w:rPr>
          <w:rFonts w:ascii="Arial" w:hAnsi="Arial" w:cs="Arial"/>
          <w:sz w:val="22"/>
          <w:szCs w:val="22"/>
        </w:rPr>
      </w:pPr>
      <w:r w:rsidRPr="00D504CC">
        <w:rPr>
          <w:rFonts w:ascii="Arial" w:hAnsi="Arial" w:cs="Arial"/>
          <w:sz w:val="22"/>
          <w:szCs w:val="22"/>
        </w:rPr>
        <w:t xml:space="preserve">Zgoda, o której mowa w ust. 6 jest wymagana od wszystkich dłużników z tytułu zabezpieczenia spłaty pożyczki, zarówno dłużników osobistych (wystawca weksla, poręczyciel wekslowy, poręczyciel cywilny, gwarant, przystępujący do długu), jak i od osób udzielających rzeczowego zabezpieczenia spłaty pożyczki. </w:t>
      </w:r>
    </w:p>
    <w:p w:rsidR="00534802" w:rsidRPr="00D504CC" w:rsidRDefault="00534802" w:rsidP="001B062D">
      <w:pPr>
        <w:pStyle w:val="Tekstpodstawowywcity"/>
        <w:numPr>
          <w:ilvl w:val="0"/>
          <w:numId w:val="16"/>
        </w:numPr>
        <w:suppressAutoHyphens/>
        <w:spacing w:after="0"/>
        <w:jc w:val="both"/>
        <w:rPr>
          <w:rFonts w:ascii="Arial" w:hAnsi="Arial" w:cs="Arial"/>
          <w:sz w:val="22"/>
          <w:szCs w:val="22"/>
        </w:rPr>
      </w:pPr>
      <w:r w:rsidRPr="00D504CC">
        <w:rPr>
          <w:rFonts w:ascii="Arial" w:hAnsi="Arial" w:cs="Arial"/>
          <w:sz w:val="22"/>
          <w:szCs w:val="22"/>
        </w:rPr>
        <w:t>W przypadku udzielenia poręczenia (według prawa cywilnego lub wekslowego) przez osobę fizyczną nie prowadzącą działalności gospodarczej, osobę fizyczną będącą przedsiębiorcą i prowadzącą działalność gospodarczą samodzielnie lub w formie spółki cywilnej z innymi przedsiębiorcami albo spółki jawnej, partnerskiej, komandytowej lub komandytowo-akcyjnej zmiana warunków umowy zwiększająca zobowiązanie pożyczkobiorcy wobec Agencji wymaga pisemnej zgody przez pozostającego w majątkowej wspólnocie małżeńskiej współmałżonka:</w:t>
      </w:r>
    </w:p>
    <w:p w:rsidR="00534802" w:rsidRPr="00D504CC" w:rsidRDefault="00534802" w:rsidP="00673C08">
      <w:pPr>
        <w:numPr>
          <w:ilvl w:val="0"/>
          <w:numId w:val="21"/>
        </w:numPr>
        <w:tabs>
          <w:tab w:val="clear" w:pos="1069"/>
          <w:tab w:val="num" w:pos="851"/>
        </w:tabs>
        <w:ind w:left="851"/>
        <w:jc w:val="both"/>
        <w:rPr>
          <w:rFonts w:ascii="Arial" w:hAnsi="Arial" w:cs="Arial"/>
          <w:sz w:val="22"/>
          <w:szCs w:val="22"/>
        </w:rPr>
      </w:pPr>
      <w:r w:rsidRPr="00D504CC">
        <w:rPr>
          <w:rFonts w:ascii="Arial" w:hAnsi="Arial" w:cs="Arial"/>
          <w:sz w:val="22"/>
          <w:szCs w:val="22"/>
        </w:rPr>
        <w:t>osoby fizycznej nie prowadzącej działalności gospodarczej,</w:t>
      </w:r>
    </w:p>
    <w:p w:rsidR="00534802" w:rsidRPr="00D504CC" w:rsidRDefault="00534802" w:rsidP="00673C08">
      <w:pPr>
        <w:numPr>
          <w:ilvl w:val="0"/>
          <w:numId w:val="21"/>
        </w:numPr>
        <w:tabs>
          <w:tab w:val="clear" w:pos="1069"/>
          <w:tab w:val="num" w:pos="851"/>
        </w:tabs>
        <w:ind w:left="851"/>
        <w:jc w:val="both"/>
        <w:rPr>
          <w:rFonts w:ascii="Arial" w:hAnsi="Arial" w:cs="Arial"/>
          <w:sz w:val="22"/>
          <w:szCs w:val="22"/>
        </w:rPr>
      </w:pPr>
      <w:r w:rsidRPr="00D504CC">
        <w:rPr>
          <w:rFonts w:ascii="Arial" w:hAnsi="Arial" w:cs="Arial"/>
          <w:sz w:val="22"/>
          <w:szCs w:val="22"/>
        </w:rPr>
        <w:t>osoby fizycznej będącej przedsiębiorcą, w tym również wspólnikiem spółki cywilnej,</w:t>
      </w:r>
    </w:p>
    <w:p w:rsidR="00534802" w:rsidRPr="00D504CC" w:rsidRDefault="00534802" w:rsidP="00673C08">
      <w:pPr>
        <w:numPr>
          <w:ilvl w:val="0"/>
          <w:numId w:val="21"/>
        </w:numPr>
        <w:tabs>
          <w:tab w:val="clear" w:pos="1069"/>
          <w:tab w:val="num" w:pos="851"/>
        </w:tabs>
        <w:ind w:left="851"/>
        <w:jc w:val="both"/>
        <w:rPr>
          <w:rFonts w:ascii="Arial" w:hAnsi="Arial" w:cs="Arial"/>
          <w:sz w:val="22"/>
          <w:szCs w:val="22"/>
        </w:rPr>
      </w:pPr>
      <w:r w:rsidRPr="00D504CC">
        <w:rPr>
          <w:rFonts w:ascii="Arial" w:hAnsi="Arial" w:cs="Arial"/>
          <w:sz w:val="22"/>
          <w:szCs w:val="22"/>
        </w:rPr>
        <w:t>osoby fizycznej będącej wspólnikiem w spółce jawnej,</w:t>
      </w:r>
    </w:p>
    <w:p w:rsidR="00534802" w:rsidRPr="00D504CC" w:rsidRDefault="00534802" w:rsidP="00673C08">
      <w:pPr>
        <w:numPr>
          <w:ilvl w:val="0"/>
          <w:numId w:val="21"/>
        </w:numPr>
        <w:tabs>
          <w:tab w:val="clear" w:pos="1069"/>
          <w:tab w:val="num" w:pos="851"/>
        </w:tabs>
        <w:ind w:left="851"/>
        <w:jc w:val="both"/>
        <w:rPr>
          <w:rFonts w:ascii="Arial" w:hAnsi="Arial" w:cs="Arial"/>
          <w:sz w:val="22"/>
          <w:szCs w:val="22"/>
        </w:rPr>
      </w:pPr>
      <w:r w:rsidRPr="00D504CC">
        <w:rPr>
          <w:rFonts w:ascii="Arial" w:hAnsi="Arial" w:cs="Arial"/>
          <w:sz w:val="22"/>
          <w:szCs w:val="22"/>
        </w:rPr>
        <w:t>osoby fizycznej będącej partnerem w spółce partnerskiej,</w:t>
      </w:r>
    </w:p>
    <w:p w:rsidR="00534802" w:rsidRPr="00D504CC" w:rsidRDefault="00534802" w:rsidP="00673C08">
      <w:pPr>
        <w:numPr>
          <w:ilvl w:val="0"/>
          <w:numId w:val="21"/>
        </w:numPr>
        <w:tabs>
          <w:tab w:val="clear" w:pos="1069"/>
          <w:tab w:val="num" w:pos="851"/>
        </w:tabs>
        <w:ind w:left="851"/>
        <w:jc w:val="both"/>
        <w:rPr>
          <w:rFonts w:ascii="Arial" w:hAnsi="Arial" w:cs="Arial"/>
          <w:sz w:val="22"/>
          <w:szCs w:val="22"/>
        </w:rPr>
      </w:pPr>
      <w:r w:rsidRPr="00D504CC">
        <w:rPr>
          <w:rFonts w:ascii="Arial" w:hAnsi="Arial" w:cs="Arial"/>
          <w:sz w:val="22"/>
          <w:szCs w:val="22"/>
        </w:rPr>
        <w:t xml:space="preserve">osoby fizycznej będącej </w:t>
      </w:r>
      <w:proofErr w:type="spellStart"/>
      <w:r w:rsidRPr="00D504CC">
        <w:rPr>
          <w:rFonts w:ascii="Arial" w:hAnsi="Arial" w:cs="Arial"/>
          <w:sz w:val="22"/>
          <w:szCs w:val="22"/>
        </w:rPr>
        <w:t>komplementariuszem</w:t>
      </w:r>
      <w:proofErr w:type="spellEnd"/>
      <w:r w:rsidRPr="00D504CC">
        <w:rPr>
          <w:rFonts w:ascii="Arial" w:hAnsi="Arial" w:cs="Arial"/>
          <w:sz w:val="22"/>
          <w:szCs w:val="22"/>
        </w:rPr>
        <w:t xml:space="preserve"> spółki komandytowej i </w:t>
      </w:r>
      <w:proofErr w:type="spellStart"/>
      <w:r w:rsidRPr="00D504CC">
        <w:rPr>
          <w:rFonts w:ascii="Arial" w:hAnsi="Arial" w:cs="Arial"/>
          <w:sz w:val="22"/>
          <w:szCs w:val="22"/>
        </w:rPr>
        <w:t>komadytowo-akcyjnej</w:t>
      </w:r>
      <w:proofErr w:type="spellEnd"/>
      <w:r w:rsidRPr="00D504CC">
        <w:rPr>
          <w:rFonts w:ascii="Arial" w:hAnsi="Arial" w:cs="Arial"/>
          <w:sz w:val="22"/>
          <w:szCs w:val="22"/>
        </w:rPr>
        <w:t>.</w:t>
      </w:r>
    </w:p>
    <w:p w:rsidR="000230D3" w:rsidRPr="00D504CC" w:rsidRDefault="000230D3" w:rsidP="0096351D">
      <w:pPr>
        <w:jc w:val="center"/>
        <w:rPr>
          <w:rFonts w:ascii="Arial" w:hAnsi="Arial" w:cs="Arial"/>
          <w:sz w:val="22"/>
          <w:szCs w:val="22"/>
        </w:rPr>
      </w:pPr>
    </w:p>
    <w:p w:rsidR="00D029F9" w:rsidRPr="00D504CC" w:rsidRDefault="00D029F9" w:rsidP="0096351D">
      <w:pPr>
        <w:jc w:val="center"/>
        <w:rPr>
          <w:rFonts w:ascii="Arial" w:hAnsi="Arial" w:cs="Arial"/>
          <w:sz w:val="22"/>
          <w:szCs w:val="22"/>
        </w:rPr>
      </w:pPr>
      <w:r w:rsidRPr="00D504CC">
        <w:rPr>
          <w:rFonts w:ascii="Arial" w:hAnsi="Arial" w:cs="Arial"/>
          <w:sz w:val="22"/>
          <w:szCs w:val="22"/>
        </w:rPr>
        <w:t xml:space="preserve">§ </w:t>
      </w:r>
      <w:r w:rsidR="00220746" w:rsidRPr="00D504CC">
        <w:rPr>
          <w:rFonts w:ascii="Arial" w:hAnsi="Arial" w:cs="Arial"/>
          <w:sz w:val="22"/>
          <w:szCs w:val="22"/>
        </w:rPr>
        <w:t>32</w:t>
      </w:r>
    </w:p>
    <w:p w:rsidR="00D029F9" w:rsidRPr="00D504CC" w:rsidRDefault="00D029F9" w:rsidP="00D029F9">
      <w:pPr>
        <w:jc w:val="center"/>
        <w:rPr>
          <w:rFonts w:ascii="Arial" w:hAnsi="Arial" w:cs="Arial"/>
          <w:sz w:val="22"/>
          <w:szCs w:val="22"/>
        </w:rPr>
      </w:pPr>
    </w:p>
    <w:p w:rsidR="00D029F9" w:rsidRPr="00D504CC" w:rsidRDefault="00D029F9" w:rsidP="00D029F9">
      <w:pPr>
        <w:jc w:val="center"/>
        <w:rPr>
          <w:rFonts w:ascii="Arial" w:hAnsi="Arial" w:cs="Arial"/>
          <w:b/>
          <w:sz w:val="22"/>
          <w:szCs w:val="22"/>
        </w:rPr>
      </w:pPr>
      <w:r w:rsidRPr="00D504CC">
        <w:rPr>
          <w:rFonts w:ascii="Arial" w:hAnsi="Arial" w:cs="Arial"/>
          <w:b/>
          <w:sz w:val="22"/>
          <w:szCs w:val="22"/>
        </w:rPr>
        <w:t>POSTANOWIENIA KOŃCOWE</w:t>
      </w:r>
    </w:p>
    <w:p w:rsidR="00220746" w:rsidRPr="00D504CC" w:rsidRDefault="00220746" w:rsidP="00D029F9">
      <w:pPr>
        <w:jc w:val="center"/>
        <w:rPr>
          <w:rFonts w:ascii="Arial" w:hAnsi="Arial" w:cs="Arial"/>
          <w:b/>
          <w:sz w:val="22"/>
          <w:szCs w:val="22"/>
        </w:rPr>
      </w:pPr>
    </w:p>
    <w:p w:rsidR="00220746" w:rsidRPr="00D504CC" w:rsidRDefault="00220746" w:rsidP="00673C08">
      <w:pPr>
        <w:pStyle w:val="Akapitzlist"/>
        <w:numPr>
          <w:ilvl w:val="0"/>
          <w:numId w:val="37"/>
        </w:numPr>
        <w:autoSpaceDE w:val="0"/>
        <w:autoSpaceDN w:val="0"/>
        <w:adjustRightInd w:val="0"/>
        <w:ind w:left="567" w:hanging="567"/>
        <w:jc w:val="both"/>
        <w:rPr>
          <w:rFonts w:ascii="Arial" w:hAnsi="Arial" w:cs="Arial"/>
          <w:sz w:val="22"/>
          <w:szCs w:val="22"/>
        </w:rPr>
      </w:pPr>
      <w:r w:rsidRPr="00D504CC">
        <w:rPr>
          <w:rFonts w:ascii="Arial" w:hAnsi="Arial" w:cs="Arial"/>
          <w:sz w:val="22"/>
          <w:szCs w:val="22"/>
        </w:rPr>
        <w:t>Zmiany przepisów prawa mające zastosowanie do umowy pożyczki z mocy prawa zastępują jej postanowienia.</w:t>
      </w:r>
    </w:p>
    <w:p w:rsidR="00220746" w:rsidRPr="00D504CC" w:rsidRDefault="00220746" w:rsidP="00673C08">
      <w:pPr>
        <w:pStyle w:val="Akapitzlist"/>
        <w:numPr>
          <w:ilvl w:val="0"/>
          <w:numId w:val="37"/>
        </w:numPr>
        <w:autoSpaceDE w:val="0"/>
        <w:autoSpaceDN w:val="0"/>
        <w:adjustRightInd w:val="0"/>
        <w:ind w:left="567" w:hanging="567"/>
        <w:jc w:val="both"/>
        <w:rPr>
          <w:rFonts w:ascii="Arial" w:hAnsi="Arial" w:cs="Arial"/>
          <w:sz w:val="22"/>
          <w:szCs w:val="22"/>
        </w:rPr>
      </w:pPr>
      <w:r w:rsidRPr="00D504CC">
        <w:rPr>
          <w:rFonts w:ascii="Arial" w:hAnsi="Arial" w:cs="Arial"/>
          <w:sz w:val="22"/>
          <w:szCs w:val="22"/>
        </w:rPr>
        <w:t>W przypadku zmiany przepisów prawa mających zastosowanie do umowy pożyczki, w taki sposób, iż zapisy umowy pożyczki staną się niezgodne z tymi przepisami, przepisy zastępują z mocy prawa postanowienia umowy pożyczki niezgodne z nimi. W takim przypadku strony niezwłocznie podejmą działania mające na celu dostosowanie umowy pożyczki do zmienionych warunków prawnych.</w:t>
      </w:r>
    </w:p>
    <w:p w:rsidR="00220746" w:rsidRPr="00D504CC" w:rsidRDefault="00220746" w:rsidP="00673C08">
      <w:pPr>
        <w:pStyle w:val="Default"/>
        <w:numPr>
          <w:ilvl w:val="0"/>
          <w:numId w:val="37"/>
        </w:numPr>
        <w:ind w:left="567" w:hanging="567"/>
        <w:jc w:val="both"/>
        <w:rPr>
          <w:color w:val="auto"/>
          <w:sz w:val="22"/>
          <w:szCs w:val="22"/>
        </w:rPr>
      </w:pPr>
      <w:r w:rsidRPr="00D504CC">
        <w:rPr>
          <w:color w:val="auto"/>
          <w:sz w:val="22"/>
          <w:szCs w:val="22"/>
        </w:rPr>
        <w:t xml:space="preserve">Spory związane z realizacją umowy pożyczki strony będą starały się rozwiązać polubownie. </w:t>
      </w:r>
    </w:p>
    <w:p w:rsidR="00220746" w:rsidRPr="00D504CC" w:rsidRDefault="00220746" w:rsidP="00673C08">
      <w:pPr>
        <w:pStyle w:val="Tekstpodstawowywcity"/>
        <w:numPr>
          <w:ilvl w:val="0"/>
          <w:numId w:val="37"/>
        </w:numPr>
        <w:suppressAutoHyphens/>
        <w:spacing w:after="0"/>
        <w:ind w:left="567" w:hanging="567"/>
        <w:jc w:val="both"/>
        <w:rPr>
          <w:rFonts w:ascii="Arial" w:hAnsi="Arial" w:cs="Arial"/>
          <w:sz w:val="22"/>
          <w:szCs w:val="22"/>
        </w:rPr>
      </w:pPr>
      <w:r w:rsidRPr="00D504CC">
        <w:rPr>
          <w:rFonts w:ascii="Arial" w:hAnsi="Arial" w:cs="Arial"/>
          <w:sz w:val="22"/>
          <w:szCs w:val="22"/>
        </w:rPr>
        <w:t>W przypadku braku porozumienia, spory spowodowane działaniami podmiotu finansowanego ze środków pożyczki wbrew Regulaminowi oraz niezgodnie z zawartą umową pożyczki poddaje się pod rozstrzygnięcie sądów powszechnych właściwych dla siedziby Warmińsko-Mazurskiej Agencji Rozwoju Regionalnego S.A. w Olsztynie.</w:t>
      </w:r>
    </w:p>
    <w:p w:rsidR="00220746" w:rsidRPr="00D504CC" w:rsidRDefault="00220746" w:rsidP="00673C08">
      <w:pPr>
        <w:pStyle w:val="Tekstpodstawowy2"/>
        <w:numPr>
          <w:ilvl w:val="0"/>
          <w:numId w:val="37"/>
        </w:numPr>
        <w:spacing w:after="0" w:line="240" w:lineRule="auto"/>
        <w:ind w:left="567" w:hanging="567"/>
        <w:jc w:val="both"/>
        <w:rPr>
          <w:rFonts w:ascii="Arial" w:hAnsi="Arial" w:cs="Arial"/>
          <w:sz w:val="22"/>
          <w:szCs w:val="22"/>
        </w:rPr>
      </w:pPr>
      <w:r w:rsidRPr="00D504CC">
        <w:rPr>
          <w:rFonts w:ascii="Arial" w:hAnsi="Arial" w:cs="Arial"/>
          <w:sz w:val="22"/>
          <w:szCs w:val="22"/>
        </w:rPr>
        <w:t>W przypadku wprowadzenia uregulowań prawnych lub finansowych oraz nowych obowiązujących interpretacji dotyczących opodatkowania podatkiem VAT odsetek od pożyczek, Agencja zastrzega sobie prawo do obciążenia pożyczkobiorcy kwotą należnego podatku VAT, a pożyczkobiorca zobowiązuje się go uiścić w terminie do 14 dni od daty otrzymania faktury.</w:t>
      </w:r>
    </w:p>
    <w:p w:rsidR="00220746" w:rsidRPr="00D504CC" w:rsidRDefault="00220746" w:rsidP="00673C08">
      <w:pPr>
        <w:pStyle w:val="Akapitzlist"/>
        <w:numPr>
          <w:ilvl w:val="0"/>
          <w:numId w:val="37"/>
        </w:numPr>
        <w:ind w:left="567" w:hanging="567"/>
        <w:jc w:val="both"/>
        <w:rPr>
          <w:rFonts w:ascii="Arial" w:hAnsi="Arial" w:cs="Arial"/>
          <w:sz w:val="22"/>
          <w:szCs w:val="22"/>
        </w:rPr>
      </w:pPr>
      <w:r w:rsidRPr="00D504CC">
        <w:rPr>
          <w:rFonts w:ascii="Arial" w:hAnsi="Arial" w:cs="Arial"/>
          <w:sz w:val="22"/>
          <w:szCs w:val="22"/>
        </w:rPr>
        <w:t>Kontynuacja działalności gospodarczej przez spadkobierców lub inne podmioty gospodarcze na dotychczasowych warunkach w ramach ogólnego następstwa prawnego nie powoduje wypowiedzenia/rozwiązania umowy pożyczki.</w:t>
      </w:r>
    </w:p>
    <w:p w:rsidR="00220746" w:rsidRPr="00D504CC" w:rsidRDefault="00220746" w:rsidP="00673C08">
      <w:pPr>
        <w:pStyle w:val="Akapitzlist"/>
        <w:numPr>
          <w:ilvl w:val="0"/>
          <w:numId w:val="37"/>
        </w:numPr>
        <w:ind w:left="567" w:hanging="567"/>
        <w:jc w:val="both"/>
        <w:rPr>
          <w:rFonts w:ascii="Arial" w:hAnsi="Arial" w:cs="Arial"/>
          <w:sz w:val="22"/>
          <w:szCs w:val="22"/>
        </w:rPr>
      </w:pPr>
      <w:r w:rsidRPr="00D504CC">
        <w:rPr>
          <w:rFonts w:ascii="Arial" w:hAnsi="Arial" w:cs="Arial"/>
          <w:sz w:val="22"/>
          <w:szCs w:val="22"/>
        </w:rPr>
        <w:lastRenderedPageBreak/>
        <w:t>Wprowadzenie oraz zmiana Regulaminu następuje w drodze odpowiedniej uchwały Zarządu Agencji.</w:t>
      </w:r>
    </w:p>
    <w:p w:rsidR="00B34423" w:rsidRPr="00D504CC" w:rsidRDefault="00220746" w:rsidP="002B5C8C">
      <w:pPr>
        <w:pStyle w:val="Akapitzlist"/>
        <w:numPr>
          <w:ilvl w:val="0"/>
          <w:numId w:val="37"/>
        </w:numPr>
        <w:ind w:left="567" w:hanging="567"/>
        <w:jc w:val="both"/>
        <w:rPr>
          <w:rFonts w:ascii="Arial" w:hAnsi="Arial" w:cs="Arial"/>
          <w:sz w:val="22"/>
          <w:szCs w:val="22"/>
        </w:rPr>
      </w:pPr>
      <w:r w:rsidRPr="00D504CC">
        <w:rPr>
          <w:rFonts w:ascii="Arial" w:hAnsi="Arial" w:cs="Arial"/>
          <w:sz w:val="22"/>
          <w:szCs w:val="22"/>
        </w:rPr>
        <w:t xml:space="preserve">Regulamin dostępny jest w siedzibie oraz na stronie internetowej Agencji </w:t>
      </w:r>
      <w:hyperlink r:id="rId13" w:history="1">
        <w:r w:rsidRPr="00D504CC">
          <w:rPr>
            <w:rStyle w:val="Hipercze"/>
            <w:rFonts w:ascii="Arial" w:hAnsi="Arial" w:cs="Arial"/>
            <w:color w:val="auto"/>
            <w:sz w:val="22"/>
            <w:szCs w:val="22"/>
          </w:rPr>
          <w:t>www.rfp.wmarr.olsztyn.pl</w:t>
        </w:r>
      </w:hyperlink>
      <w:r w:rsidRPr="00D504CC">
        <w:rPr>
          <w:rFonts w:ascii="Arial" w:hAnsi="Arial" w:cs="Arial"/>
          <w:sz w:val="22"/>
          <w:szCs w:val="22"/>
        </w:rPr>
        <w:t xml:space="preserve">   </w:t>
      </w:r>
    </w:p>
    <w:sectPr w:rsidR="00B34423" w:rsidRPr="00D504CC" w:rsidSect="00232099">
      <w:footerReference w:type="default" r:id="rId14"/>
      <w:headerReference w:type="first" r:id="rId15"/>
      <w:footerReference w:type="first" r:id="rId16"/>
      <w:pgSz w:w="11906" w:h="16838" w:code="9"/>
      <w:pgMar w:top="1134" w:right="1134" w:bottom="851" w:left="1134" w:header="425" w:footer="68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57C" w:rsidRDefault="0087257C">
      <w:r>
        <w:separator/>
      </w:r>
    </w:p>
  </w:endnote>
  <w:endnote w:type="continuationSeparator" w:id="0">
    <w:p w:rsidR="0087257C" w:rsidRDefault="008725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auto"/>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Bold">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11782"/>
      <w:docPartObj>
        <w:docPartGallery w:val="Page Numbers (Bottom of Page)"/>
        <w:docPartUnique/>
      </w:docPartObj>
    </w:sdtPr>
    <w:sdtContent>
      <w:p w:rsidR="001B49E3" w:rsidRDefault="00556C0E">
        <w:pPr>
          <w:pStyle w:val="Stopka"/>
          <w:jc w:val="right"/>
        </w:pPr>
        <w:fldSimple w:instr=" PAGE   \* MERGEFORMAT ">
          <w:r w:rsidR="00D504CC">
            <w:rPr>
              <w:noProof/>
            </w:rPr>
            <w:t>27</w:t>
          </w:r>
        </w:fldSimple>
      </w:p>
    </w:sdtContent>
  </w:sdt>
  <w:p w:rsidR="001B49E3" w:rsidRDefault="001B49E3">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9E3" w:rsidRPr="00461D22" w:rsidRDefault="001B49E3" w:rsidP="00600344">
    <w:pPr>
      <w:pBdr>
        <w:top w:val="single" w:sz="8" w:space="1" w:color="808080"/>
      </w:pBdr>
      <w:jc w:val="center"/>
      <w:rPr>
        <w:rFonts w:ascii="Verdana" w:hAnsi="Verdana"/>
        <w:b/>
        <w:spacing w:val="20"/>
        <w:sz w:val="2"/>
        <w:szCs w:val="2"/>
      </w:rPr>
    </w:pPr>
    <w:r>
      <w:rPr>
        <w:rFonts w:ascii="Calibri" w:hAnsi="Calibri"/>
        <w:b/>
        <w:noProof/>
        <w:spacing w:val="10"/>
        <w:sz w:val="19"/>
        <w:szCs w:val="19"/>
      </w:rPr>
      <w:drawing>
        <wp:anchor distT="0" distB="0" distL="114300" distR="114300" simplePos="0" relativeHeight="251657728" behindDoc="0" locked="0" layoutInCell="1" allowOverlap="1">
          <wp:simplePos x="0" y="0"/>
          <wp:positionH relativeFrom="column">
            <wp:posOffset>14605</wp:posOffset>
          </wp:positionH>
          <wp:positionV relativeFrom="paragraph">
            <wp:posOffset>15240</wp:posOffset>
          </wp:positionV>
          <wp:extent cx="770890" cy="706120"/>
          <wp:effectExtent l="19050" t="0" r="0" b="0"/>
          <wp:wrapSquare wrapText="bothSides"/>
          <wp:docPr id="9" name="Obraz 2" descr="Logo wm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 wmarr"/>
                  <pic:cNvPicPr>
                    <a:picLocks noChangeAspect="1" noChangeArrowheads="1"/>
                  </pic:cNvPicPr>
                </pic:nvPicPr>
                <pic:blipFill>
                  <a:blip r:embed="rId1"/>
                  <a:srcRect/>
                  <a:stretch>
                    <a:fillRect/>
                  </a:stretch>
                </pic:blipFill>
                <pic:spPr bwMode="auto">
                  <a:xfrm>
                    <a:off x="0" y="0"/>
                    <a:ext cx="770890" cy="706120"/>
                  </a:xfrm>
                  <a:prstGeom prst="rect">
                    <a:avLst/>
                  </a:prstGeom>
                  <a:noFill/>
                  <a:ln w="9525">
                    <a:noFill/>
                    <a:miter lim="800000"/>
                    <a:headEnd/>
                    <a:tailEnd/>
                  </a:ln>
                </pic:spPr>
              </pic:pic>
            </a:graphicData>
          </a:graphic>
        </wp:anchor>
      </w:drawing>
    </w:r>
  </w:p>
  <w:p w:rsidR="001B49E3" w:rsidRPr="0071450E" w:rsidRDefault="001B49E3" w:rsidP="0071450E">
    <w:pPr>
      <w:jc w:val="center"/>
      <w:rPr>
        <w:rFonts w:ascii="Calibri" w:hAnsi="Calibri" w:cs="Arial"/>
        <w:spacing w:val="20"/>
        <w:sz w:val="18"/>
        <w:szCs w:val="18"/>
      </w:rPr>
    </w:pPr>
    <w:r w:rsidRPr="0071450E">
      <w:rPr>
        <w:rFonts w:ascii="Calibri" w:hAnsi="Calibri"/>
        <w:b/>
        <w:spacing w:val="10"/>
        <w:sz w:val="19"/>
        <w:szCs w:val="19"/>
      </w:rPr>
      <w:t>Warmińsko-Mazurska Agencja Rozwoju Regionalnego S.A. w Olsztynie</w:t>
    </w:r>
    <w:r w:rsidRPr="0071450E">
      <w:rPr>
        <w:rFonts w:ascii="Calibri" w:hAnsi="Calibri"/>
        <w:b/>
        <w:spacing w:val="10"/>
        <w:sz w:val="19"/>
        <w:szCs w:val="19"/>
      </w:rPr>
      <w:br/>
      <w:t>10-516 Olsztyn, Plac Gen. Józefa Bema 3</w:t>
    </w:r>
    <w:r w:rsidRPr="0071450E">
      <w:rPr>
        <w:rFonts w:ascii="Calibri" w:hAnsi="Calibri" w:cs="Arial"/>
        <w:spacing w:val="20"/>
        <w:sz w:val="18"/>
        <w:szCs w:val="18"/>
      </w:rPr>
      <w:tab/>
    </w:r>
  </w:p>
  <w:p w:rsidR="001B49E3" w:rsidRDefault="001B49E3" w:rsidP="00600344">
    <w:pPr>
      <w:jc w:val="center"/>
      <w:rPr>
        <w:rFonts w:ascii="Calibri" w:hAnsi="Calibri" w:cs="Arial"/>
        <w:sz w:val="18"/>
        <w:szCs w:val="18"/>
        <w:lang w:val="de-DE"/>
      </w:rPr>
    </w:pPr>
    <w:r w:rsidRPr="0071450E">
      <w:rPr>
        <w:rFonts w:ascii="Calibri" w:hAnsi="Calibri" w:cs="Arial"/>
        <w:spacing w:val="20"/>
        <w:sz w:val="18"/>
        <w:szCs w:val="18"/>
        <w:lang w:val="en-US"/>
      </w:rPr>
      <w:t>tel.</w:t>
    </w:r>
    <w:r>
      <w:rPr>
        <w:rFonts w:ascii="Calibri" w:hAnsi="Calibri" w:cs="Arial"/>
        <w:spacing w:val="20"/>
        <w:sz w:val="18"/>
        <w:szCs w:val="18"/>
        <w:lang w:val="en-US"/>
      </w:rPr>
      <w:t>:</w:t>
    </w:r>
    <w:r w:rsidRPr="0071450E">
      <w:rPr>
        <w:rFonts w:ascii="Calibri" w:hAnsi="Calibri" w:cs="Arial"/>
        <w:spacing w:val="20"/>
        <w:sz w:val="18"/>
        <w:szCs w:val="18"/>
        <w:lang w:val="en-US"/>
      </w:rPr>
      <w:t xml:space="preserve"> 89 5211250</w:t>
    </w:r>
    <w:r>
      <w:rPr>
        <w:rFonts w:ascii="Calibri" w:hAnsi="Calibri" w:cs="Arial"/>
        <w:spacing w:val="20"/>
        <w:sz w:val="18"/>
        <w:szCs w:val="18"/>
        <w:lang w:val="en-US"/>
      </w:rPr>
      <w:t xml:space="preserve">   </w:t>
    </w:r>
    <w:r w:rsidRPr="0071450E">
      <w:rPr>
        <w:rFonts w:ascii="Calibri" w:hAnsi="Calibri" w:cs="Arial"/>
        <w:spacing w:val="20"/>
        <w:sz w:val="18"/>
        <w:szCs w:val="18"/>
        <w:lang w:val="en-US"/>
      </w:rPr>
      <w:t>fax</w:t>
    </w:r>
    <w:r>
      <w:rPr>
        <w:rFonts w:ascii="Calibri" w:hAnsi="Calibri" w:cs="Arial"/>
        <w:spacing w:val="20"/>
        <w:sz w:val="18"/>
        <w:szCs w:val="18"/>
        <w:lang w:val="en-US"/>
      </w:rPr>
      <w:t>:</w:t>
    </w:r>
    <w:r w:rsidRPr="0071450E">
      <w:rPr>
        <w:rFonts w:ascii="Calibri" w:hAnsi="Calibri" w:cs="Arial"/>
        <w:spacing w:val="20"/>
        <w:sz w:val="18"/>
        <w:szCs w:val="18"/>
        <w:lang w:val="en-US"/>
      </w:rPr>
      <w:t xml:space="preserve"> 89 5211260</w:t>
    </w:r>
    <w:r>
      <w:rPr>
        <w:rFonts w:ascii="Calibri" w:hAnsi="Calibri" w:cs="Arial"/>
        <w:spacing w:val="20"/>
        <w:sz w:val="18"/>
        <w:szCs w:val="18"/>
        <w:lang w:val="en-US"/>
      </w:rPr>
      <w:t xml:space="preserve">    </w:t>
    </w:r>
    <w:r w:rsidRPr="0085728F">
      <w:rPr>
        <w:rFonts w:ascii="Calibri" w:hAnsi="Calibri" w:cs="Arial"/>
        <w:sz w:val="18"/>
        <w:szCs w:val="18"/>
        <w:lang w:val="de-DE"/>
      </w:rPr>
      <w:t>www.wmarr.olsztyn.pl</w:t>
    </w:r>
    <w:r>
      <w:rPr>
        <w:rFonts w:ascii="Calibri" w:hAnsi="Calibri" w:cs="Arial"/>
        <w:sz w:val="18"/>
        <w:szCs w:val="18"/>
        <w:lang w:val="de-DE"/>
      </w:rPr>
      <w:t xml:space="preserve">    </w:t>
    </w:r>
    <w:r w:rsidRPr="00623738">
      <w:rPr>
        <w:rFonts w:ascii="Calibri" w:hAnsi="Calibri" w:cs="Arial"/>
        <w:sz w:val="18"/>
        <w:szCs w:val="18"/>
        <w:lang w:val="de-DE"/>
      </w:rPr>
      <w:t>wmarr@wmarr.olsztyn.pl</w:t>
    </w:r>
  </w:p>
  <w:p w:rsidR="001B49E3" w:rsidRPr="0071450E" w:rsidRDefault="001B49E3" w:rsidP="00600344">
    <w:pPr>
      <w:jc w:val="center"/>
      <w:rPr>
        <w:rFonts w:ascii="Calibri" w:hAnsi="Calibri" w:cs="Arial"/>
        <w:spacing w:val="20"/>
        <w:sz w:val="18"/>
        <w:szCs w:val="18"/>
        <w:lang w:val="de-DE"/>
      </w:rPr>
    </w:pPr>
  </w:p>
  <w:p w:rsidR="001B49E3" w:rsidRDefault="001B49E3" w:rsidP="00600344">
    <w:pPr>
      <w:pStyle w:val="NormalnyWeb"/>
      <w:spacing w:before="0" w:beforeAutospacing="0" w:after="0" w:afterAutospacing="0"/>
      <w:jc w:val="both"/>
      <w:rPr>
        <w:i/>
        <w:sz w:val="8"/>
        <w:szCs w:val="8"/>
        <w:lang w:val="de-DE"/>
      </w:rPr>
    </w:pPr>
  </w:p>
  <w:p w:rsidR="001B49E3" w:rsidRPr="004318AB" w:rsidRDefault="001B49E3" w:rsidP="00600344">
    <w:pPr>
      <w:pStyle w:val="NormalnyWeb"/>
      <w:spacing w:before="0" w:beforeAutospacing="0" w:after="0" w:afterAutospacing="0"/>
      <w:jc w:val="both"/>
      <w:rPr>
        <w:i/>
        <w:sz w:val="8"/>
        <w:szCs w:val="8"/>
        <w:lang w:val="de-DE"/>
      </w:rPr>
    </w:pPr>
  </w:p>
  <w:p w:rsidR="001B49E3" w:rsidRDefault="001B49E3" w:rsidP="00643A02">
    <w:pPr>
      <w:pStyle w:val="NormalnyWeb"/>
      <w:spacing w:before="0" w:beforeAutospacing="0" w:after="0" w:afterAutospacing="0"/>
      <w:jc w:val="center"/>
      <w:rPr>
        <w:i/>
        <w:sz w:val="13"/>
        <w:szCs w:val="13"/>
      </w:rPr>
    </w:pPr>
    <w:r w:rsidRPr="001E5AE3">
      <w:rPr>
        <w:i/>
        <w:sz w:val="13"/>
        <w:szCs w:val="13"/>
      </w:rPr>
      <w:t xml:space="preserve">Warmińsko-Mazurska Agencja Rozwoju Regionalnego Spółka Akcyjna w Olsztynie zarejestrowana w rejestrze przedsiębiorców Krajowego Rejestru Sądowego, prowadzonym przez Sąd Rejonowy w Olsztynie, VIII Wydział Gospodarczy Krajowego Rejestru Sądowego, pod nr KRS 0000014479, NIP: 739-05-03-912  </w:t>
    </w:r>
  </w:p>
  <w:p w:rsidR="001B49E3" w:rsidRDefault="001B49E3" w:rsidP="00643A02">
    <w:pPr>
      <w:pStyle w:val="NormalnyWeb"/>
      <w:spacing w:before="0" w:beforeAutospacing="0" w:after="0" w:afterAutospacing="0"/>
      <w:jc w:val="center"/>
      <w:rPr>
        <w:i/>
        <w:sz w:val="13"/>
        <w:szCs w:val="13"/>
      </w:rPr>
    </w:pPr>
    <w:r w:rsidRPr="001E5AE3">
      <w:rPr>
        <w:i/>
        <w:sz w:val="13"/>
        <w:szCs w:val="13"/>
      </w:rPr>
      <w:t>K</w:t>
    </w:r>
    <w:r w:rsidRPr="001E5AE3">
      <w:rPr>
        <w:rStyle w:val="Uwydatnienie"/>
        <w:i w:val="0"/>
        <w:sz w:val="13"/>
        <w:szCs w:val="13"/>
      </w:rPr>
      <w:t xml:space="preserve">apitał zakładowy w  wysokości </w:t>
    </w:r>
    <w:r w:rsidRPr="001E5AE3">
      <w:rPr>
        <w:i/>
        <w:sz w:val="13"/>
        <w:szCs w:val="13"/>
      </w:rPr>
      <w:t xml:space="preserve"> 5.749.000,00 zł w całości opłacony</w:t>
    </w:r>
    <w:r>
      <w:rPr>
        <w:i/>
        <w:sz w:val="13"/>
        <w:szCs w:val="13"/>
      </w:rPr>
      <w:t xml:space="preserve">                      </w:t>
    </w:r>
  </w:p>
  <w:p w:rsidR="001B49E3" w:rsidRPr="009E5FB4" w:rsidRDefault="001B49E3" w:rsidP="009E5FB4">
    <w:pPr>
      <w:pStyle w:val="NormalnyWeb"/>
      <w:spacing w:before="0" w:beforeAutospacing="0" w:after="0" w:afterAutospacing="0"/>
      <w:jc w:val="right"/>
      <w:rPr>
        <w:rFonts w:ascii="Times New Roman" w:hAnsi="Times New Roman" w:cs="Times New Roman"/>
        <w:color w:val="auto"/>
        <w:sz w:val="24"/>
        <w:szCs w:val="24"/>
      </w:rPr>
    </w:pPr>
    <w:r w:rsidRPr="009E5FB4">
      <w:rPr>
        <w:rFonts w:ascii="Times New Roman" w:hAnsi="Times New Roman" w:cs="Times New Roman"/>
        <w:color w:val="auto"/>
        <w:sz w:val="24"/>
        <w:szCs w:val="24"/>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57C" w:rsidRDefault="0087257C">
      <w:r>
        <w:separator/>
      </w:r>
    </w:p>
  </w:footnote>
  <w:footnote w:type="continuationSeparator" w:id="0">
    <w:p w:rsidR="0087257C" w:rsidRDefault="008725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97" w:type="dxa"/>
      <w:jc w:val="center"/>
      <w:tblInd w:w="-774" w:type="dxa"/>
      <w:tblLook w:val="01E0"/>
    </w:tblPr>
    <w:tblGrid>
      <w:gridCol w:w="3332"/>
      <w:gridCol w:w="3332"/>
      <w:gridCol w:w="3333"/>
    </w:tblGrid>
    <w:tr w:rsidR="001B49E3" w:rsidTr="00971A7F">
      <w:trPr>
        <w:cantSplit/>
        <w:trHeight w:val="340"/>
        <w:jc w:val="center"/>
      </w:trPr>
      <w:tc>
        <w:tcPr>
          <w:tcW w:w="3332" w:type="dxa"/>
          <w:vAlign w:val="center"/>
        </w:tcPr>
        <w:p w:rsidR="001B49E3" w:rsidRDefault="001B49E3" w:rsidP="00AB64B2">
          <w:r>
            <w:rPr>
              <w:noProof/>
            </w:rPr>
            <w:drawing>
              <wp:inline distT="0" distB="0" distL="0" distR="0">
                <wp:extent cx="1790700" cy="485775"/>
                <wp:effectExtent l="19050" t="0" r="0" b="0"/>
                <wp:docPr id="5" name="Obraz 13" descr="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Ĕ"/>
                        <pic:cNvPicPr>
                          <a:picLocks noChangeAspect="1" noChangeArrowheads="1"/>
                        </pic:cNvPicPr>
                      </pic:nvPicPr>
                      <pic:blipFill>
                        <a:blip r:embed="rId1"/>
                        <a:srcRect/>
                        <a:stretch>
                          <a:fillRect/>
                        </a:stretch>
                      </pic:blipFill>
                      <pic:spPr bwMode="auto">
                        <a:xfrm>
                          <a:off x="0" y="0"/>
                          <a:ext cx="1790700" cy="485775"/>
                        </a:xfrm>
                        <a:prstGeom prst="rect">
                          <a:avLst/>
                        </a:prstGeom>
                        <a:noFill/>
                        <a:ln w="9525">
                          <a:noFill/>
                          <a:miter lim="800000"/>
                          <a:headEnd/>
                          <a:tailEnd/>
                        </a:ln>
                      </pic:spPr>
                    </pic:pic>
                  </a:graphicData>
                </a:graphic>
              </wp:inline>
            </w:drawing>
          </w:r>
        </w:p>
      </w:tc>
      <w:tc>
        <w:tcPr>
          <w:tcW w:w="3332" w:type="dxa"/>
          <w:vAlign w:val="center"/>
        </w:tcPr>
        <w:p w:rsidR="001B49E3" w:rsidRDefault="001B49E3" w:rsidP="00AB64B2">
          <w:pPr>
            <w:jc w:val="center"/>
          </w:pPr>
          <w:r>
            <w:rPr>
              <w:noProof/>
            </w:rPr>
            <w:drawing>
              <wp:inline distT="0" distB="0" distL="0" distR="0">
                <wp:extent cx="381000" cy="419100"/>
                <wp:effectExtent l="19050" t="0" r="0" b="0"/>
                <wp:docPr id="6" name="Obraz 14" descr="logo wojewódz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logo województwa"/>
                        <pic:cNvPicPr>
                          <a:picLocks noChangeAspect="1" noChangeArrowheads="1"/>
                        </pic:cNvPicPr>
                      </pic:nvPicPr>
                      <pic:blipFill>
                        <a:blip r:embed="rId2"/>
                        <a:srcRect/>
                        <a:stretch>
                          <a:fillRect/>
                        </a:stretch>
                      </pic:blipFill>
                      <pic:spPr bwMode="auto">
                        <a:xfrm>
                          <a:off x="0" y="0"/>
                          <a:ext cx="381000" cy="419100"/>
                        </a:xfrm>
                        <a:prstGeom prst="rect">
                          <a:avLst/>
                        </a:prstGeom>
                        <a:noFill/>
                        <a:ln w="9525">
                          <a:noFill/>
                          <a:miter lim="800000"/>
                          <a:headEnd/>
                          <a:tailEnd/>
                        </a:ln>
                      </pic:spPr>
                    </pic:pic>
                  </a:graphicData>
                </a:graphic>
              </wp:inline>
            </w:drawing>
          </w:r>
        </w:p>
      </w:tc>
      <w:tc>
        <w:tcPr>
          <w:tcW w:w="3333" w:type="dxa"/>
          <w:vAlign w:val="center"/>
        </w:tcPr>
        <w:p w:rsidR="001B49E3" w:rsidRPr="00002A4B" w:rsidRDefault="001B49E3" w:rsidP="00AB64B2">
          <w:pPr>
            <w:ind w:left="113" w:right="5"/>
            <w:jc w:val="right"/>
            <w:rPr>
              <w:sz w:val="2"/>
              <w:szCs w:val="2"/>
            </w:rPr>
          </w:pPr>
          <w:r>
            <w:rPr>
              <w:noProof/>
              <w:sz w:val="2"/>
              <w:szCs w:val="2"/>
            </w:rPr>
            <w:drawing>
              <wp:inline distT="0" distB="0" distL="0" distR="0">
                <wp:extent cx="1647825" cy="695325"/>
                <wp:effectExtent l="19050" t="0" r="9525" b="0"/>
                <wp:docPr id="7" name="Obraz 15" descr="znak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znak UE"/>
                        <pic:cNvPicPr>
                          <a:picLocks noChangeAspect="1" noChangeArrowheads="1"/>
                        </pic:cNvPicPr>
                      </pic:nvPicPr>
                      <pic:blipFill>
                        <a:blip r:embed="rId3"/>
                        <a:srcRect/>
                        <a:stretch>
                          <a:fillRect/>
                        </a:stretch>
                      </pic:blipFill>
                      <pic:spPr bwMode="auto">
                        <a:xfrm>
                          <a:off x="0" y="0"/>
                          <a:ext cx="1647825" cy="695325"/>
                        </a:xfrm>
                        <a:prstGeom prst="rect">
                          <a:avLst/>
                        </a:prstGeom>
                        <a:noFill/>
                        <a:ln w="9525">
                          <a:noFill/>
                          <a:miter lim="800000"/>
                          <a:headEnd/>
                          <a:tailEnd/>
                        </a:ln>
                      </pic:spPr>
                    </pic:pic>
                  </a:graphicData>
                </a:graphic>
              </wp:inline>
            </w:drawing>
          </w:r>
        </w:p>
      </w:tc>
    </w:tr>
  </w:tbl>
  <w:p w:rsidR="001B49E3" w:rsidRDefault="001B49E3">
    <w:pPr>
      <w:pStyle w:val="Nagwek"/>
    </w:pPr>
  </w:p>
  <w:p w:rsidR="001B49E3" w:rsidRDefault="001B49E3" w:rsidP="00971A7F">
    <w:pPr>
      <w:jc w:val="center"/>
      <w:rPr>
        <w:rFonts w:ascii="Arial" w:hAnsi="Arial" w:cs="Arial"/>
        <w:sz w:val="15"/>
        <w:szCs w:val="15"/>
      </w:rPr>
    </w:pPr>
    <w:r>
      <w:rPr>
        <w:rFonts w:ascii="Arial" w:hAnsi="Arial" w:cs="Arial"/>
        <w:sz w:val="15"/>
        <w:szCs w:val="15"/>
      </w:rPr>
      <w:t xml:space="preserve">Projekt </w:t>
    </w:r>
    <w:r w:rsidRPr="001D5BE9">
      <w:rPr>
        <w:rFonts w:ascii="Arial" w:hAnsi="Arial" w:cs="Arial"/>
        <w:sz w:val="15"/>
        <w:szCs w:val="15"/>
      </w:rPr>
      <w:t>finansowany ze środków Europejskiego Funduszu Rozwoju Regionalnego</w:t>
    </w:r>
    <w:r>
      <w:rPr>
        <w:rFonts w:ascii="Arial" w:hAnsi="Arial" w:cs="Arial"/>
        <w:sz w:val="15"/>
        <w:szCs w:val="15"/>
      </w:rPr>
      <w:t xml:space="preserve"> </w:t>
    </w:r>
  </w:p>
  <w:p w:rsidR="001B49E3" w:rsidRPr="001D5BE9" w:rsidRDefault="001B49E3" w:rsidP="00971A7F">
    <w:pPr>
      <w:jc w:val="center"/>
      <w:rPr>
        <w:rFonts w:ascii="Arial" w:hAnsi="Arial" w:cs="Arial"/>
        <w:sz w:val="15"/>
        <w:szCs w:val="15"/>
      </w:rPr>
    </w:pPr>
    <w:r w:rsidRPr="001D5BE9">
      <w:rPr>
        <w:rFonts w:ascii="Arial" w:hAnsi="Arial" w:cs="Arial"/>
        <w:sz w:val="15"/>
        <w:szCs w:val="15"/>
      </w:rPr>
      <w:t>w ramach Regionalnego Programu Operacyjnego Warmia i Mazury na lata 2007-2013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5F45"/>
    <w:multiLevelType w:val="hybridMultilevel"/>
    <w:tmpl w:val="505A13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FB4B21"/>
    <w:multiLevelType w:val="hybridMultilevel"/>
    <w:tmpl w:val="F2F2D1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2F5A35"/>
    <w:multiLevelType w:val="hybridMultilevel"/>
    <w:tmpl w:val="F8AC9DA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43B7BA0"/>
    <w:multiLevelType w:val="hybridMultilevel"/>
    <w:tmpl w:val="12220C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5873626"/>
    <w:multiLevelType w:val="singleLevel"/>
    <w:tmpl w:val="520AD59A"/>
    <w:lvl w:ilvl="0">
      <w:start w:val="1"/>
      <w:numFmt w:val="decimal"/>
      <w:lvlText w:val="%1."/>
      <w:lvlJc w:val="left"/>
      <w:pPr>
        <w:tabs>
          <w:tab w:val="num" w:pos="510"/>
        </w:tabs>
        <w:ind w:left="510" w:hanging="510"/>
      </w:pPr>
      <w:rPr>
        <w:rFonts w:hint="default"/>
      </w:rPr>
    </w:lvl>
  </w:abstractNum>
  <w:abstractNum w:abstractNumId="5">
    <w:nsid w:val="077D65D2"/>
    <w:multiLevelType w:val="hybridMultilevel"/>
    <w:tmpl w:val="0E226FF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nsid w:val="0A201BB6"/>
    <w:multiLevelType w:val="hybridMultilevel"/>
    <w:tmpl w:val="75E42CF0"/>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0F4C0C37"/>
    <w:multiLevelType w:val="hybridMultilevel"/>
    <w:tmpl w:val="87BC9D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0194FF9"/>
    <w:multiLevelType w:val="singleLevel"/>
    <w:tmpl w:val="0415000F"/>
    <w:lvl w:ilvl="0">
      <w:start w:val="1"/>
      <w:numFmt w:val="decimal"/>
      <w:lvlText w:val="%1."/>
      <w:lvlJc w:val="left"/>
      <w:pPr>
        <w:tabs>
          <w:tab w:val="num" w:pos="720"/>
        </w:tabs>
        <w:ind w:left="720" w:hanging="360"/>
      </w:pPr>
    </w:lvl>
  </w:abstractNum>
  <w:abstractNum w:abstractNumId="9">
    <w:nsid w:val="11E64936"/>
    <w:multiLevelType w:val="hybridMultilevel"/>
    <w:tmpl w:val="E2903E6C"/>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122C673A"/>
    <w:multiLevelType w:val="hybridMultilevel"/>
    <w:tmpl w:val="E920FC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2DB07F6"/>
    <w:multiLevelType w:val="hybridMultilevel"/>
    <w:tmpl w:val="3EDCE28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13850AD7"/>
    <w:multiLevelType w:val="hybridMultilevel"/>
    <w:tmpl w:val="380EE41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6BB3DEB"/>
    <w:multiLevelType w:val="singleLevel"/>
    <w:tmpl w:val="0415000F"/>
    <w:lvl w:ilvl="0">
      <w:start w:val="1"/>
      <w:numFmt w:val="decimal"/>
      <w:lvlText w:val="%1."/>
      <w:lvlJc w:val="left"/>
      <w:pPr>
        <w:tabs>
          <w:tab w:val="num" w:pos="360"/>
        </w:tabs>
        <w:ind w:left="360" w:hanging="360"/>
      </w:pPr>
    </w:lvl>
  </w:abstractNum>
  <w:abstractNum w:abstractNumId="14">
    <w:nsid w:val="17FC4695"/>
    <w:multiLevelType w:val="hybridMultilevel"/>
    <w:tmpl w:val="E710F2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C5E063C"/>
    <w:multiLevelType w:val="hybridMultilevel"/>
    <w:tmpl w:val="BE041E0E"/>
    <w:lvl w:ilvl="0" w:tplc="04150011">
      <w:start w:val="1"/>
      <w:numFmt w:val="decimal"/>
      <w:lvlText w:val="%1)"/>
      <w:lvlJc w:val="left"/>
      <w:pPr>
        <w:tabs>
          <w:tab w:val="num" w:pos="1077"/>
        </w:tabs>
        <w:ind w:left="1077" w:hanging="360"/>
      </w:pPr>
    </w:lvl>
    <w:lvl w:ilvl="1" w:tplc="04150019" w:tentative="1">
      <w:start w:val="1"/>
      <w:numFmt w:val="lowerLetter"/>
      <w:lvlText w:val="%2."/>
      <w:lvlJc w:val="left"/>
      <w:pPr>
        <w:tabs>
          <w:tab w:val="num" w:pos="1797"/>
        </w:tabs>
        <w:ind w:left="1797" w:hanging="360"/>
      </w:p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16">
    <w:nsid w:val="1CF228E8"/>
    <w:multiLevelType w:val="hybridMultilevel"/>
    <w:tmpl w:val="308609FA"/>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1E740C8E"/>
    <w:multiLevelType w:val="multilevel"/>
    <w:tmpl w:val="51F0D468"/>
    <w:lvl w:ilvl="0">
      <w:start w:val="1"/>
      <w:numFmt w:val="decimal"/>
      <w:lvlText w:val="%1."/>
      <w:lvlJc w:val="left"/>
      <w:pPr>
        <w:tabs>
          <w:tab w:val="num" w:pos="720"/>
        </w:tabs>
        <w:ind w:left="720" w:hanging="360"/>
      </w:pPr>
    </w:lvl>
    <w:lvl w:ilvl="1">
      <w:start w:val="3"/>
      <w:numFmt w:val="decimal"/>
      <w:isLgl/>
      <w:lvlText w:val="%1.%2."/>
      <w:lvlJc w:val="left"/>
      <w:pPr>
        <w:tabs>
          <w:tab w:val="num" w:pos="1254"/>
        </w:tabs>
        <w:ind w:left="1254" w:hanging="720"/>
      </w:pPr>
      <w:rPr>
        <w:rFonts w:hint="default"/>
      </w:rPr>
    </w:lvl>
    <w:lvl w:ilvl="2">
      <w:start w:val="12"/>
      <w:numFmt w:val="decimal"/>
      <w:isLgl/>
      <w:lvlText w:val="%1.%2.%3."/>
      <w:lvlJc w:val="left"/>
      <w:pPr>
        <w:tabs>
          <w:tab w:val="num" w:pos="1428"/>
        </w:tabs>
        <w:ind w:left="1428" w:hanging="720"/>
      </w:pPr>
      <w:rPr>
        <w:rFonts w:hint="default"/>
      </w:rPr>
    </w:lvl>
    <w:lvl w:ilvl="3">
      <w:start w:val="1"/>
      <w:numFmt w:val="decimal"/>
      <w:isLgl/>
      <w:lvlText w:val="%1.%2.%3.%4."/>
      <w:lvlJc w:val="left"/>
      <w:pPr>
        <w:tabs>
          <w:tab w:val="num" w:pos="1962"/>
        </w:tabs>
        <w:ind w:left="1962" w:hanging="1080"/>
      </w:pPr>
      <w:rPr>
        <w:rFonts w:hint="default"/>
      </w:rPr>
    </w:lvl>
    <w:lvl w:ilvl="4">
      <w:start w:val="1"/>
      <w:numFmt w:val="decimal"/>
      <w:isLgl/>
      <w:lvlText w:val="%1.%2.%3.%4.%5."/>
      <w:lvlJc w:val="left"/>
      <w:pPr>
        <w:tabs>
          <w:tab w:val="num" w:pos="2136"/>
        </w:tabs>
        <w:ind w:left="2136" w:hanging="1080"/>
      </w:pPr>
      <w:rPr>
        <w:rFonts w:hint="default"/>
      </w:rPr>
    </w:lvl>
    <w:lvl w:ilvl="5">
      <w:start w:val="1"/>
      <w:numFmt w:val="decimal"/>
      <w:isLgl/>
      <w:lvlText w:val="%1.%2.%3.%4.%5.%6."/>
      <w:lvlJc w:val="left"/>
      <w:pPr>
        <w:tabs>
          <w:tab w:val="num" w:pos="2670"/>
        </w:tabs>
        <w:ind w:left="2670" w:hanging="1440"/>
      </w:pPr>
      <w:rPr>
        <w:rFonts w:hint="default"/>
      </w:rPr>
    </w:lvl>
    <w:lvl w:ilvl="6">
      <w:start w:val="1"/>
      <w:numFmt w:val="decimal"/>
      <w:isLgl/>
      <w:lvlText w:val="%1.%2.%3.%4.%5.%6.%7."/>
      <w:lvlJc w:val="left"/>
      <w:pPr>
        <w:tabs>
          <w:tab w:val="num" w:pos="2844"/>
        </w:tabs>
        <w:ind w:left="2844" w:hanging="1440"/>
      </w:pPr>
      <w:rPr>
        <w:rFonts w:hint="default"/>
      </w:rPr>
    </w:lvl>
    <w:lvl w:ilvl="7">
      <w:start w:val="1"/>
      <w:numFmt w:val="decimal"/>
      <w:isLgl/>
      <w:lvlText w:val="%1.%2.%3.%4.%5.%6.%7.%8."/>
      <w:lvlJc w:val="left"/>
      <w:pPr>
        <w:tabs>
          <w:tab w:val="num" w:pos="3378"/>
        </w:tabs>
        <w:ind w:left="3378" w:hanging="1800"/>
      </w:pPr>
      <w:rPr>
        <w:rFonts w:hint="default"/>
      </w:rPr>
    </w:lvl>
    <w:lvl w:ilvl="8">
      <w:start w:val="1"/>
      <w:numFmt w:val="decimal"/>
      <w:isLgl/>
      <w:lvlText w:val="%1.%2.%3.%4.%5.%6.%7.%8.%9."/>
      <w:lvlJc w:val="left"/>
      <w:pPr>
        <w:tabs>
          <w:tab w:val="num" w:pos="3552"/>
        </w:tabs>
        <w:ind w:left="3552" w:hanging="1800"/>
      </w:pPr>
      <w:rPr>
        <w:rFonts w:hint="default"/>
      </w:rPr>
    </w:lvl>
  </w:abstractNum>
  <w:abstractNum w:abstractNumId="18">
    <w:nsid w:val="21834A69"/>
    <w:multiLevelType w:val="hybridMultilevel"/>
    <w:tmpl w:val="A702791A"/>
    <w:lvl w:ilvl="0" w:tplc="04150011">
      <w:start w:val="1"/>
      <w:numFmt w:val="decimal"/>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9">
    <w:nsid w:val="22570A1B"/>
    <w:multiLevelType w:val="hybridMultilevel"/>
    <w:tmpl w:val="A574C4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A8E3DCB"/>
    <w:multiLevelType w:val="hybridMultilevel"/>
    <w:tmpl w:val="8C60BD84"/>
    <w:lvl w:ilvl="0" w:tplc="04150017">
      <w:start w:val="1"/>
      <w:numFmt w:val="lowerLetter"/>
      <w:lvlText w:val="%1)"/>
      <w:lvlJc w:val="left"/>
      <w:pPr>
        <w:ind w:left="993" w:hanging="360"/>
      </w:pPr>
    </w:lvl>
    <w:lvl w:ilvl="1" w:tplc="04150019" w:tentative="1">
      <w:start w:val="1"/>
      <w:numFmt w:val="lowerLetter"/>
      <w:lvlText w:val="%2."/>
      <w:lvlJc w:val="left"/>
      <w:pPr>
        <w:ind w:left="1713" w:hanging="360"/>
      </w:pPr>
    </w:lvl>
    <w:lvl w:ilvl="2" w:tplc="0415001B" w:tentative="1">
      <w:start w:val="1"/>
      <w:numFmt w:val="lowerRoman"/>
      <w:lvlText w:val="%3."/>
      <w:lvlJc w:val="right"/>
      <w:pPr>
        <w:ind w:left="2433" w:hanging="180"/>
      </w:pPr>
    </w:lvl>
    <w:lvl w:ilvl="3" w:tplc="0415000F" w:tentative="1">
      <w:start w:val="1"/>
      <w:numFmt w:val="decimal"/>
      <w:lvlText w:val="%4."/>
      <w:lvlJc w:val="left"/>
      <w:pPr>
        <w:ind w:left="3153" w:hanging="360"/>
      </w:pPr>
    </w:lvl>
    <w:lvl w:ilvl="4" w:tplc="04150019" w:tentative="1">
      <w:start w:val="1"/>
      <w:numFmt w:val="lowerLetter"/>
      <w:lvlText w:val="%5."/>
      <w:lvlJc w:val="left"/>
      <w:pPr>
        <w:ind w:left="3873" w:hanging="360"/>
      </w:pPr>
    </w:lvl>
    <w:lvl w:ilvl="5" w:tplc="0415001B" w:tentative="1">
      <w:start w:val="1"/>
      <w:numFmt w:val="lowerRoman"/>
      <w:lvlText w:val="%6."/>
      <w:lvlJc w:val="right"/>
      <w:pPr>
        <w:ind w:left="4593" w:hanging="180"/>
      </w:pPr>
    </w:lvl>
    <w:lvl w:ilvl="6" w:tplc="0415000F" w:tentative="1">
      <w:start w:val="1"/>
      <w:numFmt w:val="decimal"/>
      <w:lvlText w:val="%7."/>
      <w:lvlJc w:val="left"/>
      <w:pPr>
        <w:ind w:left="5313" w:hanging="360"/>
      </w:pPr>
    </w:lvl>
    <w:lvl w:ilvl="7" w:tplc="04150019" w:tentative="1">
      <w:start w:val="1"/>
      <w:numFmt w:val="lowerLetter"/>
      <w:lvlText w:val="%8."/>
      <w:lvlJc w:val="left"/>
      <w:pPr>
        <w:ind w:left="6033" w:hanging="360"/>
      </w:pPr>
    </w:lvl>
    <w:lvl w:ilvl="8" w:tplc="0415001B" w:tentative="1">
      <w:start w:val="1"/>
      <w:numFmt w:val="lowerRoman"/>
      <w:lvlText w:val="%9."/>
      <w:lvlJc w:val="right"/>
      <w:pPr>
        <w:ind w:left="6753" w:hanging="180"/>
      </w:pPr>
    </w:lvl>
  </w:abstractNum>
  <w:abstractNum w:abstractNumId="21">
    <w:nsid w:val="2E105785"/>
    <w:multiLevelType w:val="hybridMultilevel"/>
    <w:tmpl w:val="922882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EA81B23"/>
    <w:multiLevelType w:val="singleLevel"/>
    <w:tmpl w:val="04150011"/>
    <w:lvl w:ilvl="0">
      <w:start w:val="1"/>
      <w:numFmt w:val="decimal"/>
      <w:lvlText w:val="%1)"/>
      <w:lvlJc w:val="left"/>
      <w:pPr>
        <w:tabs>
          <w:tab w:val="num" w:pos="360"/>
        </w:tabs>
        <w:ind w:left="360" w:hanging="360"/>
      </w:pPr>
    </w:lvl>
  </w:abstractNum>
  <w:abstractNum w:abstractNumId="23">
    <w:nsid w:val="31303B17"/>
    <w:multiLevelType w:val="hybridMultilevel"/>
    <w:tmpl w:val="86BAECEA"/>
    <w:lvl w:ilvl="0" w:tplc="0415000F">
      <w:start w:val="1"/>
      <w:numFmt w:val="decimal"/>
      <w:lvlText w:val="%1."/>
      <w:lvlJc w:val="left"/>
      <w:pPr>
        <w:tabs>
          <w:tab w:val="num" w:pos="1069"/>
        </w:tabs>
        <w:ind w:left="1069" w:hanging="360"/>
      </w:pPr>
    </w:lvl>
    <w:lvl w:ilvl="1" w:tplc="04150011">
      <w:start w:val="1"/>
      <w:numFmt w:val="decimal"/>
      <w:lvlText w:val="%2)"/>
      <w:lvlJc w:val="left"/>
      <w:pPr>
        <w:tabs>
          <w:tab w:val="num" w:pos="1789"/>
        </w:tabs>
        <w:ind w:left="1789" w:hanging="360"/>
      </w:pPr>
    </w:lvl>
    <w:lvl w:ilvl="2" w:tplc="0415001B">
      <w:start w:val="1"/>
      <w:numFmt w:val="lowerRoman"/>
      <w:lvlText w:val="%3."/>
      <w:lvlJc w:val="right"/>
      <w:pPr>
        <w:tabs>
          <w:tab w:val="num" w:pos="2509"/>
        </w:tabs>
        <w:ind w:left="2509" w:hanging="180"/>
      </w:pPr>
    </w:lvl>
    <w:lvl w:ilvl="3" w:tplc="0415000F" w:tentative="1">
      <w:start w:val="1"/>
      <w:numFmt w:val="decimal"/>
      <w:lvlText w:val="%4."/>
      <w:lvlJc w:val="left"/>
      <w:pPr>
        <w:tabs>
          <w:tab w:val="num" w:pos="3229"/>
        </w:tabs>
        <w:ind w:left="3229" w:hanging="360"/>
      </w:pPr>
    </w:lvl>
    <w:lvl w:ilvl="4" w:tplc="04150019" w:tentative="1">
      <w:start w:val="1"/>
      <w:numFmt w:val="lowerLetter"/>
      <w:lvlText w:val="%5."/>
      <w:lvlJc w:val="left"/>
      <w:pPr>
        <w:tabs>
          <w:tab w:val="num" w:pos="3949"/>
        </w:tabs>
        <w:ind w:left="3949" w:hanging="360"/>
      </w:pPr>
    </w:lvl>
    <w:lvl w:ilvl="5" w:tplc="0415001B" w:tentative="1">
      <w:start w:val="1"/>
      <w:numFmt w:val="lowerRoman"/>
      <w:lvlText w:val="%6."/>
      <w:lvlJc w:val="right"/>
      <w:pPr>
        <w:tabs>
          <w:tab w:val="num" w:pos="4669"/>
        </w:tabs>
        <w:ind w:left="4669" w:hanging="180"/>
      </w:pPr>
    </w:lvl>
    <w:lvl w:ilvl="6" w:tplc="0415000F" w:tentative="1">
      <w:start w:val="1"/>
      <w:numFmt w:val="decimal"/>
      <w:lvlText w:val="%7."/>
      <w:lvlJc w:val="left"/>
      <w:pPr>
        <w:tabs>
          <w:tab w:val="num" w:pos="5389"/>
        </w:tabs>
        <w:ind w:left="5389" w:hanging="360"/>
      </w:pPr>
    </w:lvl>
    <w:lvl w:ilvl="7" w:tplc="04150019" w:tentative="1">
      <w:start w:val="1"/>
      <w:numFmt w:val="lowerLetter"/>
      <w:lvlText w:val="%8."/>
      <w:lvlJc w:val="left"/>
      <w:pPr>
        <w:tabs>
          <w:tab w:val="num" w:pos="6109"/>
        </w:tabs>
        <w:ind w:left="6109" w:hanging="360"/>
      </w:pPr>
    </w:lvl>
    <w:lvl w:ilvl="8" w:tplc="0415001B" w:tentative="1">
      <w:start w:val="1"/>
      <w:numFmt w:val="lowerRoman"/>
      <w:lvlText w:val="%9."/>
      <w:lvlJc w:val="right"/>
      <w:pPr>
        <w:tabs>
          <w:tab w:val="num" w:pos="6829"/>
        </w:tabs>
        <w:ind w:left="6829" w:hanging="180"/>
      </w:pPr>
    </w:lvl>
  </w:abstractNum>
  <w:abstractNum w:abstractNumId="24">
    <w:nsid w:val="32CB63A8"/>
    <w:multiLevelType w:val="singleLevel"/>
    <w:tmpl w:val="520AD59A"/>
    <w:lvl w:ilvl="0">
      <w:start w:val="1"/>
      <w:numFmt w:val="decimal"/>
      <w:lvlText w:val="%1."/>
      <w:lvlJc w:val="left"/>
      <w:pPr>
        <w:tabs>
          <w:tab w:val="num" w:pos="510"/>
        </w:tabs>
        <w:ind w:left="510" w:hanging="510"/>
      </w:pPr>
      <w:rPr>
        <w:rFonts w:hint="default"/>
      </w:rPr>
    </w:lvl>
  </w:abstractNum>
  <w:abstractNum w:abstractNumId="25">
    <w:nsid w:val="32D316FD"/>
    <w:multiLevelType w:val="hybridMultilevel"/>
    <w:tmpl w:val="1A581F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6E81826"/>
    <w:multiLevelType w:val="hybridMultilevel"/>
    <w:tmpl w:val="30F8EE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98B3D1C"/>
    <w:multiLevelType w:val="singleLevel"/>
    <w:tmpl w:val="04150011"/>
    <w:lvl w:ilvl="0">
      <w:start w:val="1"/>
      <w:numFmt w:val="decimal"/>
      <w:lvlText w:val="%1)"/>
      <w:lvlJc w:val="left"/>
      <w:pPr>
        <w:tabs>
          <w:tab w:val="num" w:pos="720"/>
        </w:tabs>
        <w:ind w:left="720" w:hanging="360"/>
      </w:pPr>
    </w:lvl>
  </w:abstractNum>
  <w:abstractNum w:abstractNumId="28">
    <w:nsid w:val="3B334F21"/>
    <w:multiLevelType w:val="multilevel"/>
    <w:tmpl w:val="D1949FD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3CC336D5"/>
    <w:multiLevelType w:val="hybridMultilevel"/>
    <w:tmpl w:val="AD5E5B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E3401F4"/>
    <w:multiLevelType w:val="hybridMultilevel"/>
    <w:tmpl w:val="36A6F1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09D15CD"/>
    <w:multiLevelType w:val="singleLevel"/>
    <w:tmpl w:val="04150011"/>
    <w:lvl w:ilvl="0">
      <w:start w:val="1"/>
      <w:numFmt w:val="decimal"/>
      <w:lvlText w:val="%1)"/>
      <w:lvlJc w:val="left"/>
      <w:pPr>
        <w:tabs>
          <w:tab w:val="num" w:pos="360"/>
        </w:tabs>
        <w:ind w:left="360" w:hanging="360"/>
      </w:pPr>
    </w:lvl>
  </w:abstractNum>
  <w:abstractNum w:abstractNumId="32">
    <w:nsid w:val="40EA0045"/>
    <w:multiLevelType w:val="singleLevel"/>
    <w:tmpl w:val="0415000F"/>
    <w:lvl w:ilvl="0">
      <w:start w:val="1"/>
      <w:numFmt w:val="decimal"/>
      <w:lvlText w:val="%1."/>
      <w:lvlJc w:val="left"/>
      <w:pPr>
        <w:tabs>
          <w:tab w:val="num" w:pos="720"/>
        </w:tabs>
        <w:ind w:left="720" w:hanging="360"/>
      </w:pPr>
    </w:lvl>
  </w:abstractNum>
  <w:abstractNum w:abstractNumId="33">
    <w:nsid w:val="43FC5804"/>
    <w:multiLevelType w:val="hybridMultilevel"/>
    <w:tmpl w:val="CE0061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6F84B35"/>
    <w:multiLevelType w:val="hybridMultilevel"/>
    <w:tmpl w:val="0E3EDCD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nsid w:val="47513FA6"/>
    <w:multiLevelType w:val="singleLevel"/>
    <w:tmpl w:val="04150011"/>
    <w:lvl w:ilvl="0">
      <w:start w:val="1"/>
      <w:numFmt w:val="decimal"/>
      <w:lvlText w:val="%1)"/>
      <w:lvlJc w:val="left"/>
      <w:pPr>
        <w:tabs>
          <w:tab w:val="num" w:pos="360"/>
        </w:tabs>
        <w:ind w:left="360" w:hanging="360"/>
      </w:pPr>
      <w:rPr>
        <w:rFonts w:hint="default"/>
      </w:rPr>
    </w:lvl>
  </w:abstractNum>
  <w:abstractNum w:abstractNumId="36">
    <w:nsid w:val="47EC6ECD"/>
    <w:multiLevelType w:val="hybridMultilevel"/>
    <w:tmpl w:val="DE26E532"/>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486E6000"/>
    <w:multiLevelType w:val="singleLevel"/>
    <w:tmpl w:val="0415000F"/>
    <w:lvl w:ilvl="0">
      <w:start w:val="1"/>
      <w:numFmt w:val="decimal"/>
      <w:lvlText w:val="%1."/>
      <w:lvlJc w:val="left"/>
      <w:pPr>
        <w:tabs>
          <w:tab w:val="num" w:pos="720"/>
        </w:tabs>
        <w:ind w:left="720" w:hanging="360"/>
      </w:pPr>
    </w:lvl>
  </w:abstractNum>
  <w:abstractNum w:abstractNumId="38">
    <w:nsid w:val="48A53842"/>
    <w:multiLevelType w:val="hybridMultilevel"/>
    <w:tmpl w:val="F6E09C48"/>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49B27225"/>
    <w:multiLevelType w:val="hybridMultilevel"/>
    <w:tmpl w:val="BC06A536"/>
    <w:lvl w:ilvl="0" w:tplc="04150011">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1">
      <w:start w:val="1"/>
      <w:numFmt w:val="decimal"/>
      <w:lvlText w:val="%3)"/>
      <w:lvlJc w:val="left"/>
      <w:pPr>
        <w:tabs>
          <w:tab w:val="num" w:pos="2340"/>
        </w:tabs>
        <w:ind w:left="2340" w:hanging="36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4C0C1D0F"/>
    <w:multiLevelType w:val="hybridMultilevel"/>
    <w:tmpl w:val="045221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E9D312E"/>
    <w:multiLevelType w:val="singleLevel"/>
    <w:tmpl w:val="04150011"/>
    <w:lvl w:ilvl="0">
      <w:start w:val="1"/>
      <w:numFmt w:val="decimal"/>
      <w:lvlText w:val="%1)"/>
      <w:lvlJc w:val="left"/>
      <w:pPr>
        <w:tabs>
          <w:tab w:val="num" w:pos="360"/>
        </w:tabs>
        <w:ind w:left="360" w:hanging="360"/>
      </w:pPr>
    </w:lvl>
  </w:abstractNum>
  <w:abstractNum w:abstractNumId="42">
    <w:nsid w:val="515E56B8"/>
    <w:multiLevelType w:val="singleLevel"/>
    <w:tmpl w:val="0415000F"/>
    <w:lvl w:ilvl="0">
      <w:start w:val="1"/>
      <w:numFmt w:val="decimal"/>
      <w:lvlText w:val="%1."/>
      <w:lvlJc w:val="left"/>
      <w:pPr>
        <w:tabs>
          <w:tab w:val="num" w:pos="360"/>
        </w:tabs>
        <w:ind w:left="360" w:hanging="360"/>
      </w:pPr>
      <w:rPr>
        <w:rFonts w:hint="default"/>
      </w:rPr>
    </w:lvl>
  </w:abstractNum>
  <w:abstractNum w:abstractNumId="43">
    <w:nsid w:val="53CC08E0"/>
    <w:multiLevelType w:val="hybridMultilevel"/>
    <w:tmpl w:val="66FC3A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3F762EB"/>
    <w:multiLevelType w:val="singleLevel"/>
    <w:tmpl w:val="0415000F"/>
    <w:lvl w:ilvl="0">
      <w:start w:val="1"/>
      <w:numFmt w:val="decimal"/>
      <w:lvlText w:val="%1."/>
      <w:lvlJc w:val="left"/>
      <w:pPr>
        <w:tabs>
          <w:tab w:val="num" w:pos="360"/>
        </w:tabs>
        <w:ind w:left="360" w:hanging="360"/>
      </w:pPr>
    </w:lvl>
  </w:abstractNum>
  <w:abstractNum w:abstractNumId="45">
    <w:nsid w:val="54021E12"/>
    <w:multiLevelType w:val="hybridMultilevel"/>
    <w:tmpl w:val="93CA1084"/>
    <w:lvl w:ilvl="0" w:tplc="901C24E8">
      <w:start w:val="1"/>
      <w:numFmt w:val="decimal"/>
      <w:lvlText w:val="%1."/>
      <w:lvlJc w:val="left"/>
      <w:pPr>
        <w:tabs>
          <w:tab w:val="num" w:pos="1080"/>
        </w:tabs>
        <w:ind w:left="1080" w:hanging="360"/>
      </w:pPr>
      <w:rPr>
        <w:rFonts w:hint="default"/>
      </w:rPr>
    </w:lvl>
    <w:lvl w:ilvl="1" w:tplc="04150011">
      <w:start w:val="1"/>
      <w:numFmt w:val="decimal"/>
      <w:lvlText w:val="%2)"/>
      <w:lvlJc w:val="left"/>
      <w:pPr>
        <w:tabs>
          <w:tab w:val="num" w:pos="1800"/>
        </w:tabs>
        <w:ind w:left="1800" w:hanging="360"/>
      </w:pPr>
      <w:rPr>
        <w:rFonts w:hint="default"/>
      </w:rPr>
    </w:lvl>
    <w:lvl w:ilvl="2" w:tplc="580AD448">
      <w:start w:val="1"/>
      <w:numFmt w:val="lowerLetter"/>
      <w:lvlText w:val="%3)"/>
      <w:lvlJc w:val="left"/>
      <w:pPr>
        <w:tabs>
          <w:tab w:val="num" w:pos="2700"/>
        </w:tabs>
        <w:ind w:left="2700" w:hanging="360"/>
      </w:pPr>
      <w:rPr>
        <w:rFonts w:hint="default"/>
      </w:r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46">
    <w:nsid w:val="54662084"/>
    <w:multiLevelType w:val="hybridMultilevel"/>
    <w:tmpl w:val="1FD47C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4AB6BED"/>
    <w:multiLevelType w:val="hybridMultilevel"/>
    <w:tmpl w:val="6C9051E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8">
    <w:nsid w:val="55E6191C"/>
    <w:multiLevelType w:val="hybridMultilevel"/>
    <w:tmpl w:val="D3CA8AF0"/>
    <w:lvl w:ilvl="0" w:tplc="04150011">
      <w:start w:val="1"/>
      <w:numFmt w:val="decimal"/>
      <w:lvlText w:val="%1)"/>
      <w:lvlJc w:val="left"/>
      <w:pPr>
        <w:ind w:left="135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8840174"/>
    <w:multiLevelType w:val="singleLevel"/>
    <w:tmpl w:val="520AD59A"/>
    <w:lvl w:ilvl="0">
      <w:start w:val="1"/>
      <w:numFmt w:val="decimal"/>
      <w:lvlText w:val="%1."/>
      <w:lvlJc w:val="left"/>
      <w:pPr>
        <w:tabs>
          <w:tab w:val="num" w:pos="510"/>
        </w:tabs>
        <w:ind w:left="510" w:hanging="510"/>
      </w:pPr>
      <w:rPr>
        <w:rFonts w:hint="default"/>
      </w:rPr>
    </w:lvl>
  </w:abstractNum>
  <w:abstractNum w:abstractNumId="50">
    <w:nsid w:val="5BA76635"/>
    <w:multiLevelType w:val="hybridMultilevel"/>
    <w:tmpl w:val="94B2DC8C"/>
    <w:lvl w:ilvl="0" w:tplc="71740BB0">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C76617E"/>
    <w:multiLevelType w:val="hybridMultilevel"/>
    <w:tmpl w:val="CA3AB770"/>
    <w:lvl w:ilvl="0" w:tplc="04150011">
      <w:start w:val="1"/>
      <w:numFmt w:val="decimal"/>
      <w:lvlText w:val="%1)"/>
      <w:lvlJc w:val="left"/>
      <w:pPr>
        <w:tabs>
          <w:tab w:val="num" w:pos="1069"/>
        </w:tabs>
        <w:ind w:left="1069" w:hanging="360"/>
      </w:pPr>
    </w:lvl>
    <w:lvl w:ilvl="1" w:tplc="04150019" w:tentative="1">
      <w:start w:val="1"/>
      <w:numFmt w:val="lowerLetter"/>
      <w:lvlText w:val="%2."/>
      <w:lvlJc w:val="left"/>
      <w:pPr>
        <w:tabs>
          <w:tab w:val="num" w:pos="1789"/>
        </w:tabs>
        <w:ind w:left="1789" w:hanging="360"/>
      </w:pPr>
    </w:lvl>
    <w:lvl w:ilvl="2" w:tplc="0415001B" w:tentative="1">
      <w:start w:val="1"/>
      <w:numFmt w:val="lowerRoman"/>
      <w:lvlText w:val="%3."/>
      <w:lvlJc w:val="right"/>
      <w:pPr>
        <w:tabs>
          <w:tab w:val="num" w:pos="2509"/>
        </w:tabs>
        <w:ind w:left="2509" w:hanging="180"/>
      </w:pPr>
    </w:lvl>
    <w:lvl w:ilvl="3" w:tplc="0415000F" w:tentative="1">
      <w:start w:val="1"/>
      <w:numFmt w:val="decimal"/>
      <w:lvlText w:val="%4."/>
      <w:lvlJc w:val="left"/>
      <w:pPr>
        <w:tabs>
          <w:tab w:val="num" w:pos="3229"/>
        </w:tabs>
        <w:ind w:left="3229" w:hanging="360"/>
      </w:pPr>
    </w:lvl>
    <w:lvl w:ilvl="4" w:tplc="04150019" w:tentative="1">
      <w:start w:val="1"/>
      <w:numFmt w:val="lowerLetter"/>
      <w:lvlText w:val="%5."/>
      <w:lvlJc w:val="left"/>
      <w:pPr>
        <w:tabs>
          <w:tab w:val="num" w:pos="3949"/>
        </w:tabs>
        <w:ind w:left="3949" w:hanging="360"/>
      </w:pPr>
    </w:lvl>
    <w:lvl w:ilvl="5" w:tplc="0415001B" w:tentative="1">
      <w:start w:val="1"/>
      <w:numFmt w:val="lowerRoman"/>
      <w:lvlText w:val="%6."/>
      <w:lvlJc w:val="right"/>
      <w:pPr>
        <w:tabs>
          <w:tab w:val="num" w:pos="4669"/>
        </w:tabs>
        <w:ind w:left="4669" w:hanging="180"/>
      </w:pPr>
    </w:lvl>
    <w:lvl w:ilvl="6" w:tplc="0415000F" w:tentative="1">
      <w:start w:val="1"/>
      <w:numFmt w:val="decimal"/>
      <w:lvlText w:val="%7."/>
      <w:lvlJc w:val="left"/>
      <w:pPr>
        <w:tabs>
          <w:tab w:val="num" w:pos="5389"/>
        </w:tabs>
        <w:ind w:left="5389" w:hanging="360"/>
      </w:pPr>
    </w:lvl>
    <w:lvl w:ilvl="7" w:tplc="04150019" w:tentative="1">
      <w:start w:val="1"/>
      <w:numFmt w:val="lowerLetter"/>
      <w:lvlText w:val="%8."/>
      <w:lvlJc w:val="left"/>
      <w:pPr>
        <w:tabs>
          <w:tab w:val="num" w:pos="6109"/>
        </w:tabs>
        <w:ind w:left="6109" w:hanging="360"/>
      </w:pPr>
    </w:lvl>
    <w:lvl w:ilvl="8" w:tplc="0415001B" w:tentative="1">
      <w:start w:val="1"/>
      <w:numFmt w:val="lowerRoman"/>
      <w:lvlText w:val="%9."/>
      <w:lvlJc w:val="right"/>
      <w:pPr>
        <w:tabs>
          <w:tab w:val="num" w:pos="6829"/>
        </w:tabs>
        <w:ind w:left="6829" w:hanging="180"/>
      </w:pPr>
    </w:lvl>
  </w:abstractNum>
  <w:abstractNum w:abstractNumId="52">
    <w:nsid w:val="5CC069FD"/>
    <w:multiLevelType w:val="hybridMultilevel"/>
    <w:tmpl w:val="DDCC5D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60600ABD"/>
    <w:multiLevelType w:val="hybridMultilevel"/>
    <w:tmpl w:val="5742D0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0794A6F"/>
    <w:multiLevelType w:val="hybridMultilevel"/>
    <w:tmpl w:val="A8AC81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0D7703D"/>
    <w:multiLevelType w:val="hybridMultilevel"/>
    <w:tmpl w:val="3B92AC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6170405D"/>
    <w:multiLevelType w:val="singleLevel"/>
    <w:tmpl w:val="04150011"/>
    <w:lvl w:ilvl="0">
      <w:start w:val="1"/>
      <w:numFmt w:val="decimal"/>
      <w:lvlText w:val="%1)"/>
      <w:lvlJc w:val="left"/>
      <w:pPr>
        <w:tabs>
          <w:tab w:val="num" w:pos="360"/>
        </w:tabs>
        <w:ind w:left="360" w:hanging="360"/>
      </w:pPr>
    </w:lvl>
  </w:abstractNum>
  <w:abstractNum w:abstractNumId="57">
    <w:nsid w:val="64A736AB"/>
    <w:multiLevelType w:val="singleLevel"/>
    <w:tmpl w:val="520AD59A"/>
    <w:lvl w:ilvl="0">
      <w:start w:val="1"/>
      <w:numFmt w:val="decimal"/>
      <w:lvlText w:val="%1."/>
      <w:lvlJc w:val="left"/>
      <w:pPr>
        <w:tabs>
          <w:tab w:val="num" w:pos="510"/>
        </w:tabs>
        <w:ind w:left="510" w:hanging="510"/>
      </w:pPr>
      <w:rPr>
        <w:rFonts w:hint="default"/>
      </w:rPr>
    </w:lvl>
  </w:abstractNum>
  <w:abstractNum w:abstractNumId="58">
    <w:nsid w:val="67A0323C"/>
    <w:multiLevelType w:val="hybridMultilevel"/>
    <w:tmpl w:val="C0F4F2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67E57EEA"/>
    <w:multiLevelType w:val="hybridMultilevel"/>
    <w:tmpl w:val="76DC30B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nsid w:val="695B0E2F"/>
    <w:multiLevelType w:val="hybridMultilevel"/>
    <w:tmpl w:val="9FC25C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69786BEA"/>
    <w:multiLevelType w:val="singleLevel"/>
    <w:tmpl w:val="0415000F"/>
    <w:lvl w:ilvl="0">
      <w:start w:val="1"/>
      <w:numFmt w:val="decimal"/>
      <w:lvlText w:val="%1."/>
      <w:lvlJc w:val="left"/>
      <w:pPr>
        <w:tabs>
          <w:tab w:val="num" w:pos="360"/>
        </w:tabs>
        <w:ind w:left="360" w:hanging="360"/>
      </w:pPr>
    </w:lvl>
  </w:abstractNum>
  <w:abstractNum w:abstractNumId="62">
    <w:nsid w:val="6A5D3A50"/>
    <w:multiLevelType w:val="hybridMultilevel"/>
    <w:tmpl w:val="BFA472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A627F74"/>
    <w:multiLevelType w:val="hybridMultilevel"/>
    <w:tmpl w:val="A02E8894"/>
    <w:lvl w:ilvl="0" w:tplc="04150011">
      <w:start w:val="1"/>
      <w:numFmt w:val="decimal"/>
      <w:lvlText w:val="%1)"/>
      <w:lvlJc w:val="left"/>
      <w:pPr>
        <w:tabs>
          <w:tab w:val="num" w:pos="1080"/>
        </w:tabs>
        <w:ind w:left="1080" w:hanging="360"/>
      </w:pPr>
    </w:lvl>
    <w:lvl w:ilvl="1" w:tplc="04150019">
      <w:start w:val="1"/>
      <w:numFmt w:val="lowerLetter"/>
      <w:lvlText w:val="%2."/>
      <w:lvlJc w:val="left"/>
      <w:pPr>
        <w:tabs>
          <w:tab w:val="num" w:pos="1800"/>
        </w:tabs>
        <w:ind w:left="1800" w:hanging="360"/>
      </w:pPr>
    </w:lvl>
    <w:lvl w:ilvl="2" w:tplc="0415001B">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64">
    <w:nsid w:val="6B2372EA"/>
    <w:multiLevelType w:val="multilevel"/>
    <w:tmpl w:val="386E1F3E"/>
    <w:lvl w:ilvl="0">
      <w:start w:val="1"/>
      <w:numFmt w:val="decimal"/>
      <w:lvlText w:val="%1)"/>
      <w:lvlJc w:val="left"/>
      <w:pPr>
        <w:ind w:left="720" w:hanging="360"/>
      </w:pPr>
      <w:rPr>
        <w:rFonts w:ascii="Arial" w:hAnsi="Arial" w:cs="Aria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nsid w:val="6C36342C"/>
    <w:multiLevelType w:val="hybridMultilevel"/>
    <w:tmpl w:val="8FFE74E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nsid w:val="6C6351BE"/>
    <w:multiLevelType w:val="hybridMultilevel"/>
    <w:tmpl w:val="6518AC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CAE0D0D"/>
    <w:multiLevelType w:val="singleLevel"/>
    <w:tmpl w:val="04150011"/>
    <w:lvl w:ilvl="0">
      <w:start w:val="1"/>
      <w:numFmt w:val="decimal"/>
      <w:lvlText w:val="%1)"/>
      <w:lvlJc w:val="left"/>
      <w:pPr>
        <w:tabs>
          <w:tab w:val="num" w:pos="360"/>
        </w:tabs>
        <w:ind w:left="360" w:hanging="360"/>
      </w:pPr>
    </w:lvl>
  </w:abstractNum>
  <w:abstractNum w:abstractNumId="68">
    <w:nsid w:val="6CB108AF"/>
    <w:multiLevelType w:val="hybridMultilevel"/>
    <w:tmpl w:val="98F43C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6EBB56D0"/>
    <w:multiLevelType w:val="hybridMultilevel"/>
    <w:tmpl w:val="71B0F956"/>
    <w:lvl w:ilvl="0" w:tplc="04150011">
      <w:start w:val="1"/>
      <w:numFmt w:val="decimal"/>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70">
    <w:nsid w:val="71407A24"/>
    <w:multiLevelType w:val="hybridMultilevel"/>
    <w:tmpl w:val="0CCE9E7E"/>
    <w:lvl w:ilvl="0" w:tplc="04150011">
      <w:start w:val="1"/>
      <w:numFmt w:val="decimal"/>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71">
    <w:nsid w:val="73862C00"/>
    <w:multiLevelType w:val="hybridMultilevel"/>
    <w:tmpl w:val="B0147CC2"/>
    <w:lvl w:ilvl="0" w:tplc="04150011">
      <w:start w:val="1"/>
      <w:numFmt w:val="decimal"/>
      <w:lvlText w:val="%1)"/>
      <w:lvlJc w:val="left"/>
      <w:pPr>
        <w:tabs>
          <w:tab w:val="num" w:pos="1080"/>
        </w:tabs>
        <w:ind w:left="1080" w:hanging="360"/>
      </w:pPr>
    </w:lvl>
    <w:lvl w:ilvl="1" w:tplc="B4161E26">
      <w:numFmt w:val="bullet"/>
      <w:lvlText w:val=""/>
      <w:lvlJc w:val="left"/>
      <w:pPr>
        <w:tabs>
          <w:tab w:val="num" w:pos="1800"/>
        </w:tabs>
        <w:ind w:left="1800" w:hanging="360"/>
      </w:pPr>
      <w:rPr>
        <w:rFonts w:ascii="Symbol" w:eastAsia="Times New Roman" w:hAnsi="Symbol" w:cs="Times New Roman"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72">
    <w:nsid w:val="738805F1"/>
    <w:multiLevelType w:val="hybridMultilevel"/>
    <w:tmpl w:val="EA2C3D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47F7D1A"/>
    <w:multiLevelType w:val="hybridMultilevel"/>
    <w:tmpl w:val="65443E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5B75096"/>
    <w:multiLevelType w:val="hybridMultilevel"/>
    <w:tmpl w:val="7F1A9D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6212634"/>
    <w:multiLevelType w:val="singleLevel"/>
    <w:tmpl w:val="04150011"/>
    <w:lvl w:ilvl="0">
      <w:start w:val="1"/>
      <w:numFmt w:val="decimal"/>
      <w:lvlText w:val="%1)"/>
      <w:lvlJc w:val="left"/>
      <w:pPr>
        <w:tabs>
          <w:tab w:val="num" w:pos="360"/>
        </w:tabs>
        <w:ind w:left="360" w:hanging="360"/>
      </w:pPr>
    </w:lvl>
  </w:abstractNum>
  <w:abstractNum w:abstractNumId="76">
    <w:nsid w:val="76515272"/>
    <w:multiLevelType w:val="hybridMultilevel"/>
    <w:tmpl w:val="5FBC27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777C334F"/>
    <w:multiLevelType w:val="hybridMultilevel"/>
    <w:tmpl w:val="3ABEEE70"/>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8">
    <w:nsid w:val="7A83591B"/>
    <w:multiLevelType w:val="singleLevel"/>
    <w:tmpl w:val="0415000F"/>
    <w:lvl w:ilvl="0">
      <w:start w:val="1"/>
      <w:numFmt w:val="decimal"/>
      <w:lvlText w:val="%1."/>
      <w:lvlJc w:val="left"/>
      <w:pPr>
        <w:tabs>
          <w:tab w:val="num" w:pos="360"/>
        </w:tabs>
        <w:ind w:left="360" w:hanging="360"/>
      </w:pPr>
    </w:lvl>
  </w:abstractNum>
  <w:abstractNum w:abstractNumId="79">
    <w:nsid w:val="7C505AE1"/>
    <w:multiLevelType w:val="hybridMultilevel"/>
    <w:tmpl w:val="44A626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DFC7C70"/>
    <w:multiLevelType w:val="hybridMultilevel"/>
    <w:tmpl w:val="5BAAFEFA"/>
    <w:lvl w:ilvl="0" w:tplc="247CF1C8">
      <w:start w:val="1"/>
      <w:numFmt w:val="decimal"/>
      <w:lvlText w:val="%1)"/>
      <w:lvlJc w:val="left"/>
      <w:pPr>
        <w:ind w:left="683" w:hanging="360"/>
      </w:pPr>
      <w:rPr>
        <w:rFonts w:ascii="Arial" w:hAnsi="Arial" w:cs="Arial" w:hint="default"/>
        <w:b w:val="0"/>
        <w:i w:val="0"/>
        <w:u w:val="none"/>
      </w:rPr>
    </w:lvl>
    <w:lvl w:ilvl="1" w:tplc="04150019" w:tentative="1">
      <w:start w:val="1"/>
      <w:numFmt w:val="lowerLetter"/>
      <w:lvlText w:val="%2."/>
      <w:lvlJc w:val="left"/>
      <w:pPr>
        <w:ind w:left="1403" w:hanging="360"/>
      </w:pPr>
    </w:lvl>
    <w:lvl w:ilvl="2" w:tplc="0415001B" w:tentative="1">
      <w:start w:val="1"/>
      <w:numFmt w:val="lowerRoman"/>
      <w:lvlText w:val="%3."/>
      <w:lvlJc w:val="right"/>
      <w:pPr>
        <w:ind w:left="2123" w:hanging="180"/>
      </w:pPr>
    </w:lvl>
    <w:lvl w:ilvl="3" w:tplc="0415000F" w:tentative="1">
      <w:start w:val="1"/>
      <w:numFmt w:val="decimal"/>
      <w:lvlText w:val="%4."/>
      <w:lvlJc w:val="left"/>
      <w:pPr>
        <w:ind w:left="2843" w:hanging="360"/>
      </w:pPr>
    </w:lvl>
    <w:lvl w:ilvl="4" w:tplc="04150019" w:tentative="1">
      <w:start w:val="1"/>
      <w:numFmt w:val="lowerLetter"/>
      <w:lvlText w:val="%5."/>
      <w:lvlJc w:val="left"/>
      <w:pPr>
        <w:ind w:left="3563" w:hanging="360"/>
      </w:pPr>
    </w:lvl>
    <w:lvl w:ilvl="5" w:tplc="0415001B" w:tentative="1">
      <w:start w:val="1"/>
      <w:numFmt w:val="lowerRoman"/>
      <w:lvlText w:val="%6."/>
      <w:lvlJc w:val="right"/>
      <w:pPr>
        <w:ind w:left="4283" w:hanging="180"/>
      </w:pPr>
    </w:lvl>
    <w:lvl w:ilvl="6" w:tplc="0415000F" w:tentative="1">
      <w:start w:val="1"/>
      <w:numFmt w:val="decimal"/>
      <w:lvlText w:val="%7."/>
      <w:lvlJc w:val="left"/>
      <w:pPr>
        <w:ind w:left="5003" w:hanging="360"/>
      </w:pPr>
    </w:lvl>
    <w:lvl w:ilvl="7" w:tplc="04150019" w:tentative="1">
      <w:start w:val="1"/>
      <w:numFmt w:val="lowerLetter"/>
      <w:lvlText w:val="%8."/>
      <w:lvlJc w:val="left"/>
      <w:pPr>
        <w:ind w:left="5723" w:hanging="360"/>
      </w:pPr>
    </w:lvl>
    <w:lvl w:ilvl="8" w:tplc="0415001B" w:tentative="1">
      <w:start w:val="1"/>
      <w:numFmt w:val="lowerRoman"/>
      <w:lvlText w:val="%9."/>
      <w:lvlJc w:val="right"/>
      <w:pPr>
        <w:ind w:left="6443" w:hanging="180"/>
      </w:pPr>
    </w:lvl>
  </w:abstractNum>
  <w:abstractNum w:abstractNumId="81">
    <w:nsid w:val="7EDA55E1"/>
    <w:multiLevelType w:val="hybridMultilevel"/>
    <w:tmpl w:val="C930F5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5"/>
  </w:num>
  <w:num w:numId="2">
    <w:abstractNumId w:val="42"/>
  </w:num>
  <w:num w:numId="3">
    <w:abstractNumId w:val="31"/>
  </w:num>
  <w:num w:numId="4">
    <w:abstractNumId w:val="32"/>
  </w:num>
  <w:num w:numId="5">
    <w:abstractNumId w:val="57"/>
  </w:num>
  <w:num w:numId="6">
    <w:abstractNumId w:val="8"/>
  </w:num>
  <w:num w:numId="7">
    <w:abstractNumId w:val="28"/>
  </w:num>
  <w:num w:numId="8">
    <w:abstractNumId w:val="13"/>
  </w:num>
  <w:num w:numId="9">
    <w:abstractNumId w:val="27"/>
  </w:num>
  <w:num w:numId="10">
    <w:abstractNumId w:val="61"/>
  </w:num>
  <w:num w:numId="11">
    <w:abstractNumId w:val="24"/>
  </w:num>
  <w:num w:numId="12">
    <w:abstractNumId w:val="44"/>
  </w:num>
  <w:num w:numId="13">
    <w:abstractNumId w:val="17"/>
  </w:num>
  <w:num w:numId="14">
    <w:abstractNumId w:val="67"/>
  </w:num>
  <w:num w:numId="15">
    <w:abstractNumId w:val="56"/>
  </w:num>
  <w:num w:numId="16">
    <w:abstractNumId w:val="49"/>
  </w:num>
  <w:num w:numId="17">
    <w:abstractNumId w:val="75"/>
  </w:num>
  <w:num w:numId="18">
    <w:abstractNumId w:val="4"/>
  </w:num>
  <w:num w:numId="19">
    <w:abstractNumId w:val="78"/>
  </w:num>
  <w:num w:numId="20">
    <w:abstractNumId w:val="37"/>
  </w:num>
  <w:num w:numId="21">
    <w:abstractNumId w:val="51"/>
  </w:num>
  <w:num w:numId="22">
    <w:abstractNumId w:val="38"/>
  </w:num>
  <w:num w:numId="23">
    <w:abstractNumId w:val="36"/>
  </w:num>
  <w:num w:numId="24">
    <w:abstractNumId w:val="69"/>
  </w:num>
  <w:num w:numId="25">
    <w:abstractNumId w:val="70"/>
  </w:num>
  <w:num w:numId="26">
    <w:abstractNumId w:val="71"/>
  </w:num>
  <w:num w:numId="27">
    <w:abstractNumId w:val="9"/>
  </w:num>
  <w:num w:numId="28">
    <w:abstractNumId w:val="39"/>
  </w:num>
  <w:num w:numId="29">
    <w:abstractNumId w:val="15"/>
  </w:num>
  <w:num w:numId="30">
    <w:abstractNumId w:val="45"/>
  </w:num>
  <w:num w:numId="31">
    <w:abstractNumId w:val="63"/>
  </w:num>
  <w:num w:numId="32">
    <w:abstractNumId w:val="16"/>
  </w:num>
  <w:num w:numId="33">
    <w:abstractNumId w:val="23"/>
  </w:num>
  <w:num w:numId="34">
    <w:abstractNumId w:val="73"/>
  </w:num>
  <w:num w:numId="35">
    <w:abstractNumId w:val="26"/>
  </w:num>
  <w:num w:numId="36">
    <w:abstractNumId w:val="48"/>
  </w:num>
  <w:num w:numId="37">
    <w:abstractNumId w:val="34"/>
  </w:num>
  <w:num w:numId="38">
    <w:abstractNumId w:val="58"/>
  </w:num>
  <w:num w:numId="39">
    <w:abstractNumId w:val="21"/>
  </w:num>
  <w:num w:numId="40">
    <w:abstractNumId w:val="81"/>
  </w:num>
  <w:num w:numId="41">
    <w:abstractNumId w:val="20"/>
  </w:num>
  <w:num w:numId="42">
    <w:abstractNumId w:val="29"/>
  </w:num>
  <w:num w:numId="43">
    <w:abstractNumId w:val="60"/>
  </w:num>
  <w:num w:numId="44">
    <w:abstractNumId w:val="40"/>
  </w:num>
  <w:num w:numId="45">
    <w:abstractNumId w:val="3"/>
  </w:num>
  <w:num w:numId="46">
    <w:abstractNumId w:val="65"/>
  </w:num>
  <w:num w:numId="47">
    <w:abstractNumId w:val="18"/>
  </w:num>
  <w:num w:numId="48">
    <w:abstractNumId w:val="53"/>
  </w:num>
  <w:num w:numId="49">
    <w:abstractNumId w:val="64"/>
  </w:num>
  <w:num w:numId="50">
    <w:abstractNumId w:val="50"/>
  </w:num>
  <w:num w:numId="51">
    <w:abstractNumId w:val="0"/>
  </w:num>
  <w:num w:numId="52">
    <w:abstractNumId w:val="1"/>
  </w:num>
  <w:num w:numId="53">
    <w:abstractNumId w:val="19"/>
  </w:num>
  <w:num w:numId="54">
    <w:abstractNumId w:val="30"/>
  </w:num>
  <w:num w:numId="55">
    <w:abstractNumId w:val="52"/>
  </w:num>
  <w:num w:numId="56">
    <w:abstractNumId w:val="5"/>
  </w:num>
  <w:num w:numId="57">
    <w:abstractNumId w:val="33"/>
  </w:num>
  <w:num w:numId="58">
    <w:abstractNumId w:val="12"/>
  </w:num>
  <w:num w:numId="59">
    <w:abstractNumId w:val="54"/>
  </w:num>
  <w:num w:numId="60">
    <w:abstractNumId w:val="11"/>
  </w:num>
  <w:num w:numId="61">
    <w:abstractNumId w:val="10"/>
  </w:num>
  <w:num w:numId="62">
    <w:abstractNumId w:val="43"/>
  </w:num>
  <w:num w:numId="63">
    <w:abstractNumId w:val="25"/>
  </w:num>
  <w:num w:numId="64">
    <w:abstractNumId w:val="55"/>
  </w:num>
  <w:num w:numId="65">
    <w:abstractNumId w:val="62"/>
  </w:num>
  <w:num w:numId="66">
    <w:abstractNumId w:val="2"/>
  </w:num>
  <w:num w:numId="67">
    <w:abstractNumId w:val="72"/>
  </w:num>
  <w:num w:numId="68">
    <w:abstractNumId w:val="7"/>
  </w:num>
  <w:num w:numId="69">
    <w:abstractNumId w:val="76"/>
  </w:num>
  <w:num w:numId="70">
    <w:abstractNumId w:val="59"/>
  </w:num>
  <w:num w:numId="71">
    <w:abstractNumId w:val="41"/>
  </w:num>
  <w:num w:numId="72">
    <w:abstractNumId w:val="74"/>
  </w:num>
  <w:num w:numId="73">
    <w:abstractNumId w:val="79"/>
  </w:num>
  <w:num w:numId="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2"/>
    <w:lvlOverride w:ilvl="0">
      <w:startOverride w:val="1"/>
    </w:lvlOverride>
  </w:num>
  <w:num w:numId="7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0"/>
  </w:num>
  <w:num w:numId="78">
    <w:abstractNumId w:val="68"/>
  </w:num>
  <w:num w:numId="79">
    <w:abstractNumId w:val="14"/>
  </w:num>
  <w:num w:numId="80">
    <w:abstractNumId w:val="46"/>
  </w:num>
  <w:num w:numId="81">
    <w:abstractNumId w:val="47"/>
  </w:num>
  <w:num w:numId="82">
    <w:abstractNumId w:val="66"/>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hdrShapeDefaults>
    <o:shapedefaults v:ext="edit" spidmax="279554"/>
  </w:hdrShapeDefaults>
  <w:footnotePr>
    <w:footnote w:id="-1"/>
    <w:footnote w:id="0"/>
  </w:footnotePr>
  <w:endnotePr>
    <w:endnote w:id="-1"/>
    <w:endnote w:id="0"/>
  </w:endnotePr>
  <w:compat/>
  <w:rsids>
    <w:rsidRoot w:val="00F323A8"/>
    <w:rsid w:val="00000695"/>
    <w:rsid w:val="00000969"/>
    <w:rsid w:val="00001F85"/>
    <w:rsid w:val="000072B2"/>
    <w:rsid w:val="000103FD"/>
    <w:rsid w:val="000111FF"/>
    <w:rsid w:val="00015094"/>
    <w:rsid w:val="00015756"/>
    <w:rsid w:val="000230D3"/>
    <w:rsid w:val="00024A65"/>
    <w:rsid w:val="0003346B"/>
    <w:rsid w:val="00035183"/>
    <w:rsid w:val="0004191A"/>
    <w:rsid w:val="00041B42"/>
    <w:rsid w:val="00041D96"/>
    <w:rsid w:val="00047A6D"/>
    <w:rsid w:val="00053027"/>
    <w:rsid w:val="0005768A"/>
    <w:rsid w:val="00060543"/>
    <w:rsid w:val="00064608"/>
    <w:rsid w:val="0007017C"/>
    <w:rsid w:val="00071D69"/>
    <w:rsid w:val="0007287D"/>
    <w:rsid w:val="00074BA1"/>
    <w:rsid w:val="00077538"/>
    <w:rsid w:val="0008377C"/>
    <w:rsid w:val="000903DF"/>
    <w:rsid w:val="00092A92"/>
    <w:rsid w:val="000932C5"/>
    <w:rsid w:val="000937CA"/>
    <w:rsid w:val="000938DA"/>
    <w:rsid w:val="0009777F"/>
    <w:rsid w:val="000A3C03"/>
    <w:rsid w:val="000A5E87"/>
    <w:rsid w:val="000B171B"/>
    <w:rsid w:val="000B535F"/>
    <w:rsid w:val="000B6291"/>
    <w:rsid w:val="000C2E30"/>
    <w:rsid w:val="000D0732"/>
    <w:rsid w:val="000D078D"/>
    <w:rsid w:val="000D621F"/>
    <w:rsid w:val="000E051C"/>
    <w:rsid w:val="000E4C45"/>
    <w:rsid w:val="000E6C55"/>
    <w:rsid w:val="000F2A53"/>
    <w:rsid w:val="000F53F1"/>
    <w:rsid w:val="000F57FE"/>
    <w:rsid w:val="00100F45"/>
    <w:rsid w:val="00103012"/>
    <w:rsid w:val="00105272"/>
    <w:rsid w:val="001057EF"/>
    <w:rsid w:val="00107778"/>
    <w:rsid w:val="00111F73"/>
    <w:rsid w:val="00120ED9"/>
    <w:rsid w:val="00121B93"/>
    <w:rsid w:val="001353AA"/>
    <w:rsid w:val="0014014C"/>
    <w:rsid w:val="0014150C"/>
    <w:rsid w:val="00141CAE"/>
    <w:rsid w:val="00153CB7"/>
    <w:rsid w:val="00154710"/>
    <w:rsid w:val="00157F33"/>
    <w:rsid w:val="0016146F"/>
    <w:rsid w:val="00164A58"/>
    <w:rsid w:val="00164AE8"/>
    <w:rsid w:val="001678A1"/>
    <w:rsid w:val="001679BC"/>
    <w:rsid w:val="00170565"/>
    <w:rsid w:val="0017336D"/>
    <w:rsid w:val="00175EA8"/>
    <w:rsid w:val="001830D1"/>
    <w:rsid w:val="00183368"/>
    <w:rsid w:val="00183F9D"/>
    <w:rsid w:val="00196E9D"/>
    <w:rsid w:val="001A14B7"/>
    <w:rsid w:val="001A195B"/>
    <w:rsid w:val="001A3EFC"/>
    <w:rsid w:val="001B062D"/>
    <w:rsid w:val="001B17B2"/>
    <w:rsid w:val="001B2B34"/>
    <w:rsid w:val="001B473A"/>
    <w:rsid w:val="001B49E3"/>
    <w:rsid w:val="001C1313"/>
    <w:rsid w:val="001D3A25"/>
    <w:rsid w:val="001D5BE9"/>
    <w:rsid w:val="001D5C4C"/>
    <w:rsid w:val="001D5C6C"/>
    <w:rsid w:val="001D7BBD"/>
    <w:rsid w:val="001E1386"/>
    <w:rsid w:val="001E554F"/>
    <w:rsid w:val="001E5AE3"/>
    <w:rsid w:val="001F2FCA"/>
    <w:rsid w:val="001F3826"/>
    <w:rsid w:val="001F6702"/>
    <w:rsid w:val="001F7696"/>
    <w:rsid w:val="00214F4F"/>
    <w:rsid w:val="0021553D"/>
    <w:rsid w:val="002176BB"/>
    <w:rsid w:val="00220746"/>
    <w:rsid w:val="00224D13"/>
    <w:rsid w:val="00224F6A"/>
    <w:rsid w:val="002256AA"/>
    <w:rsid w:val="00232099"/>
    <w:rsid w:val="00232F8A"/>
    <w:rsid w:val="002334C8"/>
    <w:rsid w:val="00235D27"/>
    <w:rsid w:val="00237928"/>
    <w:rsid w:val="00240542"/>
    <w:rsid w:val="00241887"/>
    <w:rsid w:val="00243A61"/>
    <w:rsid w:val="00256CE5"/>
    <w:rsid w:val="0025769A"/>
    <w:rsid w:val="00264C78"/>
    <w:rsid w:val="002704A9"/>
    <w:rsid w:val="00275848"/>
    <w:rsid w:val="00275F2A"/>
    <w:rsid w:val="00283C3B"/>
    <w:rsid w:val="00284C3D"/>
    <w:rsid w:val="00285326"/>
    <w:rsid w:val="00290990"/>
    <w:rsid w:val="00294145"/>
    <w:rsid w:val="002941D7"/>
    <w:rsid w:val="002A1D56"/>
    <w:rsid w:val="002A1F67"/>
    <w:rsid w:val="002A20B7"/>
    <w:rsid w:val="002A7DD3"/>
    <w:rsid w:val="002B45C3"/>
    <w:rsid w:val="002B5C8C"/>
    <w:rsid w:val="002B61E6"/>
    <w:rsid w:val="002C06A3"/>
    <w:rsid w:val="002C2117"/>
    <w:rsid w:val="002C36A0"/>
    <w:rsid w:val="002C39B5"/>
    <w:rsid w:val="002C6612"/>
    <w:rsid w:val="002D1BE5"/>
    <w:rsid w:val="002D1E59"/>
    <w:rsid w:val="002D2E22"/>
    <w:rsid w:val="002D36CC"/>
    <w:rsid w:val="002D6EF6"/>
    <w:rsid w:val="002E3C18"/>
    <w:rsid w:val="002E4BA1"/>
    <w:rsid w:val="002E4C77"/>
    <w:rsid w:val="002E6627"/>
    <w:rsid w:val="002F428F"/>
    <w:rsid w:val="002F56D1"/>
    <w:rsid w:val="002F5FE3"/>
    <w:rsid w:val="00302D6C"/>
    <w:rsid w:val="0030469F"/>
    <w:rsid w:val="0030577A"/>
    <w:rsid w:val="00306111"/>
    <w:rsid w:val="0032023F"/>
    <w:rsid w:val="0032095E"/>
    <w:rsid w:val="00337507"/>
    <w:rsid w:val="00340C11"/>
    <w:rsid w:val="00342724"/>
    <w:rsid w:val="003444A1"/>
    <w:rsid w:val="0034597E"/>
    <w:rsid w:val="00351E66"/>
    <w:rsid w:val="00367614"/>
    <w:rsid w:val="00371D66"/>
    <w:rsid w:val="00372132"/>
    <w:rsid w:val="00376C66"/>
    <w:rsid w:val="003779B5"/>
    <w:rsid w:val="00377FA1"/>
    <w:rsid w:val="00381F6E"/>
    <w:rsid w:val="003821E3"/>
    <w:rsid w:val="00382500"/>
    <w:rsid w:val="00382861"/>
    <w:rsid w:val="00383A86"/>
    <w:rsid w:val="00384333"/>
    <w:rsid w:val="00384EDD"/>
    <w:rsid w:val="00390EF0"/>
    <w:rsid w:val="00392512"/>
    <w:rsid w:val="0039441C"/>
    <w:rsid w:val="003A2249"/>
    <w:rsid w:val="003A291C"/>
    <w:rsid w:val="003A500F"/>
    <w:rsid w:val="003B303C"/>
    <w:rsid w:val="003B5F9A"/>
    <w:rsid w:val="003B757F"/>
    <w:rsid w:val="003B7D02"/>
    <w:rsid w:val="003C46BF"/>
    <w:rsid w:val="003D6D9A"/>
    <w:rsid w:val="003E5FB3"/>
    <w:rsid w:val="003F290C"/>
    <w:rsid w:val="003F7B62"/>
    <w:rsid w:val="00404F1B"/>
    <w:rsid w:val="00405064"/>
    <w:rsid w:val="00406C21"/>
    <w:rsid w:val="00410DCC"/>
    <w:rsid w:val="004112E1"/>
    <w:rsid w:val="00416057"/>
    <w:rsid w:val="00417881"/>
    <w:rsid w:val="00420B29"/>
    <w:rsid w:val="00426720"/>
    <w:rsid w:val="004318AB"/>
    <w:rsid w:val="004328EE"/>
    <w:rsid w:val="004356D8"/>
    <w:rsid w:val="004450E3"/>
    <w:rsid w:val="004453CF"/>
    <w:rsid w:val="00446EC4"/>
    <w:rsid w:val="00454241"/>
    <w:rsid w:val="00460850"/>
    <w:rsid w:val="00461D22"/>
    <w:rsid w:val="0046775E"/>
    <w:rsid w:val="0047077E"/>
    <w:rsid w:val="00470F13"/>
    <w:rsid w:val="00471023"/>
    <w:rsid w:val="00473327"/>
    <w:rsid w:val="00481FF0"/>
    <w:rsid w:val="00483392"/>
    <w:rsid w:val="00484774"/>
    <w:rsid w:val="00486F20"/>
    <w:rsid w:val="004901E7"/>
    <w:rsid w:val="00494AB6"/>
    <w:rsid w:val="00496BB1"/>
    <w:rsid w:val="004970B7"/>
    <w:rsid w:val="004A4607"/>
    <w:rsid w:val="004B5B85"/>
    <w:rsid w:val="004D057B"/>
    <w:rsid w:val="004E0CAC"/>
    <w:rsid w:val="004F05DC"/>
    <w:rsid w:val="004F5A87"/>
    <w:rsid w:val="004F638F"/>
    <w:rsid w:val="0050002F"/>
    <w:rsid w:val="00505D5C"/>
    <w:rsid w:val="00506C22"/>
    <w:rsid w:val="00507752"/>
    <w:rsid w:val="005135DC"/>
    <w:rsid w:val="00515665"/>
    <w:rsid w:val="00520810"/>
    <w:rsid w:val="00521998"/>
    <w:rsid w:val="005307B9"/>
    <w:rsid w:val="0053099B"/>
    <w:rsid w:val="005320FB"/>
    <w:rsid w:val="00532927"/>
    <w:rsid w:val="00533E58"/>
    <w:rsid w:val="00534802"/>
    <w:rsid w:val="00540303"/>
    <w:rsid w:val="00540BD9"/>
    <w:rsid w:val="005515BE"/>
    <w:rsid w:val="00556C0E"/>
    <w:rsid w:val="00561D65"/>
    <w:rsid w:val="00561E76"/>
    <w:rsid w:val="00565A7D"/>
    <w:rsid w:val="00566E38"/>
    <w:rsid w:val="005706B7"/>
    <w:rsid w:val="0057081A"/>
    <w:rsid w:val="005719EB"/>
    <w:rsid w:val="0058081C"/>
    <w:rsid w:val="00584308"/>
    <w:rsid w:val="0058508D"/>
    <w:rsid w:val="00590B91"/>
    <w:rsid w:val="00591DCE"/>
    <w:rsid w:val="00593739"/>
    <w:rsid w:val="00596C34"/>
    <w:rsid w:val="005A09AE"/>
    <w:rsid w:val="005A0A3F"/>
    <w:rsid w:val="005A212B"/>
    <w:rsid w:val="005A3B60"/>
    <w:rsid w:val="005A6FFF"/>
    <w:rsid w:val="005A70D1"/>
    <w:rsid w:val="005B6971"/>
    <w:rsid w:val="005C61D1"/>
    <w:rsid w:val="005D06EE"/>
    <w:rsid w:val="005D214B"/>
    <w:rsid w:val="005E117C"/>
    <w:rsid w:val="005E277C"/>
    <w:rsid w:val="005E2A65"/>
    <w:rsid w:val="005E31A4"/>
    <w:rsid w:val="005E4D2F"/>
    <w:rsid w:val="005F07BC"/>
    <w:rsid w:val="005F3207"/>
    <w:rsid w:val="005F6D55"/>
    <w:rsid w:val="00600344"/>
    <w:rsid w:val="00600AE9"/>
    <w:rsid w:val="00600D36"/>
    <w:rsid w:val="006032C4"/>
    <w:rsid w:val="00606C86"/>
    <w:rsid w:val="00606D01"/>
    <w:rsid w:val="006127E3"/>
    <w:rsid w:val="00615B46"/>
    <w:rsid w:val="006216EE"/>
    <w:rsid w:val="00622373"/>
    <w:rsid w:val="00623566"/>
    <w:rsid w:val="00623738"/>
    <w:rsid w:val="00627B48"/>
    <w:rsid w:val="0063023F"/>
    <w:rsid w:val="00635646"/>
    <w:rsid w:val="006365B0"/>
    <w:rsid w:val="00637B63"/>
    <w:rsid w:val="00643A02"/>
    <w:rsid w:val="0064788B"/>
    <w:rsid w:val="00652009"/>
    <w:rsid w:val="00660A36"/>
    <w:rsid w:val="006678B6"/>
    <w:rsid w:val="00673C08"/>
    <w:rsid w:val="00673DE1"/>
    <w:rsid w:val="00674D7D"/>
    <w:rsid w:val="00680D8C"/>
    <w:rsid w:val="00682A0A"/>
    <w:rsid w:val="006905F6"/>
    <w:rsid w:val="006A2D75"/>
    <w:rsid w:val="006A2DFE"/>
    <w:rsid w:val="006B0CED"/>
    <w:rsid w:val="006B483B"/>
    <w:rsid w:val="006C15B3"/>
    <w:rsid w:val="006C46B6"/>
    <w:rsid w:val="006D0BAC"/>
    <w:rsid w:val="006D21F7"/>
    <w:rsid w:val="006F2D88"/>
    <w:rsid w:val="006F32AF"/>
    <w:rsid w:val="006F3BDA"/>
    <w:rsid w:val="006F65E0"/>
    <w:rsid w:val="006F780B"/>
    <w:rsid w:val="00702EA0"/>
    <w:rsid w:val="00703CA9"/>
    <w:rsid w:val="00714257"/>
    <w:rsid w:val="0071450E"/>
    <w:rsid w:val="00715F92"/>
    <w:rsid w:val="00722C48"/>
    <w:rsid w:val="007270FC"/>
    <w:rsid w:val="0073219B"/>
    <w:rsid w:val="0073405F"/>
    <w:rsid w:val="00734973"/>
    <w:rsid w:val="00735532"/>
    <w:rsid w:val="007375C0"/>
    <w:rsid w:val="0074357B"/>
    <w:rsid w:val="0074479B"/>
    <w:rsid w:val="00746109"/>
    <w:rsid w:val="0074782E"/>
    <w:rsid w:val="007517F4"/>
    <w:rsid w:val="0075445D"/>
    <w:rsid w:val="00763D2A"/>
    <w:rsid w:val="007700B5"/>
    <w:rsid w:val="00770F7C"/>
    <w:rsid w:val="00771C3C"/>
    <w:rsid w:val="0077270F"/>
    <w:rsid w:val="007732F8"/>
    <w:rsid w:val="00773716"/>
    <w:rsid w:val="007806F2"/>
    <w:rsid w:val="00787EB3"/>
    <w:rsid w:val="007911C8"/>
    <w:rsid w:val="00793CC1"/>
    <w:rsid w:val="0079711D"/>
    <w:rsid w:val="007A0186"/>
    <w:rsid w:val="007A023F"/>
    <w:rsid w:val="007A66EB"/>
    <w:rsid w:val="007B2A36"/>
    <w:rsid w:val="007B700D"/>
    <w:rsid w:val="007C2824"/>
    <w:rsid w:val="007D246B"/>
    <w:rsid w:val="007D3CAE"/>
    <w:rsid w:val="007D415A"/>
    <w:rsid w:val="007D5F31"/>
    <w:rsid w:val="007D651A"/>
    <w:rsid w:val="007E2860"/>
    <w:rsid w:val="007E4B05"/>
    <w:rsid w:val="007E61FE"/>
    <w:rsid w:val="007E6404"/>
    <w:rsid w:val="007E7B5A"/>
    <w:rsid w:val="007F0CFD"/>
    <w:rsid w:val="007F1BC8"/>
    <w:rsid w:val="007F474F"/>
    <w:rsid w:val="007F51D9"/>
    <w:rsid w:val="00801DA1"/>
    <w:rsid w:val="00802090"/>
    <w:rsid w:val="00812E8C"/>
    <w:rsid w:val="00814904"/>
    <w:rsid w:val="00815B0E"/>
    <w:rsid w:val="00823DF8"/>
    <w:rsid w:val="00826E4E"/>
    <w:rsid w:val="00831762"/>
    <w:rsid w:val="00833991"/>
    <w:rsid w:val="0083661E"/>
    <w:rsid w:val="00840DFD"/>
    <w:rsid w:val="008410E8"/>
    <w:rsid w:val="00847518"/>
    <w:rsid w:val="0085069D"/>
    <w:rsid w:val="00852C43"/>
    <w:rsid w:val="0085606D"/>
    <w:rsid w:val="0085652C"/>
    <w:rsid w:val="008571A1"/>
    <w:rsid w:val="0085728F"/>
    <w:rsid w:val="0085760A"/>
    <w:rsid w:val="00865B1A"/>
    <w:rsid w:val="0086743A"/>
    <w:rsid w:val="00867932"/>
    <w:rsid w:val="00867971"/>
    <w:rsid w:val="0087257C"/>
    <w:rsid w:val="00872A9E"/>
    <w:rsid w:val="00874D4B"/>
    <w:rsid w:val="008831D3"/>
    <w:rsid w:val="008865DF"/>
    <w:rsid w:val="008908BF"/>
    <w:rsid w:val="008953F3"/>
    <w:rsid w:val="008958B1"/>
    <w:rsid w:val="008968DA"/>
    <w:rsid w:val="008B195D"/>
    <w:rsid w:val="008C3C3C"/>
    <w:rsid w:val="008C3D3B"/>
    <w:rsid w:val="008C5817"/>
    <w:rsid w:val="008C581D"/>
    <w:rsid w:val="008C63BC"/>
    <w:rsid w:val="008C7DFA"/>
    <w:rsid w:val="008D3803"/>
    <w:rsid w:val="008D5AD0"/>
    <w:rsid w:val="008D6BB8"/>
    <w:rsid w:val="008D6D91"/>
    <w:rsid w:val="008E1341"/>
    <w:rsid w:val="008E21D8"/>
    <w:rsid w:val="008E2A61"/>
    <w:rsid w:val="008F617E"/>
    <w:rsid w:val="008F7208"/>
    <w:rsid w:val="00901F70"/>
    <w:rsid w:val="00906A2F"/>
    <w:rsid w:val="009139A6"/>
    <w:rsid w:val="00914527"/>
    <w:rsid w:val="00917B2C"/>
    <w:rsid w:val="00920660"/>
    <w:rsid w:val="009212A8"/>
    <w:rsid w:val="00922B4A"/>
    <w:rsid w:val="009276FB"/>
    <w:rsid w:val="009359B9"/>
    <w:rsid w:val="00942AB8"/>
    <w:rsid w:val="00944F80"/>
    <w:rsid w:val="00946AC2"/>
    <w:rsid w:val="00952D9E"/>
    <w:rsid w:val="00955173"/>
    <w:rsid w:val="00961CA4"/>
    <w:rsid w:val="009630C8"/>
    <w:rsid w:val="0096351D"/>
    <w:rsid w:val="00971A7F"/>
    <w:rsid w:val="009742B3"/>
    <w:rsid w:val="00981794"/>
    <w:rsid w:val="009866EE"/>
    <w:rsid w:val="009923CD"/>
    <w:rsid w:val="00995D31"/>
    <w:rsid w:val="009A4180"/>
    <w:rsid w:val="009A6D01"/>
    <w:rsid w:val="009A7894"/>
    <w:rsid w:val="009B046E"/>
    <w:rsid w:val="009B196C"/>
    <w:rsid w:val="009B73F4"/>
    <w:rsid w:val="009C06A7"/>
    <w:rsid w:val="009C26B0"/>
    <w:rsid w:val="009C3F73"/>
    <w:rsid w:val="009D1DD0"/>
    <w:rsid w:val="009D21E7"/>
    <w:rsid w:val="009D3535"/>
    <w:rsid w:val="009D3A1A"/>
    <w:rsid w:val="009D3CE7"/>
    <w:rsid w:val="009E3F01"/>
    <w:rsid w:val="009E53BD"/>
    <w:rsid w:val="009E5FB4"/>
    <w:rsid w:val="009F12BF"/>
    <w:rsid w:val="00A02298"/>
    <w:rsid w:val="00A023CC"/>
    <w:rsid w:val="00A04BF5"/>
    <w:rsid w:val="00A058E0"/>
    <w:rsid w:val="00A06E1D"/>
    <w:rsid w:val="00A0746B"/>
    <w:rsid w:val="00A12BD3"/>
    <w:rsid w:val="00A13DEF"/>
    <w:rsid w:val="00A14832"/>
    <w:rsid w:val="00A15220"/>
    <w:rsid w:val="00A23EC1"/>
    <w:rsid w:val="00A23ED6"/>
    <w:rsid w:val="00A24313"/>
    <w:rsid w:val="00A24FD8"/>
    <w:rsid w:val="00A25BEA"/>
    <w:rsid w:val="00A35A61"/>
    <w:rsid w:val="00A4228E"/>
    <w:rsid w:val="00A46A40"/>
    <w:rsid w:val="00A5082F"/>
    <w:rsid w:val="00A525CA"/>
    <w:rsid w:val="00A60AAB"/>
    <w:rsid w:val="00A639F8"/>
    <w:rsid w:val="00A640A9"/>
    <w:rsid w:val="00A64F2E"/>
    <w:rsid w:val="00A67E89"/>
    <w:rsid w:val="00A7276C"/>
    <w:rsid w:val="00A758FC"/>
    <w:rsid w:val="00A80DB2"/>
    <w:rsid w:val="00A8680F"/>
    <w:rsid w:val="00A87D2D"/>
    <w:rsid w:val="00AB1FFD"/>
    <w:rsid w:val="00AB4C5B"/>
    <w:rsid w:val="00AB64B2"/>
    <w:rsid w:val="00AB6C60"/>
    <w:rsid w:val="00AC4664"/>
    <w:rsid w:val="00AC5C80"/>
    <w:rsid w:val="00AD3F33"/>
    <w:rsid w:val="00AD65AF"/>
    <w:rsid w:val="00AE225C"/>
    <w:rsid w:val="00AE2E8E"/>
    <w:rsid w:val="00AF0907"/>
    <w:rsid w:val="00AF0F12"/>
    <w:rsid w:val="00AF63E5"/>
    <w:rsid w:val="00B029D9"/>
    <w:rsid w:val="00B05690"/>
    <w:rsid w:val="00B10598"/>
    <w:rsid w:val="00B15F11"/>
    <w:rsid w:val="00B2280F"/>
    <w:rsid w:val="00B310A6"/>
    <w:rsid w:val="00B34423"/>
    <w:rsid w:val="00B35003"/>
    <w:rsid w:val="00B36AEE"/>
    <w:rsid w:val="00B5225B"/>
    <w:rsid w:val="00B62C8F"/>
    <w:rsid w:val="00B631A3"/>
    <w:rsid w:val="00B6448A"/>
    <w:rsid w:val="00B71A01"/>
    <w:rsid w:val="00B74CEB"/>
    <w:rsid w:val="00B77961"/>
    <w:rsid w:val="00B77EE8"/>
    <w:rsid w:val="00B81C3D"/>
    <w:rsid w:val="00B81CC7"/>
    <w:rsid w:val="00B90D2E"/>
    <w:rsid w:val="00B95469"/>
    <w:rsid w:val="00B95DD5"/>
    <w:rsid w:val="00B9626A"/>
    <w:rsid w:val="00B96C64"/>
    <w:rsid w:val="00B96D4F"/>
    <w:rsid w:val="00BA0468"/>
    <w:rsid w:val="00BA44ED"/>
    <w:rsid w:val="00BA702A"/>
    <w:rsid w:val="00BA727D"/>
    <w:rsid w:val="00BB76BE"/>
    <w:rsid w:val="00BD4191"/>
    <w:rsid w:val="00BD6BA7"/>
    <w:rsid w:val="00BF0086"/>
    <w:rsid w:val="00BF0440"/>
    <w:rsid w:val="00BF576C"/>
    <w:rsid w:val="00C03436"/>
    <w:rsid w:val="00C0541B"/>
    <w:rsid w:val="00C05E1F"/>
    <w:rsid w:val="00C07505"/>
    <w:rsid w:val="00C17874"/>
    <w:rsid w:val="00C23DF7"/>
    <w:rsid w:val="00C31187"/>
    <w:rsid w:val="00C3189E"/>
    <w:rsid w:val="00C32477"/>
    <w:rsid w:val="00C35EC4"/>
    <w:rsid w:val="00C53502"/>
    <w:rsid w:val="00C53ECF"/>
    <w:rsid w:val="00C57990"/>
    <w:rsid w:val="00C603DF"/>
    <w:rsid w:val="00C67606"/>
    <w:rsid w:val="00C74E03"/>
    <w:rsid w:val="00C75AB7"/>
    <w:rsid w:val="00C816A8"/>
    <w:rsid w:val="00C9015C"/>
    <w:rsid w:val="00CA11E8"/>
    <w:rsid w:val="00CB0CBC"/>
    <w:rsid w:val="00CB13D3"/>
    <w:rsid w:val="00CB3F63"/>
    <w:rsid w:val="00CB590E"/>
    <w:rsid w:val="00CB6DBE"/>
    <w:rsid w:val="00CC1D26"/>
    <w:rsid w:val="00CC25E8"/>
    <w:rsid w:val="00CC6552"/>
    <w:rsid w:val="00CE2211"/>
    <w:rsid w:val="00CE318D"/>
    <w:rsid w:val="00CF5C97"/>
    <w:rsid w:val="00D029F9"/>
    <w:rsid w:val="00D05168"/>
    <w:rsid w:val="00D076C7"/>
    <w:rsid w:val="00D11E52"/>
    <w:rsid w:val="00D143F8"/>
    <w:rsid w:val="00D14728"/>
    <w:rsid w:val="00D148B9"/>
    <w:rsid w:val="00D24F18"/>
    <w:rsid w:val="00D31E17"/>
    <w:rsid w:val="00D33165"/>
    <w:rsid w:val="00D33B74"/>
    <w:rsid w:val="00D34E5B"/>
    <w:rsid w:val="00D504CC"/>
    <w:rsid w:val="00D51081"/>
    <w:rsid w:val="00D516A4"/>
    <w:rsid w:val="00D51A28"/>
    <w:rsid w:val="00D51BDB"/>
    <w:rsid w:val="00D51C3E"/>
    <w:rsid w:val="00D57B12"/>
    <w:rsid w:val="00D606B3"/>
    <w:rsid w:val="00D65E98"/>
    <w:rsid w:val="00D6633B"/>
    <w:rsid w:val="00D72829"/>
    <w:rsid w:val="00D749B2"/>
    <w:rsid w:val="00D74C42"/>
    <w:rsid w:val="00D878D8"/>
    <w:rsid w:val="00D905C3"/>
    <w:rsid w:val="00D9276D"/>
    <w:rsid w:val="00DA001A"/>
    <w:rsid w:val="00DA3BCF"/>
    <w:rsid w:val="00DA71F6"/>
    <w:rsid w:val="00DB2120"/>
    <w:rsid w:val="00DB4F24"/>
    <w:rsid w:val="00DC012E"/>
    <w:rsid w:val="00DC1687"/>
    <w:rsid w:val="00DC1D93"/>
    <w:rsid w:val="00DC2A89"/>
    <w:rsid w:val="00DC3D7C"/>
    <w:rsid w:val="00DC441C"/>
    <w:rsid w:val="00DC5846"/>
    <w:rsid w:val="00DD6805"/>
    <w:rsid w:val="00DE134C"/>
    <w:rsid w:val="00DE1839"/>
    <w:rsid w:val="00DE4CBA"/>
    <w:rsid w:val="00DE6F94"/>
    <w:rsid w:val="00DF5C26"/>
    <w:rsid w:val="00DF7ED0"/>
    <w:rsid w:val="00E00BFF"/>
    <w:rsid w:val="00E03EF2"/>
    <w:rsid w:val="00E04F35"/>
    <w:rsid w:val="00E12335"/>
    <w:rsid w:val="00E12772"/>
    <w:rsid w:val="00E1361E"/>
    <w:rsid w:val="00E17153"/>
    <w:rsid w:val="00E25F6A"/>
    <w:rsid w:val="00E278AC"/>
    <w:rsid w:val="00E27E43"/>
    <w:rsid w:val="00E30F24"/>
    <w:rsid w:val="00E31684"/>
    <w:rsid w:val="00E424EF"/>
    <w:rsid w:val="00E4629D"/>
    <w:rsid w:val="00E46736"/>
    <w:rsid w:val="00E50911"/>
    <w:rsid w:val="00E6255B"/>
    <w:rsid w:val="00E6424D"/>
    <w:rsid w:val="00E66358"/>
    <w:rsid w:val="00E756D4"/>
    <w:rsid w:val="00E80265"/>
    <w:rsid w:val="00E833A0"/>
    <w:rsid w:val="00E94D10"/>
    <w:rsid w:val="00EA1244"/>
    <w:rsid w:val="00EA2DBD"/>
    <w:rsid w:val="00EB2D4D"/>
    <w:rsid w:val="00EB381E"/>
    <w:rsid w:val="00EC0D34"/>
    <w:rsid w:val="00EC426B"/>
    <w:rsid w:val="00ED0220"/>
    <w:rsid w:val="00ED167D"/>
    <w:rsid w:val="00ED4FD9"/>
    <w:rsid w:val="00EE487E"/>
    <w:rsid w:val="00EE4B01"/>
    <w:rsid w:val="00EF707A"/>
    <w:rsid w:val="00F134FB"/>
    <w:rsid w:val="00F163C8"/>
    <w:rsid w:val="00F16C96"/>
    <w:rsid w:val="00F21FA7"/>
    <w:rsid w:val="00F22AF4"/>
    <w:rsid w:val="00F23307"/>
    <w:rsid w:val="00F23997"/>
    <w:rsid w:val="00F26615"/>
    <w:rsid w:val="00F272E5"/>
    <w:rsid w:val="00F323A8"/>
    <w:rsid w:val="00F41CC5"/>
    <w:rsid w:val="00F422B2"/>
    <w:rsid w:val="00F47AA2"/>
    <w:rsid w:val="00F6051C"/>
    <w:rsid w:val="00F63B53"/>
    <w:rsid w:val="00F64ECA"/>
    <w:rsid w:val="00F65DCB"/>
    <w:rsid w:val="00F6641F"/>
    <w:rsid w:val="00F71718"/>
    <w:rsid w:val="00F7184A"/>
    <w:rsid w:val="00F90B23"/>
    <w:rsid w:val="00F917AF"/>
    <w:rsid w:val="00F962A2"/>
    <w:rsid w:val="00FA1248"/>
    <w:rsid w:val="00FA58C3"/>
    <w:rsid w:val="00FA5FBE"/>
    <w:rsid w:val="00FA62BB"/>
    <w:rsid w:val="00FB330F"/>
    <w:rsid w:val="00FB3918"/>
    <w:rsid w:val="00FB496A"/>
    <w:rsid w:val="00FC21BA"/>
    <w:rsid w:val="00FC359E"/>
    <w:rsid w:val="00FC43D8"/>
    <w:rsid w:val="00FC5694"/>
    <w:rsid w:val="00FD2C72"/>
    <w:rsid w:val="00FD4B87"/>
    <w:rsid w:val="00FE4D01"/>
    <w:rsid w:val="00FE5584"/>
    <w:rsid w:val="00FE6C6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9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470F13"/>
    <w:rPr>
      <w:sz w:val="24"/>
      <w:szCs w:val="24"/>
    </w:rPr>
  </w:style>
  <w:style w:type="paragraph" w:styleId="Nagwek1">
    <w:name w:val="heading 1"/>
    <w:basedOn w:val="Normalny"/>
    <w:next w:val="Normalny"/>
    <w:qFormat/>
    <w:rsid w:val="00EC426B"/>
    <w:pPr>
      <w:keepNext/>
      <w:ind w:left="5664"/>
      <w:outlineLvl w:val="0"/>
    </w:pPr>
    <w:rPr>
      <w:szCs w:val="20"/>
    </w:rPr>
  </w:style>
  <w:style w:type="paragraph" w:styleId="Nagwek2">
    <w:name w:val="heading 2"/>
    <w:basedOn w:val="Normalny"/>
    <w:next w:val="Normalny"/>
    <w:qFormat/>
    <w:rsid w:val="00EC426B"/>
    <w:pPr>
      <w:keepNext/>
      <w:ind w:left="6372"/>
      <w:outlineLvl w:val="1"/>
    </w:pPr>
    <w:rPr>
      <w:szCs w:val="20"/>
    </w:rPr>
  </w:style>
  <w:style w:type="paragraph" w:styleId="Nagwek3">
    <w:name w:val="heading 3"/>
    <w:basedOn w:val="Normalny"/>
    <w:next w:val="Normalny"/>
    <w:qFormat/>
    <w:rsid w:val="00EC426B"/>
    <w:pPr>
      <w:keepNext/>
      <w:ind w:left="6372"/>
      <w:outlineLvl w:val="2"/>
    </w:pPr>
    <w:rPr>
      <w:b/>
      <w:szCs w:val="20"/>
    </w:rPr>
  </w:style>
  <w:style w:type="paragraph" w:styleId="Nagwek4">
    <w:name w:val="heading 4"/>
    <w:basedOn w:val="Normalny"/>
    <w:next w:val="Normalny"/>
    <w:qFormat/>
    <w:rsid w:val="000938DA"/>
    <w:pPr>
      <w:keepNext/>
      <w:spacing w:before="240" w:after="60"/>
      <w:outlineLvl w:val="3"/>
    </w:pPr>
    <w:rPr>
      <w:b/>
      <w:bCs/>
      <w:sz w:val="28"/>
      <w:szCs w:val="28"/>
    </w:rPr>
  </w:style>
  <w:style w:type="paragraph" w:styleId="Nagwek5">
    <w:name w:val="heading 5"/>
    <w:basedOn w:val="Normalny"/>
    <w:next w:val="Normalny"/>
    <w:link w:val="Nagwek5Znak"/>
    <w:qFormat/>
    <w:rsid w:val="00D029F9"/>
    <w:pPr>
      <w:keepNext/>
      <w:suppressAutoHyphens/>
      <w:ind w:left="360" w:hanging="360"/>
      <w:jc w:val="both"/>
      <w:outlineLvl w:val="4"/>
    </w:pPr>
    <w:rPr>
      <w:b/>
      <w:szCs w:val="20"/>
    </w:rPr>
  </w:style>
  <w:style w:type="paragraph" w:styleId="Nagwek6">
    <w:name w:val="heading 6"/>
    <w:basedOn w:val="Normalny"/>
    <w:next w:val="Normalny"/>
    <w:link w:val="Nagwek6Znak"/>
    <w:qFormat/>
    <w:rsid w:val="00D029F9"/>
    <w:pPr>
      <w:tabs>
        <w:tab w:val="num" w:pos="1152"/>
      </w:tabs>
      <w:spacing w:before="240" w:after="60"/>
      <w:ind w:left="1152" w:hanging="432"/>
      <w:outlineLvl w:val="5"/>
    </w:pPr>
    <w:rPr>
      <w:b/>
      <w:sz w:val="22"/>
      <w:szCs w:val="20"/>
    </w:rPr>
  </w:style>
  <w:style w:type="paragraph" w:styleId="Nagwek7">
    <w:name w:val="heading 7"/>
    <w:basedOn w:val="Normalny"/>
    <w:next w:val="Normalny"/>
    <w:link w:val="Nagwek7Znak"/>
    <w:qFormat/>
    <w:rsid w:val="00D029F9"/>
    <w:pPr>
      <w:tabs>
        <w:tab w:val="num" w:pos="1296"/>
      </w:tabs>
      <w:spacing w:before="240" w:after="60"/>
      <w:ind w:left="1296" w:hanging="288"/>
      <w:outlineLvl w:val="6"/>
    </w:pPr>
    <w:rPr>
      <w:szCs w:val="20"/>
    </w:rPr>
  </w:style>
  <w:style w:type="paragraph" w:styleId="Nagwek8">
    <w:name w:val="heading 8"/>
    <w:basedOn w:val="Normalny"/>
    <w:next w:val="Normalny"/>
    <w:link w:val="Nagwek8Znak"/>
    <w:qFormat/>
    <w:rsid w:val="00D029F9"/>
    <w:pPr>
      <w:tabs>
        <w:tab w:val="num" w:pos="1440"/>
      </w:tabs>
      <w:spacing w:before="240" w:after="60"/>
      <w:ind w:left="1440" w:hanging="432"/>
      <w:outlineLvl w:val="7"/>
    </w:pPr>
    <w:rPr>
      <w:i/>
      <w:szCs w:val="20"/>
    </w:rPr>
  </w:style>
  <w:style w:type="paragraph" w:styleId="Nagwek9">
    <w:name w:val="heading 9"/>
    <w:basedOn w:val="Normalny"/>
    <w:next w:val="Normalny"/>
    <w:link w:val="Nagwek9Znak"/>
    <w:qFormat/>
    <w:rsid w:val="00D029F9"/>
    <w:pPr>
      <w:tabs>
        <w:tab w:val="num" w:pos="1584"/>
      </w:tabs>
      <w:spacing w:before="240" w:after="60"/>
      <w:ind w:left="1584" w:hanging="144"/>
      <w:outlineLvl w:val="8"/>
    </w:pPr>
    <w:rPr>
      <w:rFonts w:ascii="Arial" w:hAnsi="Arial"/>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Styltabeli2">
    <w:name w:val="Styl tabeli2"/>
    <w:basedOn w:val="Standardowy"/>
    <w:rsid w:val="000F57FE"/>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Tekstprzypisukocowego">
    <w:name w:val="endnote text"/>
    <w:basedOn w:val="Normalny"/>
    <w:semiHidden/>
    <w:rsid w:val="00EC426B"/>
    <w:rPr>
      <w:sz w:val="20"/>
      <w:szCs w:val="20"/>
    </w:rPr>
  </w:style>
  <w:style w:type="character" w:styleId="Odwoanieprzypisukocowego">
    <w:name w:val="endnote reference"/>
    <w:basedOn w:val="Domylnaczcionkaakapitu"/>
    <w:semiHidden/>
    <w:rsid w:val="00EC426B"/>
    <w:rPr>
      <w:vertAlign w:val="superscript"/>
    </w:rPr>
  </w:style>
  <w:style w:type="table" w:styleId="Tabela-Siatka8">
    <w:name w:val="Table Grid 8"/>
    <w:basedOn w:val="Standardowy"/>
    <w:rsid w:val="00384ED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agwek">
    <w:name w:val="header"/>
    <w:basedOn w:val="Normalny"/>
    <w:rsid w:val="00AC5C80"/>
    <w:pPr>
      <w:tabs>
        <w:tab w:val="center" w:pos="4536"/>
        <w:tab w:val="right" w:pos="9072"/>
      </w:tabs>
    </w:pPr>
  </w:style>
  <w:style w:type="paragraph" w:styleId="Stopka">
    <w:name w:val="footer"/>
    <w:basedOn w:val="Normalny"/>
    <w:link w:val="StopkaZnak"/>
    <w:uiPriority w:val="99"/>
    <w:rsid w:val="00AC5C80"/>
    <w:pPr>
      <w:tabs>
        <w:tab w:val="center" w:pos="4536"/>
        <w:tab w:val="right" w:pos="9072"/>
      </w:tabs>
    </w:pPr>
  </w:style>
  <w:style w:type="paragraph" w:styleId="NormalnyWeb">
    <w:name w:val="Normal (Web)"/>
    <w:basedOn w:val="Normalny"/>
    <w:rsid w:val="001D5C4C"/>
    <w:pPr>
      <w:spacing w:before="100" w:beforeAutospacing="1" w:after="100" w:afterAutospacing="1"/>
    </w:pPr>
    <w:rPr>
      <w:rFonts w:ascii="Arial" w:hAnsi="Arial" w:cs="Arial"/>
      <w:color w:val="606060"/>
      <w:sz w:val="17"/>
      <w:szCs w:val="17"/>
    </w:rPr>
  </w:style>
  <w:style w:type="character" w:styleId="Uwydatnienie">
    <w:name w:val="Emphasis"/>
    <w:basedOn w:val="Domylnaczcionkaakapitu"/>
    <w:qFormat/>
    <w:rsid w:val="001D5C4C"/>
    <w:rPr>
      <w:i/>
      <w:iCs/>
    </w:rPr>
  </w:style>
  <w:style w:type="paragraph" w:styleId="Tekstpodstawowy">
    <w:name w:val="Body Text"/>
    <w:basedOn w:val="Normalny"/>
    <w:link w:val="TekstpodstawowyZnak"/>
    <w:rsid w:val="00183F9D"/>
    <w:pPr>
      <w:spacing w:line="360" w:lineRule="auto"/>
      <w:jc w:val="both"/>
    </w:pPr>
    <w:rPr>
      <w:szCs w:val="20"/>
    </w:rPr>
  </w:style>
  <w:style w:type="paragraph" w:styleId="Tekstpodstawowywcity">
    <w:name w:val="Body Text Indent"/>
    <w:basedOn w:val="Normalny"/>
    <w:link w:val="TekstpodstawowywcityZnak"/>
    <w:rsid w:val="000938DA"/>
    <w:pPr>
      <w:spacing w:after="120"/>
      <w:ind w:left="283"/>
    </w:pPr>
  </w:style>
  <w:style w:type="paragraph" w:customStyle="1" w:styleId="ZnakZnakZnakZnakZnakZnakZnak">
    <w:name w:val="Znak Znak Znak Znak Znak Znak Znak"/>
    <w:basedOn w:val="Normalny"/>
    <w:rsid w:val="00D33165"/>
  </w:style>
  <w:style w:type="table" w:styleId="Tabela-Siatka">
    <w:name w:val="Table Grid"/>
    <w:basedOn w:val="Standardowy"/>
    <w:rsid w:val="00D33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rsid w:val="00AB1FFD"/>
    <w:rPr>
      <w:rFonts w:ascii="Tahoma" w:hAnsi="Tahoma" w:cs="Tahoma"/>
      <w:sz w:val="16"/>
      <w:szCs w:val="16"/>
    </w:rPr>
  </w:style>
  <w:style w:type="character" w:customStyle="1" w:styleId="TekstdymkaZnak">
    <w:name w:val="Tekst dymka Znak"/>
    <w:basedOn w:val="Domylnaczcionkaakapitu"/>
    <w:link w:val="Tekstdymka"/>
    <w:rsid w:val="00AB1FFD"/>
    <w:rPr>
      <w:rFonts w:ascii="Tahoma" w:hAnsi="Tahoma" w:cs="Tahoma"/>
      <w:sz w:val="16"/>
      <w:szCs w:val="16"/>
    </w:rPr>
  </w:style>
  <w:style w:type="character" w:styleId="Hipercze">
    <w:name w:val="Hyperlink"/>
    <w:basedOn w:val="Domylnaczcionkaakapitu"/>
    <w:rsid w:val="00FC21BA"/>
    <w:rPr>
      <w:color w:val="0000FF"/>
      <w:u w:val="single"/>
    </w:rPr>
  </w:style>
  <w:style w:type="paragraph" w:styleId="Tekstpodstawowy2">
    <w:name w:val="Body Text 2"/>
    <w:basedOn w:val="Normalny"/>
    <w:link w:val="Tekstpodstawowy2Znak"/>
    <w:rsid w:val="00D029F9"/>
    <w:pPr>
      <w:spacing w:after="120" w:line="480" w:lineRule="auto"/>
    </w:pPr>
  </w:style>
  <w:style w:type="character" w:customStyle="1" w:styleId="Tekstpodstawowy2Znak">
    <w:name w:val="Tekst podstawowy 2 Znak"/>
    <w:basedOn w:val="Domylnaczcionkaakapitu"/>
    <w:link w:val="Tekstpodstawowy2"/>
    <w:rsid w:val="00D029F9"/>
    <w:rPr>
      <w:sz w:val="24"/>
      <w:szCs w:val="24"/>
    </w:rPr>
  </w:style>
  <w:style w:type="paragraph" w:styleId="Tekstpodstawowy3">
    <w:name w:val="Body Text 3"/>
    <w:basedOn w:val="Normalny"/>
    <w:link w:val="Tekstpodstawowy3Znak"/>
    <w:rsid w:val="00D029F9"/>
    <w:pPr>
      <w:spacing w:after="120"/>
    </w:pPr>
    <w:rPr>
      <w:sz w:val="16"/>
      <w:szCs w:val="16"/>
    </w:rPr>
  </w:style>
  <w:style w:type="character" w:customStyle="1" w:styleId="Tekstpodstawowy3Znak">
    <w:name w:val="Tekst podstawowy 3 Znak"/>
    <w:basedOn w:val="Domylnaczcionkaakapitu"/>
    <w:link w:val="Tekstpodstawowy3"/>
    <w:rsid w:val="00D029F9"/>
    <w:rPr>
      <w:sz w:val="16"/>
      <w:szCs w:val="16"/>
    </w:rPr>
  </w:style>
  <w:style w:type="paragraph" w:styleId="Tekstpodstawowywcity3">
    <w:name w:val="Body Text Indent 3"/>
    <w:basedOn w:val="Normalny"/>
    <w:link w:val="Tekstpodstawowywcity3Znak"/>
    <w:rsid w:val="00D029F9"/>
    <w:pPr>
      <w:spacing w:after="120"/>
      <w:ind w:left="283"/>
    </w:pPr>
    <w:rPr>
      <w:sz w:val="16"/>
      <w:szCs w:val="16"/>
    </w:rPr>
  </w:style>
  <w:style w:type="character" w:customStyle="1" w:styleId="Tekstpodstawowywcity3Znak">
    <w:name w:val="Tekst podstawowy wcięty 3 Znak"/>
    <w:basedOn w:val="Domylnaczcionkaakapitu"/>
    <w:link w:val="Tekstpodstawowywcity3"/>
    <w:rsid w:val="00D029F9"/>
    <w:rPr>
      <w:sz w:val="16"/>
      <w:szCs w:val="16"/>
    </w:rPr>
  </w:style>
  <w:style w:type="character" w:customStyle="1" w:styleId="Nagwek5Znak">
    <w:name w:val="Nagłówek 5 Znak"/>
    <w:basedOn w:val="Domylnaczcionkaakapitu"/>
    <w:link w:val="Nagwek5"/>
    <w:rsid w:val="00D029F9"/>
    <w:rPr>
      <w:b/>
      <w:sz w:val="24"/>
    </w:rPr>
  </w:style>
  <w:style w:type="character" w:customStyle="1" w:styleId="Nagwek6Znak">
    <w:name w:val="Nagłówek 6 Znak"/>
    <w:basedOn w:val="Domylnaczcionkaakapitu"/>
    <w:link w:val="Nagwek6"/>
    <w:rsid w:val="00D029F9"/>
    <w:rPr>
      <w:b/>
      <w:sz w:val="22"/>
    </w:rPr>
  </w:style>
  <w:style w:type="character" w:customStyle="1" w:styleId="Nagwek7Znak">
    <w:name w:val="Nagłówek 7 Znak"/>
    <w:basedOn w:val="Domylnaczcionkaakapitu"/>
    <w:link w:val="Nagwek7"/>
    <w:rsid w:val="00D029F9"/>
    <w:rPr>
      <w:sz w:val="24"/>
    </w:rPr>
  </w:style>
  <w:style w:type="character" w:customStyle="1" w:styleId="Nagwek8Znak">
    <w:name w:val="Nagłówek 8 Znak"/>
    <w:basedOn w:val="Domylnaczcionkaakapitu"/>
    <w:link w:val="Nagwek8"/>
    <w:rsid w:val="00D029F9"/>
    <w:rPr>
      <w:i/>
      <w:sz w:val="24"/>
    </w:rPr>
  </w:style>
  <w:style w:type="character" w:customStyle="1" w:styleId="Nagwek9Znak">
    <w:name w:val="Nagłówek 9 Znak"/>
    <w:basedOn w:val="Domylnaczcionkaakapitu"/>
    <w:link w:val="Nagwek9"/>
    <w:rsid w:val="00D029F9"/>
    <w:rPr>
      <w:rFonts w:ascii="Arial" w:hAnsi="Arial"/>
      <w:sz w:val="22"/>
    </w:rPr>
  </w:style>
  <w:style w:type="paragraph" w:styleId="Tekstpodstawowywcity2">
    <w:name w:val="Body Text Indent 2"/>
    <w:basedOn w:val="Normalny"/>
    <w:link w:val="Tekstpodstawowywcity2Znak"/>
    <w:rsid w:val="00D029F9"/>
    <w:pPr>
      <w:ind w:left="284" w:hanging="284"/>
      <w:jc w:val="both"/>
    </w:pPr>
    <w:rPr>
      <w:rFonts w:ascii="Arial" w:hAnsi="Arial"/>
      <w:sz w:val="20"/>
      <w:szCs w:val="20"/>
    </w:rPr>
  </w:style>
  <w:style w:type="character" w:customStyle="1" w:styleId="Tekstpodstawowywcity2Znak">
    <w:name w:val="Tekst podstawowy wcięty 2 Znak"/>
    <w:basedOn w:val="Domylnaczcionkaakapitu"/>
    <w:link w:val="Tekstpodstawowywcity2"/>
    <w:rsid w:val="00D029F9"/>
    <w:rPr>
      <w:rFonts w:ascii="Arial" w:hAnsi="Arial"/>
    </w:rPr>
  </w:style>
  <w:style w:type="paragraph" w:styleId="Tekstprzypisudolnego">
    <w:name w:val="footnote text"/>
    <w:basedOn w:val="Normalny"/>
    <w:link w:val="TekstprzypisudolnegoZnak"/>
    <w:uiPriority w:val="99"/>
    <w:rsid w:val="00D029F9"/>
    <w:rPr>
      <w:sz w:val="20"/>
      <w:szCs w:val="20"/>
    </w:rPr>
  </w:style>
  <w:style w:type="character" w:customStyle="1" w:styleId="TekstprzypisudolnegoZnak">
    <w:name w:val="Tekst przypisu dolnego Znak"/>
    <w:basedOn w:val="Domylnaczcionkaakapitu"/>
    <w:link w:val="Tekstprzypisudolnego"/>
    <w:uiPriority w:val="99"/>
    <w:rsid w:val="00D029F9"/>
  </w:style>
  <w:style w:type="character" w:styleId="Numerstrony">
    <w:name w:val="page number"/>
    <w:basedOn w:val="Domylnaczcionkaakapitu"/>
    <w:rsid w:val="00D029F9"/>
  </w:style>
  <w:style w:type="character" w:styleId="Odwoanieprzypisudolnego">
    <w:name w:val="footnote reference"/>
    <w:basedOn w:val="Domylnaczcionkaakapitu"/>
    <w:uiPriority w:val="99"/>
    <w:unhideWhenUsed/>
    <w:rsid w:val="00D029F9"/>
    <w:rPr>
      <w:vertAlign w:val="superscript"/>
    </w:rPr>
  </w:style>
  <w:style w:type="paragraph" w:styleId="Akapitzlist">
    <w:name w:val="List Paragraph"/>
    <w:basedOn w:val="Normalny"/>
    <w:uiPriority w:val="34"/>
    <w:qFormat/>
    <w:rsid w:val="00D029F9"/>
    <w:pPr>
      <w:ind w:left="720"/>
      <w:contextualSpacing/>
    </w:pPr>
    <w:rPr>
      <w:sz w:val="20"/>
      <w:szCs w:val="20"/>
    </w:rPr>
  </w:style>
  <w:style w:type="character" w:customStyle="1" w:styleId="StopkaZnak">
    <w:name w:val="Stopka Znak"/>
    <w:basedOn w:val="Domylnaczcionkaakapitu"/>
    <w:link w:val="Stopka"/>
    <w:uiPriority w:val="99"/>
    <w:rsid w:val="00CB3F63"/>
    <w:rPr>
      <w:sz w:val="24"/>
      <w:szCs w:val="24"/>
    </w:rPr>
  </w:style>
  <w:style w:type="paragraph" w:customStyle="1" w:styleId="Default">
    <w:name w:val="Default"/>
    <w:rsid w:val="00C07505"/>
    <w:pPr>
      <w:autoSpaceDE w:val="0"/>
      <w:autoSpaceDN w:val="0"/>
      <w:adjustRightInd w:val="0"/>
    </w:pPr>
    <w:rPr>
      <w:rFonts w:ascii="Arial" w:hAnsi="Arial" w:cs="Arial"/>
      <w:color w:val="000000"/>
      <w:sz w:val="24"/>
      <w:szCs w:val="24"/>
    </w:rPr>
  </w:style>
  <w:style w:type="paragraph" w:customStyle="1" w:styleId="Pisma">
    <w:name w:val="Pisma"/>
    <w:basedOn w:val="Normalny"/>
    <w:qFormat/>
    <w:rsid w:val="00C0541B"/>
    <w:pPr>
      <w:autoSpaceDE w:val="0"/>
      <w:autoSpaceDN w:val="0"/>
      <w:jc w:val="both"/>
    </w:pPr>
    <w:rPr>
      <w:sz w:val="20"/>
      <w:szCs w:val="20"/>
    </w:rPr>
  </w:style>
  <w:style w:type="character" w:customStyle="1" w:styleId="TekstpodstawowyZnak">
    <w:name w:val="Tekst podstawowy Znak"/>
    <w:basedOn w:val="Domylnaczcionkaakapitu"/>
    <w:link w:val="Tekstpodstawowy"/>
    <w:rsid w:val="00B029D9"/>
    <w:rPr>
      <w:sz w:val="24"/>
    </w:rPr>
  </w:style>
  <w:style w:type="character" w:customStyle="1" w:styleId="TekstpodstawowywcityZnak">
    <w:name w:val="Tekst podstawowy wcięty Znak"/>
    <w:basedOn w:val="Domylnaczcionkaakapitu"/>
    <w:link w:val="Tekstpodstawowywcity"/>
    <w:rsid w:val="0007287D"/>
    <w:rPr>
      <w:sz w:val="24"/>
      <w:szCs w:val="24"/>
    </w:rPr>
  </w:style>
  <w:style w:type="paragraph" w:customStyle="1" w:styleId="CM1">
    <w:name w:val="CM1"/>
    <w:basedOn w:val="Normalny"/>
    <w:uiPriority w:val="99"/>
    <w:rsid w:val="004D057B"/>
    <w:pPr>
      <w:autoSpaceDE w:val="0"/>
      <w:autoSpaceDN w:val="0"/>
    </w:pPr>
    <w:rPr>
      <w:rFonts w:ascii="EUAlbertina" w:hAnsi="EUAlbertina"/>
    </w:rPr>
  </w:style>
</w:styles>
</file>

<file path=word/webSettings.xml><?xml version="1.0" encoding="utf-8"?>
<w:webSettings xmlns:r="http://schemas.openxmlformats.org/officeDocument/2006/relationships" xmlns:w="http://schemas.openxmlformats.org/wordprocessingml/2006/main">
  <w:divs>
    <w:div w:id="334460662">
      <w:bodyDiv w:val="1"/>
      <w:marLeft w:val="0"/>
      <w:marRight w:val="0"/>
      <w:marTop w:val="0"/>
      <w:marBottom w:val="0"/>
      <w:divBdr>
        <w:top w:val="none" w:sz="0" w:space="0" w:color="auto"/>
        <w:left w:val="none" w:sz="0" w:space="0" w:color="auto"/>
        <w:bottom w:val="none" w:sz="0" w:space="0" w:color="auto"/>
        <w:right w:val="none" w:sz="0" w:space="0" w:color="auto"/>
      </w:divBdr>
    </w:div>
    <w:div w:id="747071387">
      <w:bodyDiv w:val="1"/>
      <w:marLeft w:val="0"/>
      <w:marRight w:val="0"/>
      <w:marTop w:val="0"/>
      <w:marBottom w:val="0"/>
      <w:divBdr>
        <w:top w:val="none" w:sz="0" w:space="0" w:color="auto"/>
        <w:left w:val="none" w:sz="0" w:space="0" w:color="auto"/>
        <w:bottom w:val="none" w:sz="0" w:space="0" w:color="auto"/>
        <w:right w:val="none" w:sz="0" w:space="0" w:color="auto"/>
      </w:divBdr>
    </w:div>
    <w:div w:id="777721789">
      <w:bodyDiv w:val="1"/>
      <w:marLeft w:val="0"/>
      <w:marRight w:val="0"/>
      <w:marTop w:val="0"/>
      <w:marBottom w:val="0"/>
      <w:divBdr>
        <w:top w:val="none" w:sz="0" w:space="0" w:color="auto"/>
        <w:left w:val="none" w:sz="0" w:space="0" w:color="auto"/>
        <w:bottom w:val="none" w:sz="0" w:space="0" w:color="auto"/>
        <w:right w:val="none" w:sz="0" w:space="0" w:color="auto"/>
      </w:divBdr>
    </w:div>
    <w:div w:id="1033111916">
      <w:bodyDiv w:val="1"/>
      <w:marLeft w:val="0"/>
      <w:marRight w:val="0"/>
      <w:marTop w:val="0"/>
      <w:marBottom w:val="0"/>
      <w:divBdr>
        <w:top w:val="none" w:sz="0" w:space="0" w:color="auto"/>
        <w:left w:val="none" w:sz="0" w:space="0" w:color="auto"/>
        <w:bottom w:val="none" w:sz="0" w:space="0" w:color="auto"/>
        <w:right w:val="none" w:sz="0" w:space="0" w:color="auto"/>
      </w:divBdr>
    </w:div>
    <w:div w:id="1035539011">
      <w:bodyDiv w:val="1"/>
      <w:marLeft w:val="0"/>
      <w:marRight w:val="0"/>
      <w:marTop w:val="0"/>
      <w:marBottom w:val="0"/>
      <w:divBdr>
        <w:top w:val="none" w:sz="0" w:space="0" w:color="auto"/>
        <w:left w:val="none" w:sz="0" w:space="0" w:color="auto"/>
        <w:bottom w:val="none" w:sz="0" w:space="0" w:color="auto"/>
        <w:right w:val="none" w:sz="0" w:space="0" w:color="auto"/>
      </w:divBdr>
    </w:div>
    <w:div w:id="1062144916">
      <w:bodyDiv w:val="1"/>
      <w:marLeft w:val="0"/>
      <w:marRight w:val="0"/>
      <w:marTop w:val="0"/>
      <w:marBottom w:val="0"/>
      <w:divBdr>
        <w:top w:val="none" w:sz="0" w:space="0" w:color="auto"/>
        <w:left w:val="none" w:sz="0" w:space="0" w:color="auto"/>
        <w:bottom w:val="none" w:sz="0" w:space="0" w:color="auto"/>
        <w:right w:val="none" w:sz="0" w:space="0" w:color="auto"/>
      </w:divBdr>
    </w:div>
    <w:div w:id="1494449709">
      <w:bodyDiv w:val="1"/>
      <w:marLeft w:val="0"/>
      <w:marRight w:val="0"/>
      <w:marTop w:val="0"/>
      <w:marBottom w:val="0"/>
      <w:divBdr>
        <w:top w:val="none" w:sz="0" w:space="0" w:color="auto"/>
        <w:left w:val="none" w:sz="0" w:space="0" w:color="auto"/>
        <w:bottom w:val="none" w:sz="0" w:space="0" w:color="auto"/>
        <w:right w:val="none" w:sz="0" w:space="0" w:color="auto"/>
      </w:divBdr>
    </w:div>
    <w:div w:id="1578007256">
      <w:bodyDiv w:val="1"/>
      <w:marLeft w:val="0"/>
      <w:marRight w:val="0"/>
      <w:marTop w:val="0"/>
      <w:marBottom w:val="0"/>
      <w:divBdr>
        <w:top w:val="none" w:sz="0" w:space="0" w:color="auto"/>
        <w:left w:val="none" w:sz="0" w:space="0" w:color="auto"/>
        <w:bottom w:val="none" w:sz="0" w:space="0" w:color="auto"/>
        <w:right w:val="none" w:sz="0" w:space="0" w:color="auto"/>
      </w:divBdr>
    </w:div>
    <w:div w:id="1905026944">
      <w:bodyDiv w:val="1"/>
      <w:marLeft w:val="0"/>
      <w:marRight w:val="0"/>
      <w:marTop w:val="0"/>
      <w:marBottom w:val="0"/>
      <w:divBdr>
        <w:top w:val="none" w:sz="0" w:space="0" w:color="auto"/>
        <w:left w:val="none" w:sz="0" w:space="0" w:color="auto"/>
        <w:bottom w:val="none" w:sz="0" w:space="0" w:color="auto"/>
        <w:right w:val="none" w:sz="0" w:space="0" w:color="auto"/>
      </w:divBdr>
    </w:div>
    <w:div w:id="205457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sap.sejm.gov.pl/DetailsServlet?id=WDU20102201447&amp;min=1" TargetMode="External"/><Relationship Id="rId13" Type="http://schemas.openxmlformats.org/officeDocument/2006/relationships/hyperlink" Target="http://www.rfp.wmarr.olsztyn.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fp.wmarr.olsztyn.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fp.wmarr.olsztyn.p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rfp.wmarr.olsztyn.pl" TargetMode="External"/><Relationship Id="rId4" Type="http://schemas.openxmlformats.org/officeDocument/2006/relationships/settings" Target="settings.xml"/><Relationship Id="rId9" Type="http://schemas.openxmlformats.org/officeDocument/2006/relationships/hyperlink" Target="http://www.rfp.wmarr.olsztyn.pl"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487E2-8F46-4765-88DA-163A60A3B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12976</Words>
  <Characters>77860</Characters>
  <Application>Microsoft Office Word</Application>
  <DocSecurity>0</DocSecurity>
  <Lines>648</Lines>
  <Paragraphs>181</Paragraphs>
  <ScaleCrop>false</ScaleCrop>
  <HeadingPairs>
    <vt:vector size="2" baseType="variant">
      <vt:variant>
        <vt:lpstr>Tytuł</vt:lpstr>
      </vt:variant>
      <vt:variant>
        <vt:i4>1</vt:i4>
      </vt:variant>
    </vt:vector>
  </HeadingPairs>
  <TitlesOfParts>
    <vt:vector size="1" baseType="lpstr">
      <vt:lpstr>Olsztyn 27</vt:lpstr>
    </vt:vector>
  </TitlesOfParts>
  <Company/>
  <LinksUpToDate>false</LinksUpToDate>
  <CharactersWithSpaces>90655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Olsztyn 27</dc:title>
  <dc:subject/>
  <dc:creator>WMARR</dc:creator>
  <cp:keywords/>
  <dc:description/>
  <cp:lastModifiedBy>Agnieszka Błocka</cp:lastModifiedBy>
  <cp:revision>3</cp:revision>
  <cp:lastPrinted>2017-05-08T07:39:00Z</cp:lastPrinted>
  <dcterms:created xsi:type="dcterms:W3CDTF">2018-06-16T12:03:00Z</dcterms:created>
  <dcterms:modified xsi:type="dcterms:W3CDTF">2018-06-16T12:03:00Z</dcterms:modified>
</cp:coreProperties>
</file>