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AC4" w:rsidRDefault="008E789C">
      <w:r>
        <w:rPr>
          <w:noProof/>
        </w:rPr>
        <w:drawing>
          <wp:anchor distT="0" distB="0" distL="114300" distR="114300" simplePos="0" relativeHeight="251659264" behindDoc="1" locked="0" layoutInCell="1" allowOverlap="1" wp14:anchorId="17F17353" wp14:editId="24E1F725">
            <wp:simplePos x="0" y="0"/>
            <wp:positionH relativeFrom="page">
              <wp:posOffset>1190625</wp:posOffset>
            </wp:positionH>
            <wp:positionV relativeFrom="paragraph">
              <wp:posOffset>0</wp:posOffset>
            </wp:positionV>
            <wp:extent cx="8382000" cy="835660"/>
            <wp:effectExtent l="0" t="0" r="0" b="0"/>
            <wp:wrapTight wrapText="bothSides">
              <wp:wrapPolygon edited="0">
                <wp:start x="0" y="0"/>
                <wp:lineTo x="0" y="21173"/>
                <wp:lineTo x="21551" y="21173"/>
                <wp:lineTo x="21551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AC4" w:rsidRDefault="00BA7AC4" w:rsidP="00BA7AC4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rPr>
          <w:rFonts w:ascii="Arial" w:hAnsi="Arial" w:cs="Arial"/>
          <w:sz w:val="18"/>
          <w:szCs w:val="18"/>
        </w:rPr>
      </w:pPr>
    </w:p>
    <w:p w:rsidR="00BA7AC4" w:rsidRDefault="007B5E08" w:rsidP="00BA7AC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BA7AC4">
        <w:rPr>
          <w:rFonts w:ascii="Arial" w:hAnsi="Arial" w:cs="Arial"/>
          <w:sz w:val="18"/>
          <w:szCs w:val="18"/>
        </w:rPr>
        <w:t xml:space="preserve"> do Regulaminu </w:t>
      </w:r>
      <w:r w:rsidR="00BA7AC4">
        <w:rPr>
          <w:rFonts w:ascii="Arial" w:hAnsi="Arial" w:cs="Arial"/>
          <w:sz w:val="18"/>
          <w:szCs w:val="18"/>
        </w:rPr>
        <w:br/>
        <w:t xml:space="preserve">konkursu </w:t>
      </w:r>
      <w:r w:rsidR="000C0C73">
        <w:rPr>
          <w:rFonts w:ascii="Arial" w:hAnsi="Arial" w:cs="Arial"/>
          <w:sz w:val="18"/>
          <w:szCs w:val="18"/>
        </w:rPr>
        <w:t>nr RPWM.01.</w:t>
      </w:r>
      <w:r w:rsidR="00456E63">
        <w:rPr>
          <w:rFonts w:ascii="Arial" w:hAnsi="Arial" w:cs="Arial"/>
          <w:sz w:val="18"/>
          <w:szCs w:val="18"/>
        </w:rPr>
        <w:t>05</w:t>
      </w:r>
      <w:r w:rsidR="002C1573">
        <w:rPr>
          <w:rFonts w:ascii="Arial" w:hAnsi="Arial" w:cs="Arial"/>
          <w:sz w:val="18"/>
          <w:szCs w:val="18"/>
        </w:rPr>
        <w:t>.</w:t>
      </w:r>
      <w:r w:rsidR="00456E63">
        <w:rPr>
          <w:rFonts w:ascii="Arial" w:hAnsi="Arial" w:cs="Arial"/>
          <w:sz w:val="18"/>
          <w:szCs w:val="18"/>
        </w:rPr>
        <w:t>02</w:t>
      </w:r>
      <w:r>
        <w:rPr>
          <w:rFonts w:ascii="Arial" w:hAnsi="Arial" w:cs="Arial"/>
          <w:sz w:val="18"/>
          <w:szCs w:val="18"/>
        </w:rPr>
        <w:t>-</w:t>
      </w:r>
      <w:r w:rsidR="00456E63">
        <w:rPr>
          <w:rFonts w:ascii="Arial" w:hAnsi="Arial" w:cs="Arial"/>
          <w:sz w:val="18"/>
          <w:szCs w:val="18"/>
        </w:rPr>
        <w:t>IP</w:t>
      </w:r>
      <w:r>
        <w:rPr>
          <w:rFonts w:ascii="Arial" w:hAnsi="Arial" w:cs="Arial"/>
          <w:sz w:val="18"/>
          <w:szCs w:val="18"/>
        </w:rPr>
        <w:t>.0</w:t>
      </w:r>
      <w:r w:rsidR="00456E63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-28-001/19</w:t>
      </w:r>
      <w:r w:rsidR="00BA7AC4">
        <w:rPr>
          <w:rFonts w:ascii="Arial" w:hAnsi="Arial" w:cs="Arial"/>
          <w:sz w:val="18"/>
          <w:szCs w:val="18"/>
        </w:rPr>
        <w:t>(…)</w:t>
      </w:r>
      <w:r w:rsidR="00BA7AC4">
        <w:rPr>
          <w:rFonts w:ascii="Arial" w:hAnsi="Arial" w:cs="Arial"/>
          <w:sz w:val="18"/>
          <w:szCs w:val="18"/>
        </w:rPr>
        <w:br/>
        <w:t xml:space="preserve"> z </w:t>
      </w:r>
      <w:r w:rsidR="00274A46">
        <w:rPr>
          <w:rFonts w:ascii="Arial" w:hAnsi="Arial" w:cs="Arial"/>
          <w:sz w:val="18"/>
          <w:szCs w:val="18"/>
        </w:rPr>
        <w:t>26.02.</w:t>
      </w:r>
      <w:r>
        <w:rPr>
          <w:rFonts w:ascii="Arial" w:hAnsi="Arial" w:cs="Arial"/>
          <w:sz w:val="18"/>
          <w:szCs w:val="18"/>
        </w:rPr>
        <w:t>2019</w:t>
      </w:r>
      <w:r w:rsidR="00BA7AC4">
        <w:rPr>
          <w:rFonts w:ascii="Arial" w:hAnsi="Arial" w:cs="Arial"/>
          <w:sz w:val="18"/>
          <w:szCs w:val="18"/>
        </w:rPr>
        <w:t xml:space="preserve"> r.</w:t>
      </w:r>
    </w:p>
    <w:p w:rsidR="00BA7AC4" w:rsidRPr="00D37580" w:rsidRDefault="00BA7AC4" w:rsidP="00BA7AC4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BA7AC4" w:rsidRPr="0015362A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0C0C73" w:rsidRPr="000C0C73">
        <w:rPr>
          <w:rFonts w:ascii="Arial" w:hAnsi="Arial" w:cs="Arial"/>
          <w:b/>
        </w:rPr>
        <w:t>Działania 1.</w:t>
      </w:r>
      <w:r w:rsidR="00456E63">
        <w:rPr>
          <w:rFonts w:ascii="Arial" w:hAnsi="Arial" w:cs="Arial"/>
          <w:b/>
        </w:rPr>
        <w:t>5</w:t>
      </w:r>
      <w:r w:rsidR="000C0C73" w:rsidRPr="000C0C73">
        <w:rPr>
          <w:rFonts w:ascii="Arial" w:hAnsi="Arial" w:cs="Arial"/>
          <w:b/>
        </w:rPr>
        <w:t xml:space="preserve"> </w:t>
      </w:r>
      <w:r w:rsidR="00456E63">
        <w:rPr>
          <w:rFonts w:ascii="Arial" w:hAnsi="Arial" w:cs="Arial"/>
          <w:b/>
        </w:rPr>
        <w:t xml:space="preserve">Nowoczesne firmy </w:t>
      </w:r>
      <w:r w:rsidR="002C1573">
        <w:rPr>
          <w:rFonts w:ascii="Arial" w:hAnsi="Arial" w:cs="Arial"/>
          <w:b/>
        </w:rPr>
        <w:t>Poddziałania 1.</w:t>
      </w:r>
      <w:r w:rsidR="00456E63">
        <w:rPr>
          <w:rFonts w:ascii="Arial" w:hAnsi="Arial" w:cs="Arial"/>
          <w:b/>
        </w:rPr>
        <w:t>5</w:t>
      </w:r>
      <w:r w:rsidR="002C1573">
        <w:rPr>
          <w:rFonts w:ascii="Arial" w:hAnsi="Arial" w:cs="Arial"/>
          <w:b/>
        </w:rPr>
        <w:t>.</w:t>
      </w:r>
      <w:r w:rsidR="00456E63">
        <w:rPr>
          <w:rFonts w:ascii="Arial" w:hAnsi="Arial" w:cs="Arial"/>
          <w:b/>
        </w:rPr>
        <w:t>2 Odtwarzanie gospodarczego dziedzictwa regionu</w:t>
      </w:r>
      <w:r w:rsidRPr="0015362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BA7AC4" w:rsidRPr="00FF2607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BA7AC4" w:rsidRPr="00D37580" w:rsidRDefault="00BA7AC4" w:rsidP="00BA7AC4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>
        <w:rPr>
          <w:rFonts w:ascii="Arial" w:hAnsi="Arial" w:cs="Arial"/>
          <w:sz w:val="20"/>
          <w:szCs w:val="20"/>
        </w:rPr>
        <w:t xml:space="preserve">PREMIUJĄCYCH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  <w:bookmarkStart w:id="4" w:name="_GoBack"/>
      <w:bookmarkEnd w:id="4"/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RPWM.01.05.02-28-…………./1</w:t>
      </w:r>
      <w:r w:rsidR="00456E63">
        <w:rPr>
          <w:rFonts w:ascii="Arial" w:hAnsi="Arial" w:cs="Arial"/>
          <w:b/>
          <w:bCs/>
          <w:sz w:val="22"/>
          <w:szCs w:val="22"/>
        </w:rPr>
        <w:t>9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846484" w:rsidRDefault="00846484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tbl>
      <w:tblPr>
        <w:tblW w:w="15000" w:type="dxa"/>
        <w:jc w:val="center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2041"/>
        <w:gridCol w:w="6336"/>
        <w:gridCol w:w="1418"/>
        <w:gridCol w:w="4579"/>
      </w:tblGrid>
      <w:tr w:rsidR="00456E63" w:rsidRPr="00F44BA0" w:rsidTr="00336425">
        <w:trPr>
          <w:trHeight w:val="568"/>
          <w:jc w:val="center"/>
        </w:trPr>
        <w:tc>
          <w:tcPr>
            <w:tcW w:w="626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041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336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579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456E63" w:rsidRPr="00F44BA0" w:rsidTr="00336425">
        <w:trPr>
          <w:trHeight w:val="443"/>
          <w:jc w:val="center"/>
        </w:trPr>
        <w:tc>
          <w:tcPr>
            <w:tcW w:w="15000" w:type="dxa"/>
            <w:gridSpan w:val="5"/>
            <w:shd w:val="pct10" w:color="auto" w:fill="auto"/>
            <w:vAlign w:val="center"/>
          </w:tcPr>
          <w:p w:rsidR="00456E63" w:rsidRPr="00F44BA0" w:rsidRDefault="00456E63" w:rsidP="00336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BA0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456E63" w:rsidRPr="00F44BA0" w:rsidTr="00336425">
        <w:trPr>
          <w:trHeight w:val="422"/>
          <w:jc w:val="center"/>
        </w:trPr>
        <w:tc>
          <w:tcPr>
            <w:tcW w:w="626" w:type="dxa"/>
            <w:vMerge w:val="restart"/>
            <w:vAlign w:val="center"/>
          </w:tcPr>
          <w:p w:rsidR="00456E63" w:rsidRPr="00F44BA0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BA0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456E63" w:rsidRPr="00F44BA0" w:rsidRDefault="00456E63" w:rsidP="00336425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E63" w:rsidRPr="00F44BA0" w:rsidRDefault="00456E63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 w:val="restart"/>
            <w:vAlign w:val="center"/>
          </w:tcPr>
          <w:p w:rsidR="00456E63" w:rsidRPr="00F44BA0" w:rsidRDefault="00456E63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</w:p>
          <w:p w:rsidR="00456E63" w:rsidRPr="00F44BA0" w:rsidRDefault="00456E63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456E63" w:rsidRPr="00F44BA0" w:rsidRDefault="00456E63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456E63" w:rsidRPr="00F44BA0" w:rsidRDefault="00456E63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333" w:type="dxa"/>
            <w:gridSpan w:val="3"/>
            <w:vAlign w:val="center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</w:t>
            </w:r>
          </w:p>
        </w:tc>
      </w:tr>
      <w:tr w:rsidR="00456E63" w:rsidRPr="00F44BA0" w:rsidTr="00336425">
        <w:trPr>
          <w:trHeight w:val="2540"/>
          <w:jc w:val="center"/>
        </w:trPr>
        <w:tc>
          <w:tcPr>
            <w:tcW w:w="626" w:type="dxa"/>
            <w:vMerge/>
            <w:vAlign w:val="center"/>
          </w:tcPr>
          <w:p w:rsidR="00456E63" w:rsidRPr="00F44BA0" w:rsidRDefault="00456E63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456E63" w:rsidRPr="00F44BA0" w:rsidRDefault="00456E63" w:rsidP="003364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rStyle w:val="Teksttreci95ptBezpogrubienia"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Projekt </w:t>
            </w:r>
            <w:r w:rsidRPr="00A53F69">
              <w:rPr>
                <w:rFonts w:eastAsia="Calibri"/>
                <w:b w:val="0"/>
                <w:sz w:val="20"/>
                <w:szCs w:val="20"/>
              </w:rPr>
              <w:t>w tym kryterium</w:t>
            </w:r>
            <w:r w:rsidRPr="00A53F69">
              <w:rPr>
                <w:rFonts w:eastAsia="Calibri"/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sz w:val="20"/>
                <w:szCs w:val="20"/>
              </w:rPr>
              <w:t>może otrzymać od 0 do 3 pkt</w:t>
            </w:r>
            <w:r>
              <w:rPr>
                <w:rStyle w:val="Teksttreci95ptBezpogrubienia"/>
                <w:sz w:val="20"/>
                <w:szCs w:val="20"/>
              </w:rPr>
              <w:t xml:space="preserve"> (maksymalnie)</w:t>
            </w:r>
            <w:r w:rsidRPr="00A53F69">
              <w:rPr>
                <w:rStyle w:val="Teksttreci95ptBezpogrubienia"/>
                <w:sz w:val="20"/>
                <w:szCs w:val="20"/>
              </w:rPr>
              <w:t>:</w:t>
            </w:r>
          </w:p>
          <w:p w:rsidR="00456E63" w:rsidRPr="00A53F69" w:rsidRDefault="00456E63" w:rsidP="00336425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sz w:val="20"/>
                <w:szCs w:val="20"/>
              </w:rPr>
            </w:pPr>
          </w:p>
          <w:p w:rsidR="00456E63" w:rsidRPr="00A53F69" w:rsidRDefault="00456E63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</w:t>
            </w:r>
            <w:r w:rsidR="00D6458E">
              <w:rPr>
                <w:b w:val="0"/>
                <w:sz w:val="20"/>
                <w:szCs w:val="20"/>
              </w:rPr>
              <w:t>/lub</w:t>
            </w:r>
            <w:r w:rsidRPr="00A53F69">
              <w:rPr>
                <w:b w:val="0"/>
                <w:sz w:val="20"/>
                <w:szCs w:val="20"/>
              </w:rPr>
              <w:t xml:space="preserve"> partnerzy (jeśli dotyczy)</w:t>
            </w:r>
            <w:r w:rsidRPr="00A53F69">
              <w:rPr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456E63" w:rsidRPr="00A53F69" w:rsidRDefault="00456E63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</w:t>
            </w:r>
            <w:r w:rsidR="00D6458E">
              <w:rPr>
                <w:b w:val="0"/>
                <w:sz w:val="20"/>
                <w:szCs w:val="20"/>
              </w:rPr>
              <w:t>/lub</w:t>
            </w:r>
            <w:r w:rsidRPr="00A53F69">
              <w:rPr>
                <w:b w:val="0"/>
                <w:sz w:val="20"/>
                <w:szCs w:val="20"/>
              </w:rPr>
              <w:t xml:space="preserve">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456E63" w:rsidRPr="00A53F69" w:rsidRDefault="00456E63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</w:t>
            </w:r>
            <w:r w:rsidR="00D6458E">
              <w:rPr>
                <w:b w:val="0"/>
                <w:sz w:val="20"/>
                <w:szCs w:val="20"/>
              </w:rPr>
              <w:t>/lub</w:t>
            </w:r>
            <w:r w:rsidRPr="00A53F69">
              <w:rPr>
                <w:b w:val="0"/>
                <w:sz w:val="20"/>
                <w:szCs w:val="20"/>
              </w:rPr>
              <w:t xml:space="preserve">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456E63" w:rsidRPr="00A53F69" w:rsidRDefault="00456E63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</w:t>
            </w:r>
            <w:r w:rsidR="00D6458E">
              <w:rPr>
                <w:b w:val="0"/>
                <w:sz w:val="20"/>
                <w:szCs w:val="20"/>
              </w:rPr>
              <w:t>/lub</w:t>
            </w:r>
            <w:r w:rsidRPr="00A53F69">
              <w:rPr>
                <w:b w:val="0"/>
                <w:sz w:val="20"/>
                <w:szCs w:val="20"/>
              </w:rPr>
              <w:t xml:space="preserve">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456E63" w:rsidRPr="00A53F69" w:rsidRDefault="00456E63" w:rsidP="00336425">
            <w:pPr>
              <w:pStyle w:val="Teksttreci0"/>
              <w:shd w:val="clear" w:color="auto" w:fill="auto"/>
              <w:spacing w:before="0" w:after="0"/>
              <w:ind w:left="80"/>
              <w:rPr>
                <w:sz w:val="20"/>
                <w:szCs w:val="20"/>
              </w:rPr>
            </w:pP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left="80" w:hanging="8"/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>Punkty nie podlegają sumowaniu.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6E63" w:rsidRPr="00681BAB" w:rsidTr="00336425">
        <w:trPr>
          <w:trHeight w:val="373"/>
          <w:jc w:val="center"/>
        </w:trPr>
        <w:tc>
          <w:tcPr>
            <w:tcW w:w="626" w:type="dxa"/>
            <w:vMerge/>
            <w:vAlign w:val="center"/>
          </w:tcPr>
          <w:p w:rsidR="00456E63" w:rsidRPr="00681BAB" w:rsidRDefault="00456E63" w:rsidP="0033642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456E63" w:rsidRPr="00681BAB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456E63" w:rsidRPr="00A53F69" w:rsidRDefault="00456E63" w:rsidP="00336425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456E63" w:rsidRPr="00681BAB" w:rsidTr="00336425">
        <w:trPr>
          <w:trHeight w:val="2530"/>
          <w:jc w:val="center"/>
        </w:trPr>
        <w:tc>
          <w:tcPr>
            <w:tcW w:w="626" w:type="dxa"/>
            <w:vMerge/>
            <w:vAlign w:val="center"/>
          </w:tcPr>
          <w:p w:rsidR="00456E63" w:rsidRPr="00681BAB" w:rsidRDefault="00456E63" w:rsidP="0033642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456E63" w:rsidRPr="00681BAB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A53F69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456E63">
              <w:rPr>
                <w:rStyle w:val="Teksttreci95ptBezpogrubienia"/>
                <w:b w:val="0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456E63">
              <w:rPr>
                <w:rStyle w:val="Teksttreci95ptBezpogrubienia"/>
                <w:b w:val="0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56E63" w:rsidRPr="00681BAB" w:rsidTr="00336425">
        <w:trPr>
          <w:trHeight w:val="424"/>
          <w:jc w:val="center"/>
        </w:trPr>
        <w:tc>
          <w:tcPr>
            <w:tcW w:w="626" w:type="dxa"/>
            <w:vMerge/>
            <w:vAlign w:val="center"/>
          </w:tcPr>
          <w:p w:rsidR="00456E63" w:rsidRPr="00681BAB" w:rsidRDefault="00456E63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456E63" w:rsidRPr="00681BAB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456E63" w:rsidRPr="00A53F69" w:rsidRDefault="00456E63" w:rsidP="00336425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456E63" w:rsidRPr="00681BAB" w:rsidTr="00336425">
        <w:trPr>
          <w:trHeight w:val="2287"/>
          <w:jc w:val="center"/>
        </w:trPr>
        <w:tc>
          <w:tcPr>
            <w:tcW w:w="626" w:type="dxa"/>
            <w:vMerge/>
            <w:vAlign w:val="center"/>
          </w:tcPr>
          <w:p w:rsidR="00456E63" w:rsidRPr="00681BAB" w:rsidRDefault="00456E63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456E63" w:rsidRPr="00681BAB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456E63" w:rsidRPr="00456E63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456E6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456E63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456E63" w:rsidRPr="00456E63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456E63" w:rsidRDefault="00456E63" w:rsidP="00336425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456E63" w:rsidRPr="00456E63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681BAB" w:rsidTr="00336425">
        <w:trPr>
          <w:trHeight w:val="392"/>
          <w:jc w:val="center"/>
        </w:trPr>
        <w:tc>
          <w:tcPr>
            <w:tcW w:w="626" w:type="dxa"/>
            <w:vMerge/>
            <w:vAlign w:val="center"/>
          </w:tcPr>
          <w:p w:rsidR="00456E63" w:rsidRPr="00681BAB" w:rsidRDefault="00456E63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456E63" w:rsidRPr="00681BAB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456E63" w:rsidRPr="00456E63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456E63" w:rsidRPr="00681BAB" w:rsidTr="00336425">
        <w:trPr>
          <w:trHeight w:val="2100"/>
          <w:jc w:val="center"/>
        </w:trPr>
        <w:tc>
          <w:tcPr>
            <w:tcW w:w="626" w:type="dxa"/>
            <w:vMerge/>
            <w:vAlign w:val="center"/>
          </w:tcPr>
          <w:p w:rsidR="00456E63" w:rsidRPr="00681BAB" w:rsidRDefault="00456E63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456E63" w:rsidRPr="00681BAB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456E63" w:rsidRPr="00456E63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456E6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456E63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456E63" w:rsidRPr="00456E63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456E63" w:rsidRDefault="00456E63" w:rsidP="00336425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456E63" w:rsidRPr="00456E63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681BAB" w:rsidTr="00336425">
        <w:trPr>
          <w:trHeight w:val="546"/>
          <w:jc w:val="center"/>
        </w:trPr>
        <w:tc>
          <w:tcPr>
            <w:tcW w:w="626" w:type="dxa"/>
            <w:vAlign w:val="center"/>
          </w:tcPr>
          <w:p w:rsidR="00456E63" w:rsidRPr="00F4331A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41" w:type="dxa"/>
            <w:vAlign w:val="center"/>
          </w:tcPr>
          <w:p w:rsidR="00456E63" w:rsidRPr="00F4331A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6 pkt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(maksymalnie)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: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projekt jest realizowany w partnerstwie lub innej formie współpracy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</w:t>
            </w:r>
            <w:r w:rsidRPr="00A53F69">
              <w:rPr>
                <w:rFonts w:ascii="Arial" w:hAnsi="Arial" w:cs="Arial"/>
                <w:sz w:val="20"/>
                <w:szCs w:val="20"/>
              </w:rPr>
              <w:lastRenderedPageBreak/>
              <w:t>lukę w istniejącej infrastrukturze na danym obszarze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456E63" w:rsidRPr="00A53F69" w:rsidRDefault="00456E63" w:rsidP="00336425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A53F69">
              <w:rPr>
                <w:b/>
                <w:color w:val="auto"/>
                <w:sz w:val="20"/>
                <w:szCs w:val="20"/>
              </w:rPr>
              <w:t>1 pkt</w:t>
            </w:r>
            <w:r w:rsidRPr="00A53F69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>Punkty sumują się do 6 pkt.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456E63" w:rsidRPr="00157799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41" w:type="dxa"/>
            <w:vAlign w:val="center"/>
          </w:tcPr>
          <w:p w:rsidR="00456E63" w:rsidRPr="00157799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</w:t>
            </w: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0 </w:t>
            </w:r>
            <w:r>
              <w:rPr>
                <w:rFonts w:ascii="Arial" w:hAnsi="Arial" w:cs="Arial"/>
                <w:sz w:val="20"/>
                <w:szCs w:val="20"/>
              </w:rPr>
              <w:t>lub 2 punkty</w:t>
            </w:r>
            <w:r w:rsidRPr="00A53F6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456E63" w:rsidRPr="00157799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41" w:type="dxa"/>
            <w:vAlign w:val="center"/>
          </w:tcPr>
          <w:p w:rsidR="00456E63" w:rsidRPr="00157799" w:rsidRDefault="00456E63" w:rsidP="0033642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5779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Doświadczenie Wnioskodawcy w branży, której dotyczy projekt</w:t>
            </w: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</w:t>
            </w: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2 punkt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(maksymalnie):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wnioskodawca wykazał posiadanie  doświadczenia krótszego niż 1 rok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wnioskodawca wykazał posiadanie doświadczenia pow. 1 roku do 3 lat w danej branży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- wnioskodawca posiada doświadczenie pow. 3 lat w danej branży</w:t>
            </w:r>
          </w:p>
        </w:tc>
        <w:tc>
          <w:tcPr>
            <w:tcW w:w="1418" w:type="dxa"/>
            <w:vAlign w:val="center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456E63" w:rsidRPr="00A53F69" w:rsidRDefault="00456E63" w:rsidP="00336425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456E63" w:rsidRPr="00157799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041" w:type="dxa"/>
            <w:vAlign w:val="center"/>
          </w:tcPr>
          <w:p w:rsidR="00456E63" w:rsidRPr="00157799" w:rsidRDefault="00456E63" w:rsidP="0033642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5779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Projekt realizowany na obszarze objętym planem rewitalizacji</w:t>
            </w: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projekt jest realizowany na obszarze nieobjętym lokalnym planem rewitalizacji  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jest realizowany na obszarze objętym lokalnym planem rewitalizacji  </w:t>
            </w:r>
          </w:p>
        </w:tc>
        <w:tc>
          <w:tcPr>
            <w:tcW w:w="1418" w:type="dxa"/>
            <w:vAlign w:val="center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456E63" w:rsidRPr="00A53F69" w:rsidRDefault="00456E63" w:rsidP="00336425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456E63" w:rsidRPr="00157799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041" w:type="dxa"/>
            <w:vAlign w:val="center"/>
          </w:tcPr>
          <w:p w:rsidR="00456E63" w:rsidRPr="00A53F69" w:rsidRDefault="00456E63" w:rsidP="0033642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A53F69">
              <w:rPr>
                <w:rFonts w:ascii="Arial" w:hAnsi="Arial" w:cs="Arial"/>
                <w:b w:val="0"/>
                <w:sz w:val="20"/>
                <w:szCs w:val="20"/>
              </w:rPr>
              <w:t>Wzrost zatrudnienia</w:t>
            </w: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</w:t>
            </w: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6 punkt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(maksymalnie):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0 etatu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pow. 0 do 1 etatu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5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pow. 1 do 2 etatów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6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pow. 2 etatów</w:t>
            </w:r>
          </w:p>
        </w:tc>
        <w:tc>
          <w:tcPr>
            <w:tcW w:w="1418" w:type="dxa"/>
            <w:vAlign w:val="center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456E63" w:rsidRPr="00A53F69" w:rsidRDefault="00456E63" w:rsidP="00336425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157799" w:rsidTr="00336425">
        <w:trPr>
          <w:trHeight w:val="414"/>
          <w:jc w:val="center"/>
        </w:trPr>
        <w:tc>
          <w:tcPr>
            <w:tcW w:w="9003" w:type="dxa"/>
            <w:gridSpan w:val="3"/>
            <w:vAlign w:val="center"/>
          </w:tcPr>
          <w:p w:rsidR="00456E63" w:rsidRPr="00157799" w:rsidRDefault="00456E63" w:rsidP="0033642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</w:tcPr>
          <w:p w:rsidR="00456E63" w:rsidRPr="0015779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456E63" w:rsidRPr="00157799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681BAB" w:rsidTr="00336425">
        <w:trPr>
          <w:trHeight w:val="414"/>
          <w:jc w:val="center"/>
        </w:trPr>
        <w:tc>
          <w:tcPr>
            <w:tcW w:w="15000" w:type="dxa"/>
            <w:gridSpan w:val="5"/>
            <w:shd w:val="clear" w:color="auto" w:fill="F2F2F2" w:themeFill="background1" w:themeFillShade="F2"/>
            <w:vAlign w:val="center"/>
          </w:tcPr>
          <w:p w:rsidR="00456E63" w:rsidRPr="00F4331A" w:rsidRDefault="00456E63" w:rsidP="0033642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456E63" w:rsidRPr="00F4331A" w:rsidRDefault="00456E63" w:rsidP="00336425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E63" w:rsidRPr="00F4331A" w:rsidRDefault="00456E63" w:rsidP="0033642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456E63" w:rsidRPr="00F4331A" w:rsidRDefault="00456E63" w:rsidP="00336425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E63" w:rsidRPr="00F4331A" w:rsidRDefault="00456E63" w:rsidP="0033642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456E63" w:rsidRDefault="00456E63"/>
    <w:sectPr w:rsidR="00456E63" w:rsidSect="00BA7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C9A"/>
    <w:multiLevelType w:val="multilevel"/>
    <w:tmpl w:val="28A23D6E"/>
    <w:lvl w:ilvl="0">
      <w:numFmt w:val="decimal"/>
      <w:lvlText w:val="%1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C4"/>
    <w:rsid w:val="000C0C73"/>
    <w:rsid w:val="00274A46"/>
    <w:rsid w:val="00292C0F"/>
    <w:rsid w:val="002B7854"/>
    <w:rsid w:val="002C1573"/>
    <w:rsid w:val="00325791"/>
    <w:rsid w:val="003C0F6B"/>
    <w:rsid w:val="00452C0F"/>
    <w:rsid w:val="00456E63"/>
    <w:rsid w:val="0045717E"/>
    <w:rsid w:val="00562D7B"/>
    <w:rsid w:val="005726B0"/>
    <w:rsid w:val="007B5E08"/>
    <w:rsid w:val="00846484"/>
    <w:rsid w:val="008E789C"/>
    <w:rsid w:val="009A3F7F"/>
    <w:rsid w:val="009F4AEF"/>
    <w:rsid w:val="00AE795E"/>
    <w:rsid w:val="00B4080D"/>
    <w:rsid w:val="00BA7AC4"/>
    <w:rsid w:val="00BD2A34"/>
    <w:rsid w:val="00C0229F"/>
    <w:rsid w:val="00C1744E"/>
    <w:rsid w:val="00C406C1"/>
    <w:rsid w:val="00D574C0"/>
    <w:rsid w:val="00D6458E"/>
    <w:rsid w:val="00DB114F"/>
    <w:rsid w:val="00E278AE"/>
    <w:rsid w:val="00E95253"/>
    <w:rsid w:val="00EF04E1"/>
    <w:rsid w:val="00EF17FD"/>
    <w:rsid w:val="00FC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m.kruba-wolfram</dc:creator>
  <cp:lastModifiedBy>Ela Sobczyk</cp:lastModifiedBy>
  <cp:revision>8</cp:revision>
  <cp:lastPrinted>2017-04-06T12:15:00Z</cp:lastPrinted>
  <dcterms:created xsi:type="dcterms:W3CDTF">2019-01-12T22:48:00Z</dcterms:created>
  <dcterms:modified xsi:type="dcterms:W3CDTF">2019-02-22T12:14:00Z</dcterms:modified>
</cp:coreProperties>
</file>