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746" w:rsidRDefault="00BD7746" w:rsidP="00BD7746">
      <w:pPr>
        <w:spacing w:after="95" w:line="398" w:lineRule="auto"/>
        <w:ind w:left="0" w:right="1630" w:firstLine="0"/>
      </w:pPr>
    </w:p>
    <w:p w:rsidR="00BD7746" w:rsidRPr="005E5080" w:rsidRDefault="00BD7746" w:rsidP="00BD7746">
      <w:pPr>
        <w:ind w:right="-30"/>
        <w:jc w:val="right"/>
        <w:rPr>
          <w:b/>
          <w:sz w:val="24"/>
          <w:szCs w:val="24"/>
        </w:rPr>
      </w:pPr>
      <w:r w:rsidRPr="00656391">
        <w:rPr>
          <w:sz w:val="20"/>
          <w:szCs w:val="20"/>
        </w:rPr>
        <w:t>Załącznik nr 1</w:t>
      </w:r>
      <w:r w:rsidR="006128D3">
        <w:rPr>
          <w:sz w:val="20"/>
          <w:szCs w:val="20"/>
        </w:rPr>
        <w:t>2</w:t>
      </w:r>
      <w:r w:rsidRPr="00656391">
        <w:rPr>
          <w:sz w:val="20"/>
          <w:szCs w:val="20"/>
        </w:rPr>
        <w:t xml:space="preserve"> do Regulaminu </w:t>
      </w:r>
      <w:r w:rsidRPr="00656391">
        <w:rPr>
          <w:sz w:val="20"/>
          <w:szCs w:val="20"/>
        </w:rPr>
        <w:br/>
      </w:r>
      <w:r w:rsidR="00BA1FA3">
        <w:rPr>
          <w:sz w:val="20"/>
          <w:szCs w:val="20"/>
        </w:rPr>
        <w:t>konkursu</w:t>
      </w:r>
      <w:r w:rsidR="007A56D8" w:rsidRPr="00656391">
        <w:rPr>
          <w:sz w:val="20"/>
          <w:szCs w:val="20"/>
        </w:rPr>
        <w:t xml:space="preserve"> nr RPWM.0</w:t>
      </w:r>
      <w:r w:rsidR="00EE46B9">
        <w:rPr>
          <w:sz w:val="20"/>
          <w:szCs w:val="20"/>
        </w:rPr>
        <w:t>1</w:t>
      </w:r>
      <w:r w:rsidR="007A56D8" w:rsidRPr="00656391">
        <w:rPr>
          <w:sz w:val="20"/>
          <w:szCs w:val="20"/>
        </w:rPr>
        <w:t>.0</w:t>
      </w:r>
      <w:r w:rsidR="006128D3">
        <w:rPr>
          <w:sz w:val="20"/>
          <w:szCs w:val="20"/>
        </w:rPr>
        <w:t>3</w:t>
      </w:r>
      <w:r w:rsidRPr="00656391">
        <w:rPr>
          <w:sz w:val="20"/>
          <w:szCs w:val="20"/>
        </w:rPr>
        <w:t>.0</w:t>
      </w:r>
      <w:r w:rsidR="00EE46B9">
        <w:rPr>
          <w:sz w:val="20"/>
          <w:szCs w:val="20"/>
        </w:rPr>
        <w:t>2</w:t>
      </w:r>
      <w:r w:rsidRPr="00656391">
        <w:rPr>
          <w:sz w:val="20"/>
          <w:szCs w:val="20"/>
        </w:rPr>
        <w:t>-I</w:t>
      </w:r>
      <w:r w:rsidR="00EE46B9">
        <w:rPr>
          <w:sz w:val="20"/>
          <w:szCs w:val="20"/>
        </w:rPr>
        <w:t>P</w:t>
      </w:r>
      <w:r w:rsidRPr="00656391">
        <w:rPr>
          <w:sz w:val="20"/>
          <w:szCs w:val="20"/>
        </w:rPr>
        <w:t>.0</w:t>
      </w:r>
      <w:r w:rsidR="00EE46B9">
        <w:rPr>
          <w:sz w:val="20"/>
          <w:szCs w:val="20"/>
        </w:rPr>
        <w:t>3</w:t>
      </w:r>
      <w:r w:rsidRPr="00656391">
        <w:rPr>
          <w:sz w:val="20"/>
          <w:szCs w:val="20"/>
        </w:rPr>
        <w:t>-28-0</w:t>
      </w:r>
      <w:r w:rsidR="00BE0383">
        <w:rPr>
          <w:sz w:val="20"/>
          <w:szCs w:val="20"/>
        </w:rPr>
        <w:t>0</w:t>
      </w:r>
      <w:r w:rsidR="00776050">
        <w:rPr>
          <w:sz w:val="20"/>
          <w:szCs w:val="20"/>
        </w:rPr>
        <w:t>1</w:t>
      </w:r>
      <w:r w:rsidRPr="00656391">
        <w:rPr>
          <w:sz w:val="20"/>
          <w:szCs w:val="20"/>
        </w:rPr>
        <w:t>/17(…)</w:t>
      </w:r>
      <w:r w:rsidRPr="00656391">
        <w:rPr>
          <w:sz w:val="20"/>
          <w:szCs w:val="20"/>
        </w:rPr>
        <w:br/>
      </w:r>
      <w:r w:rsidRPr="005E5080">
        <w:rPr>
          <w:b/>
          <w:sz w:val="24"/>
          <w:szCs w:val="24"/>
        </w:rPr>
        <w:t xml:space="preserve"> </w:t>
      </w:r>
      <w:r w:rsidRPr="005E5080">
        <w:rPr>
          <w:sz w:val="20"/>
          <w:szCs w:val="20"/>
        </w:rPr>
        <w:t xml:space="preserve">z </w:t>
      </w:r>
      <w:r w:rsidR="00DB38D4" w:rsidRPr="00DB38D4">
        <w:rPr>
          <w:sz w:val="20"/>
          <w:szCs w:val="20"/>
        </w:rPr>
        <w:t>25.08.2017</w:t>
      </w:r>
      <w:r w:rsidR="00DB38D4">
        <w:rPr>
          <w:sz w:val="20"/>
          <w:szCs w:val="20"/>
        </w:rPr>
        <w:t xml:space="preserve"> </w:t>
      </w:r>
      <w:bookmarkStart w:id="0" w:name="_GoBack"/>
      <w:bookmarkEnd w:id="0"/>
      <w:r w:rsidRPr="005E5080">
        <w:rPr>
          <w:sz w:val="20"/>
          <w:szCs w:val="20"/>
        </w:rPr>
        <w:t>r.</w:t>
      </w:r>
    </w:p>
    <w:p w:rsidR="006128D3" w:rsidRPr="006128D3" w:rsidRDefault="005E5080" w:rsidP="006128D3">
      <w:pPr>
        <w:autoSpaceDE w:val="0"/>
        <w:autoSpaceDN w:val="0"/>
        <w:adjustRightInd w:val="0"/>
        <w:rPr>
          <w:b/>
          <w:sz w:val="24"/>
          <w:szCs w:val="24"/>
        </w:rPr>
      </w:pPr>
      <w:r w:rsidRPr="006128D3">
        <w:rPr>
          <w:b/>
          <w:sz w:val="24"/>
          <w:szCs w:val="24"/>
        </w:rPr>
        <w:t xml:space="preserve">Karta z definicjami kryteriów wyboru wraz z wymogami formalnymi w ramach </w:t>
      </w:r>
      <w:r w:rsidR="00EE46B9">
        <w:rPr>
          <w:b/>
        </w:rPr>
        <w:t>Działania</w:t>
      </w:r>
      <w:r w:rsidR="00EE46B9" w:rsidRPr="006152F8">
        <w:rPr>
          <w:b/>
        </w:rPr>
        <w:t xml:space="preserve"> </w:t>
      </w:r>
      <w:r w:rsidR="00EE46B9">
        <w:rPr>
          <w:b/>
        </w:rPr>
        <w:t>1.3</w:t>
      </w:r>
      <w:r w:rsidR="00EE46B9" w:rsidRPr="006152F8">
        <w:rPr>
          <w:b/>
        </w:rPr>
        <w:t xml:space="preserve"> </w:t>
      </w:r>
      <w:r w:rsidR="00EE46B9">
        <w:rPr>
          <w:b/>
        </w:rPr>
        <w:t>Przedsiębiorczość (Wsparcie przedsiębiorczości)</w:t>
      </w:r>
      <w:r w:rsidR="00EE46B9" w:rsidRPr="006152F8">
        <w:rPr>
          <w:b/>
        </w:rPr>
        <w:t xml:space="preserve"> </w:t>
      </w:r>
      <w:r w:rsidR="00EE46B9">
        <w:rPr>
          <w:b/>
        </w:rPr>
        <w:t>Poddziałania 1.3</w:t>
      </w:r>
      <w:r w:rsidR="00EE46B9" w:rsidRPr="006152F8">
        <w:rPr>
          <w:b/>
        </w:rPr>
        <w:t>.</w:t>
      </w:r>
      <w:r w:rsidR="00EE46B9">
        <w:rPr>
          <w:b/>
        </w:rPr>
        <w:t>2</w:t>
      </w:r>
      <w:r w:rsidR="00EE46B9" w:rsidRPr="006152F8">
        <w:rPr>
          <w:b/>
        </w:rPr>
        <w:t xml:space="preserve"> </w:t>
      </w:r>
      <w:r w:rsidR="00EE46B9">
        <w:rPr>
          <w:b/>
        </w:rPr>
        <w:t xml:space="preserve">Firmy w początkowej fazie rozwoju (Schemat A) </w:t>
      </w:r>
      <w:r w:rsidR="006128D3" w:rsidRPr="006128D3">
        <w:rPr>
          <w:b/>
          <w:sz w:val="24"/>
          <w:szCs w:val="24"/>
        </w:rPr>
        <w:t>Regionalnego Programu Operacyjnego Województwa Warmińsko-Mazurskiego na lata 2014-2020</w:t>
      </w:r>
    </w:p>
    <w:p w:rsidR="00776050" w:rsidRDefault="00776050" w:rsidP="006128D3">
      <w:pPr>
        <w:spacing w:after="95" w:line="398" w:lineRule="auto"/>
        <w:ind w:left="-5" w:right="-30"/>
        <w:rPr>
          <w:b/>
          <w:bCs/>
          <w:kern w:val="32"/>
          <w:sz w:val="20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"/>
        <w:gridCol w:w="2949"/>
        <w:gridCol w:w="5962"/>
        <w:gridCol w:w="4406"/>
      </w:tblGrid>
      <w:tr w:rsidR="00EE46B9" w:rsidRPr="008D766B" w:rsidTr="00EE46B9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EE46B9" w:rsidRPr="008D766B" w:rsidRDefault="00EE46B9" w:rsidP="00EE46B9">
            <w:pPr>
              <w:pStyle w:val="Default"/>
              <w:spacing w:before="120" w:after="120"/>
              <w:jc w:val="center"/>
              <w:rPr>
                <w:rFonts w:cs="Arial"/>
                <w:b/>
                <w:bCs/>
                <w:color w:val="auto"/>
                <w:sz w:val="32"/>
                <w:szCs w:val="32"/>
              </w:rPr>
            </w:pPr>
            <w:r w:rsidRPr="008D766B">
              <w:rPr>
                <w:rFonts w:cs="Arial"/>
                <w:b/>
                <w:bCs/>
                <w:color w:val="auto"/>
                <w:sz w:val="32"/>
                <w:szCs w:val="32"/>
              </w:rPr>
              <w:t>WYMOGI FORMALNE WYBORU PROJEKTÓW KONKURSOWYCH W RAMACH REGIONALNEGO PROGRAMU OPERACYJNEGO WOJEWÓDZTWA WARMIŃSKO-MAZURSKIEGO NA LATA 2014-2020</w:t>
            </w:r>
          </w:p>
          <w:p w:rsidR="00EE46B9" w:rsidRPr="008D766B" w:rsidRDefault="00EE46B9" w:rsidP="00EE46B9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  <w:sz w:val="22"/>
              </w:rPr>
            </w:pPr>
            <w:r w:rsidRPr="008D766B">
              <w:rPr>
                <w:rFonts w:cs="Arial"/>
                <w:bCs/>
                <w:i/>
                <w:color w:val="auto"/>
                <w:sz w:val="22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EE46B9" w:rsidRPr="008D766B" w:rsidTr="00EE46B9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</w:rPr>
            </w:pPr>
            <w:r w:rsidRPr="008D766B">
              <w:rPr>
                <w:b/>
                <w:iCs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  <w:r w:rsidRPr="008D766B">
              <w:rPr>
                <w:b/>
                <w:iCs/>
              </w:rPr>
              <w:t>Nazwa wymogu</w:t>
            </w:r>
          </w:p>
        </w:tc>
        <w:tc>
          <w:tcPr>
            <w:tcW w:w="2132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  <w:r w:rsidRPr="008D766B">
              <w:rPr>
                <w:b/>
                <w:iCs/>
              </w:rPr>
              <w:t>Definicja wymogu</w:t>
            </w:r>
          </w:p>
        </w:tc>
        <w:tc>
          <w:tcPr>
            <w:tcW w:w="1587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 w:val="0"/>
                <w:strike/>
                <w:sz w:val="22"/>
              </w:rPr>
            </w:pPr>
            <w:r w:rsidRPr="008D766B">
              <w:rPr>
                <w:rFonts w:ascii="Calibri" w:hAnsi="Calibri" w:cs="Arial"/>
                <w:iCs/>
                <w:sz w:val="22"/>
              </w:rPr>
              <w:t>Opis wymogu</w:t>
            </w:r>
          </w:p>
        </w:tc>
      </w:tr>
      <w:tr w:rsidR="00EE46B9" w:rsidRPr="008D766B" w:rsidTr="00EE46B9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2132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1587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 w:val="0"/>
                <w:strike/>
                <w:sz w:val="22"/>
              </w:rPr>
            </w:pPr>
          </w:p>
        </w:tc>
      </w:tr>
      <w:tr w:rsidR="00EE46B9" w:rsidRPr="008D766B" w:rsidTr="00EE46B9">
        <w:trPr>
          <w:trHeight w:val="2048"/>
        </w:trPr>
        <w:tc>
          <w:tcPr>
            <w:tcW w:w="204" w:type="pct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 w:rsidRPr="008D766B">
              <w:rPr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1077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Kompletność wniosku</w:t>
            </w:r>
          </w:p>
        </w:tc>
        <w:tc>
          <w:tcPr>
            <w:tcW w:w="2132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587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Wymóg formalny  zerojedynkowy.</w:t>
            </w:r>
          </w:p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8D766B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</w:tc>
      </w:tr>
      <w:tr w:rsidR="00EE46B9" w:rsidRPr="008D766B" w:rsidTr="00EE46B9">
        <w:trPr>
          <w:trHeight w:val="940"/>
        </w:trPr>
        <w:tc>
          <w:tcPr>
            <w:tcW w:w="204" w:type="pct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 w:rsidRPr="008D766B">
              <w:rPr>
                <w:b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077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Kompletność załączników</w:t>
            </w:r>
          </w:p>
        </w:tc>
        <w:tc>
          <w:tcPr>
            <w:tcW w:w="2132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587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Wymóg formalny zerojedynkowy.</w:t>
            </w:r>
          </w:p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8D766B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</w:tc>
      </w:tr>
    </w:tbl>
    <w:p w:rsidR="00EE46B9" w:rsidRPr="00EB22F9" w:rsidRDefault="00EE46B9" w:rsidP="006128D3">
      <w:pPr>
        <w:spacing w:after="95" w:line="398" w:lineRule="auto"/>
        <w:ind w:left="-5" w:right="-30"/>
        <w:rPr>
          <w:b/>
          <w:bCs/>
          <w:kern w:val="32"/>
          <w:sz w:val="20"/>
          <w:szCs w:val="32"/>
        </w:rPr>
      </w:pPr>
    </w:p>
    <w:p w:rsidR="00776050" w:rsidRPr="00EB22F9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0"/>
        <w:gridCol w:w="2740"/>
        <w:gridCol w:w="6260"/>
        <w:gridCol w:w="4458"/>
      </w:tblGrid>
      <w:tr w:rsidR="00EE46B9" w:rsidRPr="003D6BAA" w:rsidTr="00EE46B9">
        <w:tc>
          <w:tcPr>
            <w:tcW w:w="14318" w:type="dxa"/>
            <w:gridSpan w:val="4"/>
            <w:shd w:val="clear" w:color="auto" w:fill="B2A1C7"/>
            <w:vAlign w:val="center"/>
          </w:tcPr>
          <w:p w:rsidR="00EE46B9" w:rsidRDefault="00EE46B9" w:rsidP="00EE46B9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Cs w:val="20"/>
              </w:rPr>
            </w:pPr>
            <w:r w:rsidRPr="000D11D8">
              <w:rPr>
                <w:b/>
                <w:bCs/>
                <w:szCs w:val="20"/>
              </w:rPr>
              <w:t>KRYTERIA FORMALNE WYBORU PROJEKTÓW (OBLIGATORYJNE)</w:t>
            </w:r>
          </w:p>
          <w:p w:rsidR="00EE46B9" w:rsidRPr="003D6BAA" w:rsidRDefault="00EE46B9" w:rsidP="00EE46B9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 w:val="20"/>
                <w:szCs w:val="20"/>
              </w:rPr>
            </w:pPr>
            <w:r w:rsidRPr="00040280">
              <w:rPr>
                <w:bCs/>
                <w:i/>
                <w:szCs w:val="28"/>
              </w:rPr>
              <w:t xml:space="preserve">Projekty </w:t>
            </w:r>
            <w:r>
              <w:rPr>
                <w:bCs/>
                <w:i/>
                <w:szCs w:val="28"/>
              </w:rPr>
              <w:t>niespełniające kryteriów formalnych są odrzucane i nie podlegają dalszej ocenie.</w:t>
            </w:r>
          </w:p>
        </w:tc>
      </w:tr>
      <w:tr w:rsidR="00EE46B9" w:rsidRPr="00491545" w:rsidTr="00EE46B9">
        <w:trPr>
          <w:trHeight w:val="417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EE46B9" w:rsidRPr="003D6BAA" w:rsidRDefault="00EE46B9" w:rsidP="00EE46B9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EE46B9" w:rsidRPr="003D6BAA" w:rsidRDefault="00EE46B9" w:rsidP="00EE46B9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EE46B9" w:rsidRPr="003D6BAA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  <w:t xml:space="preserve">Opis </w:t>
            </w:r>
            <w:r w:rsidRPr="00491545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kryterium</w:t>
            </w:r>
          </w:p>
        </w:tc>
      </w:tr>
      <w:tr w:rsidR="00EE46B9" w:rsidRPr="00491545" w:rsidTr="00EE46B9">
        <w:trPr>
          <w:trHeight w:val="417"/>
        </w:trPr>
        <w:tc>
          <w:tcPr>
            <w:tcW w:w="639" w:type="dxa"/>
            <w:vMerge/>
            <w:shd w:val="clear" w:color="auto" w:fill="B2A1C7"/>
            <w:vAlign w:val="center"/>
          </w:tcPr>
          <w:p w:rsidR="00EE46B9" w:rsidRPr="003D6BAA" w:rsidRDefault="00EE46B9" w:rsidP="00EE46B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EE46B9" w:rsidRPr="003D6BAA" w:rsidRDefault="00EE46B9" w:rsidP="00EE46B9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EE46B9" w:rsidRPr="003D6BAA" w:rsidRDefault="00EE46B9" w:rsidP="00EE46B9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</w:pPr>
          </w:p>
        </w:tc>
      </w:tr>
      <w:tr w:rsidR="00EE46B9" w:rsidRPr="00491545" w:rsidTr="00EE46B9">
        <w:tc>
          <w:tcPr>
            <w:tcW w:w="639" w:type="dxa"/>
            <w:vAlign w:val="center"/>
          </w:tcPr>
          <w:p w:rsidR="00EE46B9" w:rsidRPr="003D6BAA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2764" w:type="dxa"/>
            <w:vAlign w:val="center"/>
          </w:tcPr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Kwalifikowanie się projektu</w:t>
            </w:r>
            <w:r w:rsidRPr="00F654A4">
              <w:rPr>
                <w:sz w:val="20"/>
                <w:szCs w:val="20"/>
              </w:rPr>
              <w:t xml:space="preserve"> w ramach danego działania /poddziałania zgodnie z zapisami SZOOP i </w:t>
            </w:r>
            <w:r>
              <w:rPr>
                <w:sz w:val="20"/>
                <w:szCs w:val="20"/>
              </w:rPr>
              <w:t>r</w:t>
            </w:r>
            <w:r w:rsidRPr="00F654A4">
              <w:rPr>
                <w:sz w:val="20"/>
                <w:szCs w:val="20"/>
              </w:rPr>
              <w:t>egulaminu</w:t>
            </w:r>
          </w:p>
        </w:tc>
        <w:tc>
          <w:tcPr>
            <w:tcW w:w="6379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  <w:tr w:rsidR="00EE46B9" w:rsidRPr="00C24DF2" w:rsidTr="00EE46B9">
        <w:tc>
          <w:tcPr>
            <w:tcW w:w="639" w:type="dxa"/>
            <w:vAlign w:val="center"/>
          </w:tcPr>
          <w:p w:rsidR="00EE46B9" w:rsidRPr="003D6BAA" w:rsidRDefault="00EE46B9" w:rsidP="00EE46B9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2764" w:type="dxa"/>
            <w:vAlign w:val="center"/>
          </w:tcPr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F654A4">
              <w:rPr>
                <w:sz w:val="20"/>
                <w:szCs w:val="20"/>
              </w:rPr>
              <w:t>iepodlega</w:t>
            </w:r>
            <w:r>
              <w:rPr>
                <w:sz w:val="20"/>
                <w:szCs w:val="20"/>
              </w:rPr>
              <w:t>nie</w:t>
            </w:r>
            <w:r w:rsidRPr="00F654A4">
              <w:rPr>
                <w:sz w:val="20"/>
                <w:szCs w:val="20"/>
              </w:rPr>
              <w:t xml:space="preserve"> wykluczeniu z  możliwości ubiegania się o dofinansowanie ze środków UE na podstawie odrębnych przepisów.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EE46B9" w:rsidRDefault="00EE46B9" w:rsidP="00EE46B9">
            <w:pPr>
              <w:pStyle w:val="Tekstpodstawowy"/>
              <w:keepNext/>
              <w:numPr>
                <w:ilvl w:val="0"/>
                <w:numId w:val="23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ustaw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dnia 27 sierpnia 2009 r. o finansach publicznych;</w:t>
            </w:r>
          </w:p>
          <w:p w:rsidR="00EE46B9" w:rsidRPr="00491545" w:rsidRDefault="00EE46B9" w:rsidP="00EE46B9">
            <w:pPr>
              <w:pStyle w:val="Tekstkomentarza"/>
              <w:ind w:left="272" w:hanging="272"/>
            </w:pPr>
            <w:r w:rsidRPr="00491545">
              <w:rPr>
                <w:rFonts w:cs="Arial"/>
                <w:b/>
              </w:rPr>
              <w:t xml:space="preserve">- </w:t>
            </w:r>
            <w:r w:rsidRPr="00491545">
              <w:t xml:space="preserve">   ustaw</w:t>
            </w:r>
            <w:r>
              <w:t>ie</w:t>
            </w:r>
            <w:r w:rsidRPr="00491545">
              <w:t xml:space="preserve"> z dnia 15 czerwca 2012 r. o skutkach powierzania wykonywania pracy cudzoziemcom przebywającym wbrew przepisom na terytorium Rzeczpospolitej Polskiej;</w:t>
            </w:r>
          </w:p>
          <w:p w:rsidR="00EE46B9" w:rsidRDefault="00EE46B9" w:rsidP="00EE46B9">
            <w:pPr>
              <w:pStyle w:val="Tekstpodstawowy"/>
              <w:keepNext/>
              <w:numPr>
                <w:ilvl w:val="0"/>
                <w:numId w:val="23"/>
              </w:numPr>
              <w:tabs>
                <w:tab w:val="clear" w:pos="72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ustaw</w:t>
            </w:r>
            <w:r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 xml:space="preserve"> z dnia 28 października 2002 r. o odpowiedzialności podmiotów zbiorowych za czyny zabronione pod groźbą kary.</w:t>
            </w:r>
          </w:p>
          <w:p w:rsidR="00EE46B9" w:rsidRPr="00491545" w:rsidRDefault="00EE46B9" w:rsidP="00EE46B9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„nie”.</w:t>
            </w:r>
          </w:p>
          <w:p w:rsidR="00EE46B9" w:rsidRPr="00C24DF2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EE46B9" w:rsidRPr="00C24DF2" w:rsidTr="00EE46B9">
        <w:tc>
          <w:tcPr>
            <w:tcW w:w="639" w:type="dxa"/>
            <w:vAlign w:val="center"/>
          </w:tcPr>
          <w:p w:rsidR="00EE46B9" w:rsidRPr="003D6BAA" w:rsidRDefault="00EE46B9" w:rsidP="00EE46B9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764" w:type="dxa"/>
            <w:vAlign w:val="center"/>
          </w:tcPr>
          <w:p w:rsidR="00EE46B9" w:rsidRPr="00F654A4" w:rsidRDefault="00EE46B9" w:rsidP="00EE46B9">
            <w:pPr>
              <w:pStyle w:val="Default"/>
              <w:ind w:firstLine="0"/>
              <w:rPr>
                <w:sz w:val="20"/>
                <w:szCs w:val="20"/>
              </w:rPr>
            </w:pPr>
          </w:p>
          <w:p w:rsidR="00EE46B9" w:rsidRPr="00F654A4" w:rsidRDefault="00EE46B9" w:rsidP="00EE46B9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lastRenderedPageBreak/>
              <w:t>Wartość projektu oraz poziom dofinansowania projektu.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Wartość projektu i jego poziom dofinansowania są zgodn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minimalną i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 xml:space="preserve">maksymalną wartością projektu oraz minimalnym i maksymalnym poziomem dofinansowania obowiązującymi dla danego działania/poddziałania/typu projektu określonymi w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SZOOP i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regulaminie konkursu.</w:t>
            </w:r>
          </w:p>
        </w:tc>
        <w:tc>
          <w:tcPr>
            <w:tcW w:w="4536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lastRenderedPageBreak/>
              <w:t>Kryterium zerojedynkowe.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EE46B9" w:rsidRPr="00C24DF2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EE46B9" w:rsidRPr="00C24DF2" w:rsidTr="00EE46B9">
        <w:tc>
          <w:tcPr>
            <w:tcW w:w="639" w:type="dxa"/>
            <w:vAlign w:val="center"/>
          </w:tcPr>
          <w:p w:rsidR="00EE46B9" w:rsidRPr="003D6BAA" w:rsidRDefault="00EE46B9" w:rsidP="00EE46B9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764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Weryfikowane będzie spełnienie przez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Wnioskodawc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ę wymogów w zakresie utworzenia partnerstwa zgodnie z ustawą wdrożeniową.</w:t>
            </w:r>
          </w:p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Kryterium będzie weryfikowane na podstawie</w:t>
            </w:r>
            <w:r w:rsidRPr="00ED4E4C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zawartego i dołączonego do wniosku o dofinansowanie porozumienia lub / oraz umowy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nioskodawcy oraz treści wniosku o dofinansowanie.</w:t>
            </w:r>
          </w:p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 albo stwierdzeniu, że kryterium nie dotyczy danego projektu.</w:t>
            </w:r>
          </w:p>
          <w:p w:rsidR="00EE46B9" w:rsidRPr="00C24DF2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EE46B9" w:rsidRPr="00491545" w:rsidTr="00EE46B9">
        <w:tc>
          <w:tcPr>
            <w:tcW w:w="639" w:type="dxa"/>
            <w:vAlign w:val="center"/>
          </w:tcPr>
          <w:p w:rsidR="00EE46B9" w:rsidRPr="003D6BAA" w:rsidRDefault="00EE46B9" w:rsidP="00EE46B9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5.</w:t>
            </w:r>
          </w:p>
        </w:tc>
        <w:tc>
          <w:tcPr>
            <w:tcW w:w="2764" w:type="dxa"/>
            <w:vAlign w:val="center"/>
          </w:tcPr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Uprawnienie podmiotu</w:t>
            </w:r>
            <w:r w:rsidRPr="00F654A4">
              <w:rPr>
                <w:sz w:val="20"/>
                <w:szCs w:val="20"/>
              </w:rPr>
              <w:t xml:space="preserve"> do ubiegania się o dofinansowanie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sz w:val="20"/>
                <w:szCs w:val="20"/>
              </w:rPr>
            </w:pP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Weryfikowana będzie zgodność formy prawnej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nioskodawcy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/ partnera (jeśli dotyczy)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typem beneficjentów wskazanym w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SZOOP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 r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egulamin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konkursu.</w:t>
            </w:r>
          </w:p>
        </w:tc>
        <w:tc>
          <w:tcPr>
            <w:tcW w:w="4536" w:type="dxa"/>
            <w:vAlign w:val="center"/>
          </w:tcPr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obligatoryjne.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EE46B9" w:rsidRPr="00F654A4" w:rsidRDefault="00EE46B9" w:rsidP="00EE46B9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EE46B9" w:rsidRPr="00491545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</w:tbl>
    <w:p w:rsidR="00EE46B9" w:rsidRDefault="00EE46B9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EE46B9" w:rsidRDefault="00EE46B9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tbl>
      <w:tblPr>
        <w:tblpPr w:leftFromText="141" w:rightFromText="141" w:vertAnchor="text" w:tblpX="-144" w:tblpY="1"/>
        <w:tblOverlap w:val="never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2812"/>
        <w:gridCol w:w="6251"/>
        <w:gridCol w:w="4463"/>
      </w:tblGrid>
      <w:tr w:rsidR="00CC2D2A" w:rsidRPr="003D6BAA" w:rsidTr="007A28B1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D11D8">
              <w:rPr>
                <w:rFonts w:cs="Calibri"/>
                <w:b/>
                <w:sz w:val="24"/>
                <w:szCs w:val="20"/>
              </w:rPr>
              <w:t>KRYTERIA MERYTORYCZNE OGÓLNE WYBORU PROJEKTÓW (OBLIGATORYJNE)</w:t>
            </w:r>
            <w:r>
              <w:rPr>
                <w:rFonts w:cs="Calibri"/>
                <w:b/>
                <w:sz w:val="24"/>
                <w:szCs w:val="20"/>
              </w:rPr>
              <w:t>*</w:t>
            </w:r>
          </w:p>
        </w:tc>
      </w:tr>
      <w:tr w:rsidR="00CC2D2A" w:rsidRPr="005920F9" w:rsidTr="007A28B1">
        <w:trPr>
          <w:trHeight w:val="414"/>
        </w:trPr>
        <w:tc>
          <w:tcPr>
            <w:tcW w:w="637" w:type="dxa"/>
            <w:shd w:val="clear" w:color="auto" w:fill="B2A1C7"/>
          </w:tcPr>
          <w:p w:rsidR="00CC2D2A" w:rsidRPr="005920F9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C2D2A" w:rsidRPr="005B405A" w:rsidTr="007A28B1">
        <w:tc>
          <w:tcPr>
            <w:tcW w:w="637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CC2D2A" w:rsidRPr="00F654A4" w:rsidRDefault="00CC2D2A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Możliwość uzyskania dofinansowania przez </w:t>
            </w:r>
            <w:r w:rsidRPr="00F654A4">
              <w:rPr>
                <w:sz w:val="20"/>
                <w:szCs w:val="20"/>
              </w:rPr>
              <w:lastRenderedPageBreak/>
              <w:t>projekt</w:t>
            </w: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lastRenderedPageBreak/>
              <w:t>Weryfikowana będzie możliwość uzyskania dofinansowania na podstawie analizy wniosku i studium wykonalności</w:t>
            </w:r>
            <w:r>
              <w:rPr>
                <w:sz w:val="20"/>
                <w:szCs w:val="20"/>
              </w:rPr>
              <w:t xml:space="preserve">/ biznes </w:t>
            </w:r>
            <w:r>
              <w:rPr>
                <w:sz w:val="20"/>
                <w:szCs w:val="20"/>
              </w:rPr>
              <w:lastRenderedPageBreak/>
              <w:t>planu</w:t>
            </w:r>
            <w:r w:rsidRPr="00F654A4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5B405A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lastRenderedPageBreak/>
              <w:t>Ocena spełniania kryteriów  polega na przypisaniu im wartości logicznych „tak” lub „nie”</w:t>
            </w:r>
          </w:p>
        </w:tc>
      </w:tr>
      <w:tr w:rsidR="00CC2D2A" w:rsidRPr="00491545" w:rsidTr="007A28B1">
        <w:tc>
          <w:tcPr>
            <w:tcW w:w="637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kobiet i mężczyzn</w:t>
            </w:r>
          </w:p>
          <w:p w:rsidR="00CC2D2A" w:rsidRPr="00F654A4" w:rsidRDefault="00CC2D2A" w:rsidP="007A28B1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Weryfikowany będzie pozytywny lub neutralny wpływ projektu na zasadę horyzontalną UE:</w:t>
            </w:r>
          </w:p>
          <w:p w:rsidR="00CC2D2A" w:rsidRPr="00F654A4" w:rsidRDefault="00CC2D2A" w:rsidP="007A28B1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</w:p>
        </w:tc>
      </w:tr>
      <w:tr w:rsidR="00CC2D2A" w:rsidRPr="00491545" w:rsidTr="007A28B1">
        <w:tc>
          <w:tcPr>
            <w:tcW w:w="637" w:type="dxa"/>
            <w:vAlign w:val="center"/>
          </w:tcPr>
          <w:p w:rsidR="00CC2D2A" w:rsidRPr="00F654A4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F654A4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835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color w:val="auto"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C24DF2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  <w:r w:rsidRPr="00491545"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  <w:t>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CC2D2A" w:rsidRPr="00491545" w:rsidTr="007A28B1">
        <w:tc>
          <w:tcPr>
            <w:tcW w:w="637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Zamówienia publiczne i konkurencyjność</w:t>
            </w:r>
          </w:p>
          <w:p w:rsidR="00CC2D2A" w:rsidRPr="00F654A4" w:rsidRDefault="00CC2D2A" w:rsidP="007A28B1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zgodność założeń projektu z przepisami ustawy prawo zamówień publicznych</w:t>
            </w:r>
            <w:r w:rsidRPr="00F654A4">
              <w:rPr>
                <w:rFonts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654A4">
              <w:rPr>
                <w:sz w:val="20"/>
                <w:szCs w:val="20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CC2D2A" w:rsidRPr="00C24DF2" w:rsidTr="007A28B1">
        <w:tc>
          <w:tcPr>
            <w:tcW w:w="637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F654A4" w:rsidRDefault="00CC2D2A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Pomoc publiczna</w:t>
            </w:r>
            <w:r>
              <w:rPr>
                <w:sz w:val="20"/>
                <w:szCs w:val="20"/>
              </w:rPr>
              <w:t xml:space="preserve"> i pomoc de minimis</w:t>
            </w:r>
          </w:p>
          <w:p w:rsidR="00CC2D2A" w:rsidRPr="00F654A4" w:rsidRDefault="00CC2D2A" w:rsidP="007A28B1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Default="00CC2D2A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zgodność zapisów we wniosku o dofinansowanie projektu z zasadami pomocy publicznej</w:t>
            </w:r>
            <w:r>
              <w:rPr>
                <w:sz w:val="20"/>
                <w:szCs w:val="20"/>
              </w:rPr>
              <w:t>/ pomocy de minimis</w:t>
            </w:r>
            <w:r w:rsidRPr="00F654A4">
              <w:rPr>
                <w:sz w:val="20"/>
                <w:szCs w:val="20"/>
              </w:rPr>
              <w:t xml:space="preserve"> w odniesieniu do wnioskodawcy, form wsparcia, wydatków, jak również oceniana będzie możliwość udzielenia w ramach projektu pomocy publicznej</w:t>
            </w:r>
            <w:r>
              <w:rPr>
                <w:sz w:val="20"/>
                <w:szCs w:val="20"/>
              </w:rPr>
              <w:t>/ pomocy de minimis</w:t>
            </w:r>
            <w:r w:rsidRPr="00F654A4">
              <w:rPr>
                <w:sz w:val="20"/>
                <w:szCs w:val="20"/>
              </w:rPr>
              <w:t>, uwzględniając reguły ogólne jej przyznawania oraz warunki jej dopuszczalności w danym typie projektu.</w:t>
            </w:r>
          </w:p>
          <w:p w:rsidR="00CC2D2A" w:rsidRPr="00F654A4" w:rsidRDefault="00CC2D2A" w:rsidP="007A28B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C24DF2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  <w:r>
              <w:rPr>
                <w:rFonts w:ascii="Calibri" w:hAnsi="Calibri"/>
                <w:b w:val="0"/>
                <w:sz w:val="20"/>
                <w:szCs w:val="20"/>
                <w:lang w:eastAsia="en-US"/>
              </w:rPr>
              <w:t xml:space="preserve"> </w:t>
            </w:r>
            <w:r w:rsidRPr="00733B31">
              <w:rPr>
                <w:rFonts w:ascii="Calibri" w:hAnsi="Calibri" w:cs="Arial"/>
                <w:b w:val="0"/>
                <w:sz w:val="20"/>
                <w:szCs w:val="20"/>
              </w:rPr>
              <w:t xml:space="preserve"> albo stwierdzeniu, że kryterium nie dotyczy danego projektu</w:t>
            </w:r>
            <w:r w:rsidRPr="00733B31">
              <w:rPr>
                <w:rFonts w:ascii="Calibri" w:hAnsi="Calibri"/>
                <w:b w:val="0"/>
                <w:sz w:val="20"/>
                <w:szCs w:val="20"/>
              </w:rPr>
              <w:t>.</w:t>
            </w:r>
          </w:p>
        </w:tc>
      </w:tr>
      <w:tr w:rsidR="00CC2D2A" w:rsidRPr="00C24DF2" w:rsidTr="007A28B1">
        <w:tc>
          <w:tcPr>
            <w:tcW w:w="637" w:type="dxa"/>
            <w:vAlign w:val="center"/>
          </w:tcPr>
          <w:p w:rsidR="00CC2D2A" w:rsidRPr="00F654A4" w:rsidRDefault="00CC2D2A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C24DF2" w:rsidRDefault="00CC2D2A" w:rsidP="007A28B1">
            <w:pPr>
              <w:pStyle w:val="Default"/>
              <w:ind w:firstLine="0"/>
              <w:jc w:val="both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Weryfikowana będzie wykonalność prawna i techniczna projektu, potrzeba jego realizacji i cele, optymalny wariant, </w:t>
            </w:r>
            <w:r w:rsidRPr="00F654A4">
              <w:rPr>
                <w:sz w:val="20"/>
                <w:szCs w:val="20"/>
              </w:rPr>
              <w:lastRenderedPageBreak/>
              <w:t xml:space="preserve">sposób </w:t>
            </w:r>
            <w:r>
              <w:rPr>
                <w:sz w:val="20"/>
                <w:szCs w:val="20"/>
              </w:rPr>
              <w:t>realizacji i stan po realizacji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zerojedynkowe.</w:t>
            </w:r>
          </w:p>
          <w:p w:rsidR="00CC2D2A" w:rsidRPr="00C24DF2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CC2D2A" w:rsidRPr="00491545" w:rsidTr="007A28B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CC2D2A" w:rsidRPr="00AC4BFA" w:rsidRDefault="00CC2D2A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7</w:t>
            </w:r>
            <w:r w:rsidRPr="00AC4BFA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CC2D2A" w:rsidRPr="00AC4BFA" w:rsidRDefault="00CC2D2A" w:rsidP="007A28B1">
            <w:pPr>
              <w:ind w:firstLine="0"/>
              <w:rPr>
                <w:strike/>
                <w:sz w:val="20"/>
                <w:szCs w:val="20"/>
              </w:rPr>
            </w:pPr>
            <w:r w:rsidRPr="00AC4BFA">
              <w:rPr>
                <w:sz w:val="20"/>
                <w:szCs w:val="20"/>
              </w:rPr>
              <w:t>Trwałość projektu</w:t>
            </w:r>
          </w:p>
        </w:tc>
        <w:tc>
          <w:tcPr>
            <w:tcW w:w="6379" w:type="dxa"/>
            <w:vAlign w:val="center"/>
          </w:tcPr>
          <w:p w:rsidR="00CC2D2A" w:rsidRPr="00F654A4" w:rsidRDefault="00CC2D2A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</w:tc>
      </w:tr>
      <w:tr w:rsidR="00CC2D2A" w:rsidRPr="00491545" w:rsidTr="007A28B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CC2D2A" w:rsidRPr="0083739C" w:rsidRDefault="00CC2D2A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83739C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Pr="0083739C" w:rsidRDefault="00CC2D2A" w:rsidP="007A28B1">
            <w:pPr>
              <w:ind w:firstLine="0"/>
              <w:rPr>
                <w:sz w:val="20"/>
                <w:szCs w:val="20"/>
              </w:rPr>
            </w:pPr>
            <w:r w:rsidRPr="0083739C">
              <w:rPr>
                <w:sz w:val="20"/>
                <w:szCs w:val="20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CC2D2A" w:rsidRPr="00491545" w:rsidTr="007A28B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CC2D2A" w:rsidRPr="0083739C" w:rsidRDefault="00CC2D2A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83739C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Pr="00424458" w:rsidRDefault="00CC2D2A" w:rsidP="007A28B1">
            <w:pPr>
              <w:ind w:firstLine="0"/>
              <w:rPr>
                <w:sz w:val="20"/>
                <w:szCs w:val="20"/>
              </w:rPr>
            </w:pPr>
            <w:r w:rsidRPr="00424458">
              <w:rPr>
                <w:sz w:val="20"/>
                <w:szCs w:val="20"/>
              </w:rPr>
              <w:t>- Wnioskodawca i/lub partnerzy (jeśli dotyczy) posiada potencjał kadrowy do realizacji projektu (posiada zespół projektowy lub go stworzy – adekwatny do zakresu zadań w projekcie umożliwiający jego sprawne zarządzanie i</w:t>
            </w:r>
            <w:r w:rsidRPr="00264B6A">
              <w:rPr>
                <w:sz w:val="20"/>
                <w:szCs w:val="20"/>
              </w:rPr>
              <w:t xml:space="preserve"> realizację).</w:t>
            </w:r>
          </w:p>
        </w:tc>
        <w:tc>
          <w:tcPr>
            <w:tcW w:w="4536" w:type="dxa"/>
            <w:vMerge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CC2D2A" w:rsidRPr="00491545" w:rsidTr="007A28B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CC2D2A" w:rsidRPr="0083739C" w:rsidRDefault="00CC2D2A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83739C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CC2D2A" w:rsidRPr="00424458" w:rsidRDefault="00CC2D2A" w:rsidP="007A28B1">
            <w:pPr>
              <w:ind w:firstLine="0"/>
              <w:rPr>
                <w:sz w:val="20"/>
                <w:szCs w:val="20"/>
              </w:rPr>
            </w:pPr>
            <w:r w:rsidRPr="00424458">
              <w:rPr>
                <w:sz w:val="20"/>
                <w:szCs w:val="20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CC2D2A" w:rsidRPr="00C24DF2" w:rsidTr="007A28B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CC2D2A" w:rsidRPr="009D5887" w:rsidRDefault="00CC2D2A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8</w:t>
            </w:r>
            <w:r w:rsidRPr="009D5887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186E8E" w:rsidRDefault="00CC2D2A" w:rsidP="007A28B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86E8E">
              <w:rPr>
                <w:sz w:val="20"/>
                <w:szCs w:val="20"/>
              </w:rPr>
              <w:t>skaźnik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6379" w:type="dxa"/>
            <w:vAlign w:val="center"/>
          </w:tcPr>
          <w:p w:rsidR="00CC2D2A" w:rsidRPr="00186E8E" w:rsidRDefault="00CC2D2A" w:rsidP="007A28B1">
            <w:pPr>
              <w:ind w:firstLine="0"/>
              <w:rPr>
                <w:sz w:val="20"/>
                <w:szCs w:val="20"/>
              </w:rPr>
            </w:pPr>
            <w:r w:rsidRPr="00186E8E">
              <w:rPr>
                <w:sz w:val="20"/>
                <w:szCs w:val="20"/>
              </w:rPr>
              <w:t xml:space="preserve">Weryfikowana będzie </w:t>
            </w:r>
            <w:r>
              <w:rPr>
                <w:sz w:val="20"/>
                <w:szCs w:val="20"/>
              </w:rPr>
              <w:t>poprawność merytoryczna wskaźników.</w:t>
            </w:r>
          </w:p>
        </w:tc>
        <w:tc>
          <w:tcPr>
            <w:tcW w:w="4536" w:type="dxa"/>
            <w:vAlign w:val="center"/>
          </w:tcPr>
          <w:p w:rsidR="00CC2D2A" w:rsidRPr="009D5887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 w:firstLine="0"/>
              <w:rPr>
                <w:sz w:val="20"/>
                <w:szCs w:val="20"/>
              </w:rPr>
            </w:pPr>
            <w:r w:rsidRPr="009D5887">
              <w:rPr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CC2D2A" w:rsidRPr="009D5887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>Kryterium  zerojedynkowe.</w:t>
            </w:r>
          </w:p>
          <w:p w:rsidR="00CC2D2A" w:rsidRPr="00C24DF2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</w:tc>
      </w:tr>
    </w:tbl>
    <w:p w:rsidR="00CC2D2A" w:rsidRDefault="00CC2D2A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tbl>
      <w:tblPr>
        <w:tblpPr w:leftFromText="141" w:rightFromText="141" w:vertAnchor="text" w:tblpX="-176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7"/>
        <w:gridCol w:w="2814"/>
        <w:gridCol w:w="6255"/>
        <w:gridCol w:w="4453"/>
      </w:tblGrid>
      <w:tr w:rsidR="00CC2D2A" w:rsidRPr="000D11D8" w:rsidTr="007A28B1">
        <w:tc>
          <w:tcPr>
            <w:tcW w:w="14459" w:type="dxa"/>
            <w:gridSpan w:val="4"/>
            <w:shd w:val="clear" w:color="auto" w:fill="99CC00"/>
            <w:vAlign w:val="center"/>
          </w:tcPr>
          <w:p w:rsidR="00CC2D2A" w:rsidRPr="000D11D8" w:rsidRDefault="00CC2D2A" w:rsidP="007A28B1">
            <w:pPr>
              <w:jc w:val="center"/>
              <w:rPr>
                <w:rFonts w:cs="Calibri"/>
                <w:b/>
                <w:sz w:val="24"/>
                <w:szCs w:val="20"/>
              </w:rPr>
            </w:pPr>
            <w:r w:rsidRPr="000D11D8">
              <w:rPr>
                <w:rFonts w:cs="Calibri"/>
                <w:b/>
                <w:sz w:val="24"/>
                <w:szCs w:val="20"/>
              </w:rPr>
              <w:t>KRYTERIA MERYTORYCZNE SPECYFICZNE (OBLIGATORYJNE)</w:t>
            </w:r>
            <w:r>
              <w:rPr>
                <w:rFonts w:cs="Calibri"/>
                <w:b/>
                <w:sz w:val="24"/>
                <w:szCs w:val="20"/>
              </w:rPr>
              <w:t>*</w:t>
            </w:r>
          </w:p>
        </w:tc>
      </w:tr>
      <w:tr w:rsidR="00CC2D2A" w:rsidRPr="00772BAC" w:rsidTr="007A28B1">
        <w:trPr>
          <w:trHeight w:val="417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CC2D2A" w:rsidRPr="00772BAC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C2D2A" w:rsidRPr="00772BAC" w:rsidTr="007A28B1">
        <w:trPr>
          <w:trHeight w:val="417"/>
        </w:trPr>
        <w:tc>
          <w:tcPr>
            <w:tcW w:w="710" w:type="dxa"/>
            <w:vMerge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CC2D2A" w:rsidRPr="00772BAC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C2D2A" w:rsidRPr="00491545" w:rsidTr="007A28B1">
        <w:tc>
          <w:tcPr>
            <w:tcW w:w="710" w:type="dxa"/>
            <w:vAlign w:val="center"/>
          </w:tcPr>
          <w:p w:rsidR="00CC2D2A" w:rsidRPr="00772BAC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CC2D2A" w:rsidRPr="00E70DC5" w:rsidRDefault="00CC2D2A" w:rsidP="007A28B1">
            <w:pPr>
              <w:ind w:firstLine="0"/>
              <w:rPr>
                <w:rFonts w:cs="Calibri"/>
                <w:i/>
                <w:sz w:val="20"/>
                <w:szCs w:val="20"/>
              </w:rPr>
            </w:pPr>
            <w:r w:rsidRPr="00E70DC5">
              <w:rPr>
                <w:rFonts w:cs="Calibri"/>
                <w:sz w:val="20"/>
                <w:szCs w:val="20"/>
              </w:rPr>
              <w:t>Analiza rynku w celu konkurencyjnego wyboru podmiotu świadczącego</w:t>
            </w:r>
            <w:r w:rsidRPr="00E70DC5">
              <w:rPr>
                <w:rFonts w:cs="Calibri"/>
                <w:i/>
                <w:sz w:val="20"/>
                <w:szCs w:val="20"/>
              </w:rPr>
              <w:t xml:space="preserve"> </w:t>
            </w:r>
            <w:r w:rsidRPr="00E70DC5">
              <w:rPr>
                <w:sz w:val="20"/>
                <w:szCs w:val="20"/>
              </w:rPr>
              <w:t xml:space="preserve">usługi </w:t>
            </w:r>
            <w:r>
              <w:rPr>
                <w:sz w:val="20"/>
                <w:szCs w:val="20"/>
              </w:rPr>
              <w:t>doradcze</w:t>
            </w:r>
          </w:p>
        </w:tc>
        <w:tc>
          <w:tcPr>
            <w:tcW w:w="6378" w:type="dxa"/>
            <w:vAlign w:val="center"/>
          </w:tcPr>
          <w:p w:rsidR="00CC2D2A" w:rsidRPr="005B405A" w:rsidRDefault="00CC2D2A" w:rsidP="007A28B1">
            <w:pPr>
              <w:autoSpaceDE w:val="0"/>
              <w:autoSpaceDN w:val="0"/>
              <w:adjustRightInd w:val="0"/>
              <w:ind w:left="31" w:firstLine="0"/>
              <w:rPr>
                <w:sz w:val="20"/>
                <w:szCs w:val="20"/>
              </w:rPr>
            </w:pPr>
            <w:r w:rsidRPr="005B405A">
              <w:rPr>
                <w:rFonts w:cs="Calibri"/>
                <w:sz w:val="20"/>
                <w:szCs w:val="20"/>
              </w:rPr>
              <w:t xml:space="preserve">Ocenie podlega czy Wnioskodawca dokonał analizy rynku  podmiotów oferujących usługi zaplanowane do nabycia w ramach realizacji projektu   </w:t>
            </w:r>
            <w:r w:rsidRPr="005B405A">
              <w:rPr>
                <w:sz w:val="20"/>
                <w:szCs w:val="20"/>
              </w:rPr>
              <w:t>z uwzględnieniem minimum następujących kryteriów:</w:t>
            </w:r>
          </w:p>
          <w:p w:rsidR="00CC2D2A" w:rsidRDefault="00CC2D2A" w:rsidP="00CC2D2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83" w:hanging="283"/>
              <w:rPr>
                <w:rFonts w:cs="Arial"/>
                <w:sz w:val="20"/>
                <w:szCs w:val="20"/>
              </w:rPr>
            </w:pPr>
            <w:r w:rsidRPr="005B405A">
              <w:rPr>
                <w:rFonts w:cs="Arial"/>
                <w:sz w:val="20"/>
                <w:szCs w:val="20"/>
              </w:rPr>
              <w:t>posiadanie  doświadczenia w wykonywanych/ realizowanych usługach związanych z przedmiotem zamówienia, tj. Wykonawcy, którzy w   okresie ostatnich 3 lat, a jeżeli okres prowadzenia działalności jest krótszy – w tym okresie, wykażą się realizacją min. 10 usług związanych z przedmiotem zamówienia średniorocznie w przypadku usług doradczych i szkoleniowych</w:t>
            </w:r>
          </w:p>
          <w:p w:rsidR="00CC2D2A" w:rsidRDefault="00CC2D2A" w:rsidP="00CC2D2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83" w:hanging="283"/>
              <w:rPr>
                <w:rFonts w:cs="Arial"/>
                <w:sz w:val="20"/>
                <w:szCs w:val="20"/>
              </w:rPr>
            </w:pPr>
            <w:r w:rsidRPr="005B405A">
              <w:rPr>
                <w:rFonts w:cs="Arial"/>
                <w:sz w:val="20"/>
                <w:szCs w:val="20"/>
              </w:rPr>
              <w:t xml:space="preserve">dysponowanie osobami zdolnymi do wykonania zamówienia </w:t>
            </w:r>
          </w:p>
          <w:p w:rsidR="00CC2D2A" w:rsidRDefault="00CC2D2A" w:rsidP="00CC2D2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83" w:hanging="283"/>
              <w:rPr>
                <w:rFonts w:cs="Arial"/>
                <w:sz w:val="20"/>
                <w:szCs w:val="20"/>
              </w:rPr>
            </w:pPr>
            <w:r w:rsidRPr="005B405A">
              <w:rPr>
                <w:rFonts w:cs="Arial"/>
                <w:sz w:val="20"/>
                <w:szCs w:val="20"/>
              </w:rPr>
              <w:t>dysponowanie (lub możliwość pozyskania) wymaganą do realizacji projektu technologią (jeśli dotyczy).</w:t>
            </w:r>
          </w:p>
          <w:p w:rsidR="00CC2D2A" w:rsidRPr="005B405A" w:rsidRDefault="00CC2D2A" w:rsidP="007A28B1">
            <w:pPr>
              <w:autoSpaceDE w:val="0"/>
              <w:autoSpaceDN w:val="0"/>
              <w:adjustRightInd w:val="0"/>
              <w:ind w:left="31" w:firstLine="0"/>
              <w:rPr>
                <w:sz w:val="20"/>
                <w:szCs w:val="20"/>
              </w:rPr>
            </w:pPr>
            <w:r w:rsidRPr="005B405A">
              <w:rPr>
                <w:sz w:val="20"/>
                <w:szCs w:val="20"/>
              </w:rPr>
              <w:t>Kryteria powinny być związane z przedmiotem zamówienia oraz adekwatne do przedmiotu zamówienia.</w:t>
            </w:r>
          </w:p>
          <w:p w:rsidR="00CC2D2A" w:rsidRPr="005B405A" w:rsidRDefault="00CC2D2A" w:rsidP="007A28B1">
            <w:pPr>
              <w:autoSpaceDE w:val="0"/>
              <w:autoSpaceDN w:val="0"/>
              <w:adjustRightInd w:val="0"/>
              <w:ind w:left="31" w:firstLine="0"/>
              <w:rPr>
                <w:sz w:val="20"/>
                <w:szCs w:val="20"/>
              </w:rPr>
            </w:pPr>
            <w:r w:rsidRPr="005B405A">
              <w:rPr>
                <w:sz w:val="20"/>
                <w:szCs w:val="20"/>
              </w:rPr>
              <w:t xml:space="preserve">Wnioskodawca jest zobowiązany do udokumentowania skierowania zapytania na potrzeby analizy rynku do 3 potencjalnych Wykonawców.  Dokumentacje w danym zakresie należy dołączyć </w:t>
            </w:r>
            <w:r>
              <w:rPr>
                <w:sz w:val="20"/>
                <w:szCs w:val="20"/>
              </w:rPr>
              <w:t xml:space="preserve">do studium wykonalności/ biznes planu. </w:t>
            </w:r>
          </w:p>
          <w:p w:rsidR="00CC2D2A" w:rsidRDefault="00CC2D2A" w:rsidP="007A28B1">
            <w:pPr>
              <w:autoSpaceDE w:val="0"/>
              <w:autoSpaceDN w:val="0"/>
              <w:adjustRightInd w:val="0"/>
              <w:ind w:left="3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Powyższe ma na celu tylko i wyłącznie przeprowadzenie analizy rynku. Faktyczny wybór wykonawcy powinien zostać przeprowadzony na etapie realizacji projektu. 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CC2D2A" w:rsidRPr="00246F20" w:rsidTr="007A28B1">
        <w:trPr>
          <w:trHeight w:val="490"/>
        </w:trPr>
        <w:tc>
          <w:tcPr>
            <w:tcW w:w="710" w:type="dxa"/>
            <w:vAlign w:val="center"/>
          </w:tcPr>
          <w:p w:rsidR="00CC2D2A" w:rsidRPr="00772BAC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Innowacyjność pomysłu </w:t>
            </w:r>
          </w:p>
        </w:tc>
        <w:tc>
          <w:tcPr>
            <w:tcW w:w="6378" w:type="dxa"/>
            <w:vAlign w:val="center"/>
          </w:tcPr>
          <w:p w:rsidR="00CC2D2A" w:rsidRDefault="00CC2D2A">
            <w:pPr>
              <w:spacing w:beforeLines="40" w:before="96" w:afterLines="40" w:after="96"/>
              <w:ind w:firstLine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AF2865">
              <w:rPr>
                <w:rFonts w:asciiTheme="minorHAnsi" w:hAnsiTheme="minorHAnsi" w:cs="Calibri"/>
                <w:sz w:val="20"/>
                <w:szCs w:val="20"/>
              </w:rPr>
              <w:t>Ocenie podlega czy pomysł</w:t>
            </w:r>
            <w:r w:rsidRPr="00AF286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AF2865">
              <w:rPr>
                <w:rFonts w:asciiTheme="minorHAnsi" w:hAnsiTheme="minorHAnsi" w:cs="Calibri"/>
                <w:sz w:val="20"/>
                <w:szCs w:val="20"/>
              </w:rPr>
              <w:t xml:space="preserve">na którym opiera się przedsięwzięcie (i który stanowić będzie  </w:t>
            </w:r>
            <w:r w:rsidRPr="00AF2865">
              <w:rPr>
                <w:rFonts w:asciiTheme="minorHAnsi" w:hAnsiTheme="minorHAnsi"/>
                <w:sz w:val="20"/>
                <w:szCs w:val="20"/>
              </w:rPr>
              <w:t xml:space="preserve"> przeważający zakres działalności przedsiębiorstwa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  <w:r w:rsidRPr="00AF286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F2865">
              <w:rPr>
                <w:rFonts w:asciiTheme="minorHAnsi" w:hAnsiTheme="minorHAnsi" w:cs="Calibri"/>
                <w:sz w:val="20"/>
                <w:szCs w:val="20"/>
              </w:rPr>
              <w:t xml:space="preserve">jest innowacyjny co najmniej w skali regionalnej </w:t>
            </w:r>
            <w:r w:rsidRPr="00AF2865">
              <w:rPr>
                <w:rFonts w:asciiTheme="minorHAnsi" w:hAnsiTheme="minorHAnsi" w:cs="Calibri"/>
                <w:sz w:val="20"/>
                <w:szCs w:val="20"/>
                <w:lang w:eastAsia="en-US"/>
              </w:rPr>
              <w:t>(oceniane na podstawie załączonej do wniosku o dofinansowanie opinii o innowacyjności).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zerojedynkowe.</w:t>
            </w:r>
          </w:p>
          <w:p w:rsidR="00CC2D2A" w:rsidRPr="00246F20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</w:tbl>
    <w:p w:rsidR="00776050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CA42AC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CA42AC" w:rsidRDefault="00776050" w:rsidP="00776050">
      <w:pPr>
        <w:autoSpaceDE w:val="0"/>
        <w:autoSpaceDN w:val="0"/>
        <w:adjustRightInd w:val="0"/>
        <w:spacing w:before="40" w:line="240" w:lineRule="auto"/>
        <w:jc w:val="left"/>
        <w:rPr>
          <w:rFonts w:ascii="Calibri" w:hAnsi="Calibri" w:cs="Calibri"/>
          <w:i/>
          <w:iCs/>
          <w:sz w:val="20"/>
          <w:szCs w:val="20"/>
        </w:rPr>
      </w:pPr>
      <w:r w:rsidRPr="00CA42AC">
        <w:rPr>
          <w:rFonts w:ascii="Calibri" w:hAnsi="Calibri" w:cs="Calibri"/>
          <w:i/>
          <w:iCs/>
          <w:sz w:val="20"/>
          <w:szCs w:val="20"/>
        </w:rPr>
        <w:t>* Projekty niespełniające kryteriów merytorycznych ogólnych i kryteriów merytorycznych specyficznych obligatoryjnych są odrzucane i nie podlegają dalszej ocenie.</w:t>
      </w:r>
    </w:p>
    <w:p w:rsidR="00776050" w:rsidRPr="00CA42AC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401CEB" w:rsidRDefault="00776050" w:rsidP="00776050">
      <w:pPr>
        <w:pStyle w:val="Bezodstpw"/>
        <w:rPr>
          <w:rFonts w:ascii="Calibri" w:hAnsi="Calibri"/>
          <w:sz w:val="20"/>
          <w:szCs w:val="20"/>
        </w:rPr>
      </w:pPr>
    </w:p>
    <w:p w:rsidR="00776050" w:rsidRPr="00401CEB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  <w:szCs w:val="20"/>
        </w:rPr>
      </w:pPr>
    </w:p>
    <w:tbl>
      <w:tblPr>
        <w:tblW w:w="15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54"/>
        <w:gridCol w:w="2820"/>
        <w:gridCol w:w="6255"/>
        <w:gridCol w:w="4463"/>
        <w:gridCol w:w="529"/>
      </w:tblGrid>
      <w:tr w:rsidR="00CC2D2A" w:rsidRPr="00047B36" w:rsidTr="00CC2D2A">
        <w:trPr>
          <w:gridBefore w:val="1"/>
          <w:wBefore w:w="289" w:type="dxa"/>
          <w:trHeight w:val="20"/>
          <w:jc w:val="center"/>
        </w:trPr>
        <w:tc>
          <w:tcPr>
            <w:tcW w:w="14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C2D2A" w:rsidRPr="00CC2D2A" w:rsidRDefault="00CC2D2A" w:rsidP="007A28B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2D2A">
              <w:rPr>
                <w:rFonts w:ascii="Calibri" w:hAnsi="Calibri"/>
                <w:b/>
                <w:sz w:val="20"/>
                <w:szCs w:val="20"/>
              </w:rPr>
              <w:t>KRYTERIA MERYTORYCZNE (PUNKTOWE)</w:t>
            </w:r>
          </w:p>
          <w:p w:rsidR="00CC2D2A" w:rsidRPr="00CC2D2A" w:rsidRDefault="00CC2D2A" w:rsidP="007A28B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C2D2A">
              <w:rPr>
                <w:rFonts w:ascii="Calibri" w:hAnsi="Calibri"/>
                <w:b/>
                <w:sz w:val="20"/>
                <w:szCs w:val="20"/>
              </w:rPr>
              <w:t>(wymagane minimum 50%)</w:t>
            </w:r>
          </w:p>
        </w:tc>
      </w:tr>
      <w:tr w:rsidR="00CC2D2A" w:rsidRPr="0095652B" w:rsidTr="00CC2D2A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45" w:type="dxa"/>
          <w:trHeight w:val="498"/>
        </w:trPr>
        <w:tc>
          <w:tcPr>
            <w:tcW w:w="710" w:type="dxa"/>
            <w:gridSpan w:val="2"/>
            <w:shd w:val="clear" w:color="auto" w:fill="99CC00"/>
            <w:vAlign w:val="center"/>
          </w:tcPr>
          <w:p w:rsidR="00CC2D2A" w:rsidRPr="0095652B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99CC00"/>
            <w:vAlign w:val="center"/>
          </w:tcPr>
          <w:p w:rsidR="00CC2D2A" w:rsidRPr="0095652B" w:rsidRDefault="00CC2D2A" w:rsidP="007A28B1">
            <w:pPr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shd w:val="clear" w:color="auto" w:fill="99CC00"/>
            <w:vAlign w:val="center"/>
          </w:tcPr>
          <w:p w:rsidR="00CC2D2A" w:rsidRPr="0095652B" w:rsidRDefault="00CC2D2A" w:rsidP="007A28B1">
            <w:pPr>
              <w:ind w:firstLine="33"/>
              <w:jc w:val="center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CC2D2A" w:rsidRPr="0095652B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C2D2A" w:rsidRPr="00063CB3" w:rsidTr="00CC2D2A">
        <w:tblPrEx>
          <w:jc w:val="left"/>
        </w:tblPrEx>
        <w:trPr>
          <w:gridAfter w:val="1"/>
          <w:wAfter w:w="545" w:type="dxa"/>
          <w:trHeight w:val="435"/>
        </w:trPr>
        <w:tc>
          <w:tcPr>
            <w:tcW w:w="710" w:type="dxa"/>
            <w:gridSpan w:val="2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</w:p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3D6BA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8" w:type="dxa"/>
            <w:vAlign w:val="center"/>
          </w:tcPr>
          <w:p w:rsidR="00CC2D2A" w:rsidRPr="00063CB3" w:rsidRDefault="00CC2D2A" w:rsidP="007A28B1">
            <w:pPr>
              <w:ind w:left="33" w:firstLine="0"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 xml:space="preserve">Przedmiotem oceny jest opisany we wniosku o dofinansowanie zakładany wpływ planowanego przedsięwzięcia na co najmniej jedną inteligentną specjalizację województwa warmińsko-mazurskiego zidentyfikowaną </w:t>
            </w:r>
            <w:r w:rsidRPr="00063CB3">
              <w:rPr>
                <w:rFonts w:cs="Calibri"/>
                <w:i/>
                <w:sz w:val="20"/>
                <w:szCs w:val="20"/>
              </w:rPr>
              <w:t>w Strategii rozwoju społeczno-gospodarczego województwa warmińsko-mazurskiego do roku 2025</w:t>
            </w:r>
            <w:r w:rsidRPr="00063CB3">
              <w:rPr>
                <w:rFonts w:cs="Calibri"/>
                <w:sz w:val="20"/>
                <w:szCs w:val="20"/>
              </w:rPr>
              <w:t>. Wpływ na rozwój inteligentnych specjalizacji rozumiany jest jako</w:t>
            </w:r>
            <w:r w:rsidRPr="00063CB3">
              <w:rPr>
                <w:sz w:val="20"/>
                <w:szCs w:val="20"/>
              </w:rPr>
              <w:t>:</w:t>
            </w:r>
          </w:p>
          <w:p w:rsidR="00CC2D2A" w:rsidRDefault="00CC2D2A" w:rsidP="00CC2D2A">
            <w:pPr>
              <w:numPr>
                <w:ilvl w:val="0"/>
                <w:numId w:val="29"/>
              </w:numPr>
              <w:suppressAutoHyphens/>
              <w:spacing w:after="0" w:line="240" w:lineRule="auto"/>
              <w:ind w:right="0"/>
              <w:jc w:val="left"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 xml:space="preserve">wpływ na eliminowanie negatywnego wpływu zagrożeń i/lub wpływ na wykorzystanie szans zdiagnozowanych w analizie SWOT dla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C2D2A" w:rsidRDefault="00CC2D2A" w:rsidP="00CC2D2A">
            <w:pPr>
              <w:numPr>
                <w:ilvl w:val="0"/>
                <w:numId w:val="29"/>
              </w:numPr>
              <w:suppressAutoHyphens/>
              <w:spacing w:after="0" w:line="240" w:lineRule="auto"/>
              <w:ind w:right="0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wpływ na wzmocnienie silnych </w:t>
            </w:r>
            <w:r w:rsidRPr="00063CB3">
              <w:rPr>
                <w:rFonts w:cs="Calibri"/>
                <w:sz w:val="20"/>
                <w:szCs w:val="20"/>
              </w:rPr>
              <w:t xml:space="preserve">stron i/lub eliminację słabych stron zdiagnozowanych w analizie SWOT dla danej inteligentnej specjalizacji </w:t>
            </w:r>
            <w:r w:rsidRPr="00063CB3">
              <w:rPr>
                <w:rStyle w:val="Odwoanieprzypisudolnego"/>
                <w:rFonts w:cs="Calibri"/>
                <w:sz w:val="20"/>
                <w:szCs w:val="20"/>
              </w:rPr>
              <w:footnoteReference w:id="1"/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</w:p>
          <w:p w:rsidR="00CC2D2A" w:rsidRDefault="00CC2D2A" w:rsidP="00CC2D2A">
            <w:pPr>
              <w:numPr>
                <w:ilvl w:val="0"/>
                <w:numId w:val="29"/>
              </w:numPr>
              <w:suppressAutoHyphens/>
              <w:spacing w:after="0" w:line="240" w:lineRule="auto"/>
              <w:ind w:right="0"/>
              <w:jc w:val="left"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 xml:space="preserve">dyfuzję wyników projektu  na więcej niż jeden podmiot działający w obszarze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C2D2A" w:rsidRDefault="00CC2D2A" w:rsidP="00CC2D2A">
            <w:pPr>
              <w:numPr>
                <w:ilvl w:val="0"/>
                <w:numId w:val="29"/>
              </w:numPr>
              <w:suppressAutoHyphens/>
              <w:spacing w:after="0" w:line="240" w:lineRule="auto"/>
              <w:ind w:right="0"/>
              <w:jc w:val="left"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063CB3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  <w:r w:rsidRPr="00063CB3">
              <w:rPr>
                <w:rFonts w:cs="Calibri"/>
                <w:sz w:val="20"/>
                <w:szCs w:val="20"/>
              </w:rPr>
              <w:t xml:space="preserve"> </w:t>
            </w:r>
          </w:p>
          <w:p w:rsidR="00CC2D2A" w:rsidRDefault="00CC2D2A" w:rsidP="00CC2D2A">
            <w:pPr>
              <w:numPr>
                <w:ilvl w:val="0"/>
                <w:numId w:val="29"/>
              </w:numPr>
              <w:suppressAutoHyphens/>
              <w:spacing w:after="0" w:line="240" w:lineRule="auto"/>
              <w:ind w:right="0"/>
              <w:jc w:val="left"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lastRenderedPageBreak/>
              <w:t>wpływ na kreowanie współpracy pomiędzy środowiskiem naukowym, biznesowym, otoczeniem biznesu, administracją w obrębie co najmniej jednej specjalizac</w:t>
            </w:r>
            <w:r>
              <w:rPr>
                <w:rFonts w:cs="Calibri"/>
                <w:sz w:val="20"/>
                <w:szCs w:val="20"/>
              </w:rPr>
              <w:t>ji w wyniku realizacji projektu – 1 pkt</w:t>
            </w:r>
          </w:p>
          <w:p w:rsidR="00CC2D2A" w:rsidRDefault="00CC2D2A" w:rsidP="007A28B1">
            <w:pPr>
              <w:suppressAutoHyphens/>
              <w:ind w:left="33" w:firstLine="0"/>
              <w:rPr>
                <w:rFonts w:asciiTheme="majorHAnsi" w:hAnsiTheme="majorHAns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Punkty sumują się.</w:t>
            </w:r>
          </w:p>
        </w:tc>
        <w:tc>
          <w:tcPr>
            <w:tcW w:w="4536" w:type="dxa"/>
            <w:vAlign w:val="center"/>
          </w:tcPr>
          <w:p w:rsidR="00CC2D2A" w:rsidRPr="00063CB3" w:rsidRDefault="00CC2D2A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63CB3">
              <w:rPr>
                <w:sz w:val="20"/>
                <w:szCs w:val="20"/>
              </w:rPr>
              <w:lastRenderedPageBreak/>
              <w:t>Kryterium punktowe – przyznanie 0 punktów nie dyskwalifikuje z możliwości uzyskania dofinansowania.</w:t>
            </w:r>
          </w:p>
          <w:p w:rsidR="00CC2D2A" w:rsidRPr="00063CB3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063CB3">
              <w:rPr>
                <w:rFonts w:ascii="Calibri" w:hAnsi="Calibri" w:cs="Calibri"/>
                <w:b w:val="0"/>
                <w:sz w:val="20"/>
                <w:szCs w:val="20"/>
              </w:rPr>
              <w:t>Projekt może otrzymać od 0 do 5 punktów (maksymalnie).</w:t>
            </w:r>
          </w:p>
        </w:tc>
      </w:tr>
      <w:tr w:rsidR="00CC2D2A" w:rsidRPr="001503CD" w:rsidTr="00CC2D2A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45" w:type="dxa"/>
        </w:trPr>
        <w:tc>
          <w:tcPr>
            <w:tcW w:w="710" w:type="dxa"/>
            <w:gridSpan w:val="2"/>
            <w:vAlign w:val="center"/>
          </w:tcPr>
          <w:p w:rsidR="00CC2D2A" w:rsidRPr="001503CD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1503CD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CC2D2A" w:rsidRPr="001503CD" w:rsidRDefault="00CC2D2A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usług planowanych do nabycia w ramach projektu</w:t>
            </w:r>
            <w:r w:rsidRPr="001503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 w:rsidRPr="001503CD">
              <w:rPr>
                <w:rFonts w:cs="Calibri"/>
                <w:bCs/>
                <w:sz w:val="20"/>
              </w:rPr>
              <w:t xml:space="preserve">Ocenie </w:t>
            </w:r>
            <w:r>
              <w:rPr>
                <w:rFonts w:cs="Calibri"/>
                <w:bCs/>
                <w:sz w:val="20"/>
              </w:rPr>
              <w:t>podlega opisany w studium wykonalności/ biznes planie zakładany przez Wnioskodawcę zakres usług planowanych do nabycia w ramach projektu.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W ramach kryterium można przyznać następujące punkty: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coaching (doradztwo personalne - 2 pkt 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analiza produktu – 2 pkt 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analiza rynku (odbiorców, konkurencji, dostawców, etc.) – 2 pkt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analiza regulacji prawnych – 1 pkt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strategia marketingowa – 2 pkt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opracowanie modelu biznesowego – 3 pkt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analiza możliwości internacjonalizacji działalności – 1 pkt </w:t>
            </w:r>
          </w:p>
          <w:p w:rsidR="00CC2D2A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inne analizy nie wymienione powyżej – 1 pkt</w:t>
            </w:r>
          </w:p>
          <w:p w:rsidR="00CC2D2A" w:rsidRPr="001503CD" w:rsidRDefault="00CC2D2A" w:rsidP="007A28B1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Punkty sumują się do 14 pkt.</w:t>
            </w:r>
          </w:p>
        </w:tc>
        <w:tc>
          <w:tcPr>
            <w:tcW w:w="4536" w:type="dxa"/>
            <w:vAlign w:val="center"/>
          </w:tcPr>
          <w:p w:rsidR="00CC2D2A" w:rsidRPr="00063CB3" w:rsidRDefault="00CC2D2A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63CB3">
              <w:rPr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CC2D2A" w:rsidRPr="001503CD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063CB3">
              <w:rPr>
                <w:rFonts w:ascii="Calibri" w:hAnsi="Calibri" w:cs="Calibri"/>
                <w:b w:val="0"/>
                <w:sz w:val="20"/>
                <w:szCs w:val="20"/>
              </w:rPr>
              <w:t xml:space="preserve">Projekt może otrzymać od 0 do 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14</w:t>
            </w:r>
            <w:r w:rsidRPr="00063CB3">
              <w:rPr>
                <w:rFonts w:ascii="Calibri" w:hAnsi="Calibri" w:cs="Calibri"/>
                <w:b w:val="0"/>
                <w:sz w:val="20"/>
                <w:szCs w:val="20"/>
              </w:rPr>
              <w:t xml:space="preserve"> punktów (maksymalnie).</w:t>
            </w:r>
          </w:p>
        </w:tc>
      </w:tr>
      <w:tr w:rsidR="00CC2D2A" w:rsidRPr="002400B1" w:rsidTr="00CC2D2A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45" w:type="dxa"/>
        </w:trPr>
        <w:tc>
          <w:tcPr>
            <w:tcW w:w="710" w:type="dxa"/>
            <w:gridSpan w:val="2"/>
            <w:vAlign w:val="center"/>
          </w:tcPr>
          <w:p w:rsidR="00CC2D2A" w:rsidRPr="00772BAC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835" w:type="dxa"/>
            <w:vAlign w:val="center"/>
          </w:tcPr>
          <w:p w:rsidR="00CC2D2A" w:rsidRPr="00772BAC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6378" w:type="dxa"/>
            <w:vAlign w:val="center"/>
          </w:tcPr>
          <w:p w:rsidR="00CC2D2A" w:rsidRDefault="00CC2D2A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CC2D2A" w:rsidRDefault="00CC2D2A" w:rsidP="00CC2D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50 % – 0 pkt</w:t>
            </w:r>
          </w:p>
          <w:p w:rsidR="00CC2D2A" w:rsidRDefault="00CC2D2A" w:rsidP="00CC2D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pow. 50-52 % – 3 pkt</w:t>
            </w:r>
          </w:p>
          <w:p w:rsidR="00CC2D2A" w:rsidRDefault="00CC2D2A" w:rsidP="00CC2D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52-54 % – 4 pkt</w:t>
            </w:r>
          </w:p>
          <w:p w:rsidR="00CC2D2A" w:rsidRDefault="00CC2D2A" w:rsidP="00CC2D2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54 % – 5 pkt</w:t>
            </w:r>
          </w:p>
        </w:tc>
        <w:tc>
          <w:tcPr>
            <w:tcW w:w="4536" w:type="dxa"/>
            <w:vAlign w:val="center"/>
          </w:tcPr>
          <w:p w:rsidR="00CC2D2A" w:rsidRPr="00D9505B" w:rsidRDefault="00CC2D2A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D9505B">
              <w:rPr>
                <w:sz w:val="20"/>
                <w:szCs w:val="20"/>
              </w:rPr>
              <w:lastRenderedPageBreak/>
              <w:t>Kryterium punktowe –</w:t>
            </w:r>
            <w:r>
              <w:rPr>
                <w:sz w:val="20"/>
                <w:szCs w:val="20"/>
              </w:rPr>
              <w:t xml:space="preserve"> </w:t>
            </w:r>
            <w:r w:rsidRPr="00D9505B">
              <w:rPr>
                <w:sz w:val="20"/>
                <w:szCs w:val="20"/>
              </w:rPr>
              <w:t>przyznanie 0 punktów nie dyskwalifikuje z możliwości uzyskania dofinansowania.</w:t>
            </w:r>
          </w:p>
          <w:p w:rsidR="00CC2D2A" w:rsidRPr="002400B1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0F7B8B">
              <w:rPr>
                <w:rFonts w:cs="Calibri"/>
                <w:sz w:val="20"/>
                <w:szCs w:val="20"/>
              </w:rPr>
              <w:lastRenderedPageBreak/>
              <w:t>Projekt może otrzymać od 0 do 5 punktów (maksymalnie).</w:t>
            </w:r>
          </w:p>
        </w:tc>
      </w:tr>
      <w:tr w:rsidR="00CC2D2A" w:rsidTr="00CC2D2A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45" w:type="dxa"/>
        </w:trPr>
        <w:tc>
          <w:tcPr>
            <w:tcW w:w="710" w:type="dxa"/>
            <w:gridSpan w:val="2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CC2D2A" w:rsidRDefault="00CC2D2A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Wpływ na rozwiązanie wszystkich zdiagnozowanych problemów kluczowych interesariuszy.</w:t>
            </w:r>
          </w:p>
        </w:tc>
        <w:tc>
          <w:tcPr>
            <w:tcW w:w="6378" w:type="dxa"/>
            <w:vAlign w:val="center"/>
          </w:tcPr>
          <w:p w:rsidR="00CC2D2A" w:rsidRPr="0000706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Weryfikowane będzie rozwiązanie przez projekt wszystkich naglących problemów kluczowych interesariuszy.</w:t>
            </w:r>
          </w:p>
          <w:p w:rsidR="00CC2D2A" w:rsidRPr="0000706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CC2D2A" w:rsidRDefault="00CC2D2A" w:rsidP="00CC2D2A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projekt przyczynia się do rozwiązania  wybranych problemów kluczowych interesariuszy w obszarze objętym projektem</w:t>
            </w:r>
            <w:r>
              <w:rPr>
                <w:sz w:val="20"/>
                <w:szCs w:val="20"/>
              </w:rPr>
              <w:t xml:space="preserve"> – </w:t>
            </w:r>
            <w:r w:rsidRPr="0000706E">
              <w:rPr>
                <w:sz w:val="20"/>
                <w:szCs w:val="20"/>
              </w:rPr>
              <w:t xml:space="preserve">0 pkt </w:t>
            </w:r>
          </w:p>
          <w:p w:rsidR="00CC2D2A" w:rsidRDefault="00CC2D2A" w:rsidP="00CC2D2A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sz w:val="20"/>
                <w:szCs w:val="20"/>
              </w:rPr>
            </w:pPr>
            <w:r w:rsidRPr="00C24DF2">
              <w:rPr>
                <w:sz w:val="20"/>
                <w:szCs w:val="20"/>
              </w:rPr>
              <w:t xml:space="preserve">projekt przyczynia się do rozwiązania wszystkich zdiagnozowanych problemów kluczowych interesariuszy w obszarze objętym projektem </w:t>
            </w:r>
            <w:r>
              <w:rPr>
                <w:sz w:val="20"/>
                <w:szCs w:val="20"/>
              </w:rPr>
              <w:t>–</w:t>
            </w:r>
            <w:r w:rsidRPr="00C24D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 pkt</w:t>
            </w:r>
          </w:p>
        </w:tc>
        <w:tc>
          <w:tcPr>
            <w:tcW w:w="4536" w:type="dxa"/>
            <w:vAlign w:val="center"/>
          </w:tcPr>
          <w:p w:rsidR="00CC2D2A" w:rsidRDefault="00CC2D2A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CC2D2A" w:rsidRPr="0000706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1 punktu</w:t>
            </w:r>
            <w:r w:rsidRPr="000703C5">
              <w:rPr>
                <w:rFonts w:cs="Calibri"/>
                <w:sz w:val="20"/>
                <w:szCs w:val="20"/>
              </w:rPr>
              <w:t xml:space="preserve"> (maksymalnie).</w:t>
            </w:r>
          </w:p>
          <w:p w:rsidR="00CC2D2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CC2D2A" w:rsidRPr="00E93AAE" w:rsidTr="00CC2D2A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45" w:type="dxa"/>
        </w:trPr>
        <w:tc>
          <w:tcPr>
            <w:tcW w:w="710" w:type="dxa"/>
            <w:gridSpan w:val="2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835" w:type="dxa"/>
            <w:vAlign w:val="center"/>
          </w:tcPr>
          <w:p w:rsidR="00CC2D2A" w:rsidRDefault="00CC2D2A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Realizacja kilku komplementarnych celów.</w:t>
            </w:r>
          </w:p>
        </w:tc>
        <w:tc>
          <w:tcPr>
            <w:tcW w:w="6378" w:type="dxa"/>
            <w:vAlign w:val="center"/>
          </w:tcPr>
          <w:p w:rsidR="00CC2D2A" w:rsidRPr="0000706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CC2D2A" w:rsidRPr="0000706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CC2D2A" w:rsidRDefault="00CC2D2A" w:rsidP="00CC2D2A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 xml:space="preserve">0 pkt – projekt realizuje jeden cel </w:t>
            </w:r>
          </w:p>
          <w:p w:rsidR="00CC2D2A" w:rsidRDefault="00CC2D2A" w:rsidP="00CC2D2A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sz w:val="20"/>
                <w:szCs w:val="20"/>
              </w:rPr>
            </w:pPr>
            <w:r w:rsidRPr="00C24DF2">
              <w:rPr>
                <w:sz w:val="20"/>
                <w:szCs w:val="20"/>
              </w:rPr>
              <w:t>1 pkt – projekt realizuje kilka uzupełniających się celów wymagających odrębnych działań.</w:t>
            </w:r>
          </w:p>
        </w:tc>
        <w:tc>
          <w:tcPr>
            <w:tcW w:w="4536" w:type="dxa"/>
            <w:vAlign w:val="center"/>
          </w:tcPr>
          <w:p w:rsidR="00CC2D2A" w:rsidRDefault="00CC2D2A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CC2D2A" w:rsidRPr="00E93AAE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1 punktu</w:t>
            </w:r>
            <w:r w:rsidRPr="000703C5">
              <w:rPr>
                <w:rFonts w:cs="Calibri"/>
                <w:sz w:val="20"/>
                <w:szCs w:val="20"/>
              </w:rPr>
              <w:t xml:space="preserve"> (maksymalnie).</w:t>
            </w:r>
          </w:p>
        </w:tc>
      </w:tr>
      <w:tr w:rsidR="00CC2D2A" w:rsidRPr="003D6BAA" w:rsidTr="00CC2D2A">
        <w:tblPrEx>
          <w:jc w:val="left"/>
        </w:tblPrEx>
        <w:trPr>
          <w:gridAfter w:val="1"/>
          <w:wAfter w:w="545" w:type="dxa"/>
        </w:trPr>
        <w:tc>
          <w:tcPr>
            <w:tcW w:w="14459" w:type="dxa"/>
            <w:gridSpan w:val="5"/>
            <w:shd w:val="clear" w:color="auto" w:fill="C5E0B3"/>
          </w:tcPr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Maksymalna liczba punktów 26</w:t>
            </w:r>
          </w:p>
        </w:tc>
      </w:tr>
    </w:tbl>
    <w:p w:rsidR="00776050" w:rsidRDefault="00776050" w:rsidP="00DE426A">
      <w:pPr>
        <w:spacing w:after="95" w:line="398" w:lineRule="auto"/>
        <w:ind w:left="-5" w:right="1630"/>
      </w:pPr>
    </w:p>
    <w:tbl>
      <w:tblPr>
        <w:tblpPr w:leftFromText="141" w:rightFromText="141" w:vertAnchor="text" w:tblpX="-214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"/>
        <w:gridCol w:w="2822"/>
        <w:gridCol w:w="6288"/>
        <w:gridCol w:w="4488"/>
      </w:tblGrid>
      <w:tr w:rsidR="00CC2D2A" w:rsidRPr="000D11D8" w:rsidTr="007A28B1">
        <w:tc>
          <w:tcPr>
            <w:tcW w:w="14459" w:type="dxa"/>
            <w:gridSpan w:val="4"/>
            <w:shd w:val="clear" w:color="auto" w:fill="92CDDC"/>
            <w:vAlign w:val="center"/>
          </w:tcPr>
          <w:p w:rsidR="00CC2D2A" w:rsidRPr="000D11D8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cs="Calibri"/>
                <w:szCs w:val="20"/>
              </w:rPr>
            </w:pPr>
            <w:r w:rsidRPr="000D11D8">
              <w:rPr>
                <w:rFonts w:cs="Calibri"/>
                <w:b/>
                <w:szCs w:val="20"/>
              </w:rPr>
              <w:t>KRYTERIA MERYTORYCZNE (PREMIUJĄCE)</w:t>
            </w:r>
          </w:p>
        </w:tc>
      </w:tr>
      <w:tr w:rsidR="00CC2D2A" w:rsidRPr="005920F9" w:rsidTr="007A28B1">
        <w:tc>
          <w:tcPr>
            <w:tcW w:w="710" w:type="dxa"/>
            <w:shd w:val="clear" w:color="auto" w:fill="92CDDC"/>
          </w:tcPr>
          <w:p w:rsidR="00CC2D2A" w:rsidRPr="005920F9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CC2D2A" w:rsidRPr="005920F9" w:rsidRDefault="00CC2D2A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C2D2A" w:rsidTr="007A28B1">
        <w:tc>
          <w:tcPr>
            <w:tcW w:w="710" w:type="dxa"/>
            <w:vMerge w:val="restart"/>
            <w:vAlign w:val="center"/>
          </w:tcPr>
          <w:p w:rsidR="00CC2D2A" w:rsidRDefault="00CC2D2A" w:rsidP="007A28B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</w:p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Zgodność projektu z zasadami horyzontalnymi wynikającymi z RPO </w:t>
            </w:r>
            <w:r w:rsidRPr="003D6BAA">
              <w:rPr>
                <w:rFonts w:cs="Calibri"/>
                <w:sz w:val="20"/>
                <w:szCs w:val="20"/>
              </w:rPr>
              <w:lastRenderedPageBreak/>
              <w:t>WiM 2014-2020.</w:t>
            </w:r>
          </w:p>
        </w:tc>
        <w:tc>
          <w:tcPr>
            <w:tcW w:w="6378" w:type="dxa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lastRenderedPageBreak/>
              <w:t>Preferowane będą projekty spe</w:t>
            </w:r>
            <w:r>
              <w:rPr>
                <w:rFonts w:cs="Calibri"/>
                <w:sz w:val="20"/>
                <w:szCs w:val="20"/>
              </w:rPr>
              <w:t xml:space="preserve">łniające zasady horyzontalne, w </w:t>
            </w:r>
            <w:r w:rsidRPr="003D6BAA">
              <w:rPr>
                <w:rFonts w:cs="Calibri"/>
                <w:sz w:val="20"/>
                <w:szCs w:val="20"/>
              </w:rPr>
              <w:t>szczególności: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C2D2A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punktowe (min-max).</w:t>
            </w:r>
          </w:p>
        </w:tc>
      </w:tr>
      <w:tr w:rsidR="00CC2D2A" w:rsidRPr="00C24DF2" w:rsidTr="007A28B1">
        <w:tc>
          <w:tcPr>
            <w:tcW w:w="710" w:type="dxa"/>
            <w:vMerge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3D6BAA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 kryterium wykorzystania nowoczesnych technologii informacyjno-komunikacyjnych (TIK),</w:t>
            </w:r>
          </w:p>
          <w:p w:rsidR="00CC2D2A" w:rsidRDefault="00CC2D2A" w:rsidP="007A28B1">
            <w:pPr>
              <w:rPr>
                <w:rFonts w:cs="Calibri"/>
                <w:sz w:val="20"/>
                <w:szCs w:val="20"/>
              </w:rPr>
            </w:pPr>
          </w:p>
          <w:p w:rsidR="00CC2D2A" w:rsidRDefault="00CC2D2A" w:rsidP="007A28B1">
            <w:pPr>
              <w:rPr>
                <w:rFonts w:cs="Calibri"/>
                <w:sz w:val="20"/>
                <w:szCs w:val="20"/>
              </w:rPr>
            </w:pPr>
          </w:p>
          <w:p w:rsidR="00CC2D2A" w:rsidRDefault="00CC2D2A" w:rsidP="007A28B1">
            <w:pPr>
              <w:rPr>
                <w:rFonts w:cs="Calibri"/>
                <w:sz w:val="20"/>
                <w:szCs w:val="20"/>
              </w:rPr>
            </w:pPr>
          </w:p>
          <w:p w:rsidR="00CC2D2A" w:rsidRPr="003D6BAA" w:rsidRDefault="00CC2D2A" w:rsidP="007A28B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0 pkt – projekt nie wykorzystuje nowoczesnych technologii informacyjno-komunikacyjnych (TIK)</w:t>
            </w:r>
          </w:p>
          <w:p w:rsidR="00CC2D2A" w:rsidRPr="00C24DF2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1 pkt – dzięki projektowi zostanie przygotowane zostaną systemy informatyczne i zwiększy się zdolność do ich użytkowania i/lub nastąpi wykorzystanie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usług telekomunikacyjnych do przekazywania i zdalnego przetwarzania informacji</w:t>
            </w:r>
          </w:p>
        </w:tc>
      </w:tr>
      <w:tr w:rsidR="00CC2D2A" w:rsidRPr="00491545" w:rsidTr="007A28B1">
        <w:tc>
          <w:tcPr>
            <w:tcW w:w="710" w:type="dxa"/>
            <w:vMerge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3D6BAA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C2D2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</w:p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dochodowy (PIT, CIT),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towarów i usług (VAT),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akcyza,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nieruchomości, 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środków transportowych,</w:t>
            </w:r>
          </w:p>
          <w:p w:rsidR="00CC2D2A" w:rsidRDefault="00CC2D2A" w:rsidP="00CC2D2A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czynności cywilnoprawnych od umowy spółki.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Wnioskodawca i/lub partnerzy (jeśli dotyczy) nie odprowadza lub nie będzie odprowadzać</w:t>
            </w:r>
            <w:r w:rsidRPr="0049154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żadnego z powyższych podatków w województwie warmińsko-mazurskim </w:t>
            </w:r>
          </w:p>
          <w:p w:rsidR="00CC2D2A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jeden podatek z powyższej listy</w:t>
            </w:r>
          </w:p>
          <w:p w:rsidR="00CC2D2A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2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dwa podatki z powyższej listy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3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trzy lub więcej podatków z powyższej listy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Projekt  w tym kryterium może otrzymać od 0 do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3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pkt</w:t>
            </w:r>
          </w:p>
        </w:tc>
      </w:tr>
      <w:tr w:rsidR="00CC2D2A" w:rsidRPr="00491545" w:rsidTr="007A28B1">
        <w:tc>
          <w:tcPr>
            <w:tcW w:w="710" w:type="dxa"/>
            <w:vMerge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3D6BAA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</w:t>
            </w:r>
            <w:r w:rsidRPr="003D6BAA">
              <w:rPr>
                <w:sz w:val="20"/>
                <w:szCs w:val="20"/>
              </w:rPr>
              <w:t xml:space="preserve"> komunikacji z interesariuszami</w:t>
            </w:r>
            <w:r w:rsidRPr="003D6BAA">
              <w:rPr>
                <w:rFonts w:cs="Calibri"/>
                <w:sz w:val="20"/>
                <w:szCs w:val="20"/>
              </w:rPr>
              <w:t>,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premiuje budowanie dowolnej formy komunikacji, kontaktu, wymiany informacji mi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ę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dzy osobami, instytucjami i firmami na zasadzie partnerstwa, </w:t>
            </w:r>
            <w:r w:rsidRPr="00491545">
              <w:rPr>
                <w:rFonts w:ascii="Calibri" w:hAnsi="Calibri" w:cs="Arial"/>
                <w:b w:val="0"/>
                <w:bCs w:val="0"/>
                <w:iCs/>
                <w:sz w:val="20"/>
                <w:szCs w:val="20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CC2D2A" w:rsidRPr="00491545" w:rsidTr="007A28B1">
        <w:tc>
          <w:tcPr>
            <w:tcW w:w="710" w:type="dxa"/>
            <w:vMerge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3D6BAA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 w:rsidRPr="0049154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efektywne i racjonalne wykorzystywanie zasobów naturalnych oraz stosowanie rozwiązań przyjaznych środowisku.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0 pkt – w projekcie nie przewidziano działań efektywnie i racjonalnie wykorzystujących zasob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y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naturaln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i stosujących rozwiązania przyjazne środowisku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1 pkt – w projekcie przewidziano działania w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lastRenderedPageBreak/>
              <w:t>obszarze ochrony środowiska mające na celu generowanie większej wartości przy użyciu mniejszej ilości materiałów i zastosowaniu innego sposobu zużycia przyjaznego środowisku</w:t>
            </w:r>
            <w:r w:rsidRPr="00491545"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  <w:t>.</w:t>
            </w:r>
          </w:p>
        </w:tc>
      </w:tr>
      <w:tr w:rsidR="00CC2D2A" w:rsidRPr="00491545" w:rsidTr="007A28B1">
        <w:tc>
          <w:tcPr>
            <w:tcW w:w="710" w:type="dxa"/>
            <w:vMerge/>
            <w:vAlign w:val="center"/>
          </w:tcPr>
          <w:p w:rsidR="00CC2D2A" w:rsidRPr="003D6BAA" w:rsidRDefault="00CC2D2A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C2D2A" w:rsidRPr="003D6BAA" w:rsidRDefault="00CC2D2A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CC2D2A" w:rsidRPr="00C3548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CE1945">
              <w:rPr>
                <w:rFonts w:cs="Calibri"/>
                <w:sz w:val="20"/>
                <w:szCs w:val="20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założone we wniosku o dofinansowanie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wykorzystanie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dopuszczonych przez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prawo zamówień publicznych).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nie wskazano, czy wśród kryteriów wyboru oferentów będą kryteria odnoszące się do kwestii społecznych</w:t>
            </w:r>
          </w:p>
          <w:p w:rsidR="00CC2D2A" w:rsidRPr="00491545" w:rsidRDefault="00CC2D2A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 w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zobowiązano się do stosowania kryteriów odnoszących się do kwestii społecznych</w:t>
            </w:r>
          </w:p>
        </w:tc>
      </w:tr>
      <w:tr w:rsidR="00CC2D2A" w:rsidRPr="00D16B05" w:rsidTr="007A28B1">
        <w:tc>
          <w:tcPr>
            <w:tcW w:w="710" w:type="dxa"/>
            <w:vAlign w:val="center"/>
          </w:tcPr>
          <w:p w:rsidR="00CC2D2A" w:rsidRPr="003D6BAA" w:rsidRDefault="00CC2D2A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CC2D2A" w:rsidRPr="003D6BAA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innych formach współpracy (na mocy: porozumień, umów, listów intencyjnych)</w:t>
            </w:r>
            <w:r w:rsidRPr="00264B6A">
              <w:rPr>
                <w:sz w:val="20"/>
                <w:szCs w:val="20"/>
              </w:rPr>
              <w:t>,</w:t>
            </w:r>
            <w:r w:rsidRPr="003D6BAA">
              <w:rPr>
                <w:rFonts w:cs="Calibri"/>
                <w:sz w:val="20"/>
                <w:szCs w:val="20"/>
              </w:rPr>
              <w:t xml:space="preserve">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W ramach kryterium można przyznać następujące punkty (punkty sumują się do maksymalnie </w:t>
            </w:r>
            <w:r>
              <w:rPr>
                <w:rFonts w:cs="Calibri"/>
                <w:sz w:val="20"/>
                <w:szCs w:val="20"/>
              </w:rPr>
              <w:t>8</w:t>
            </w:r>
            <w:r w:rsidRPr="003D6BAA">
              <w:rPr>
                <w:rFonts w:cs="Calibri"/>
                <w:sz w:val="20"/>
                <w:szCs w:val="20"/>
              </w:rPr>
              <w:t xml:space="preserve"> pkt):</w:t>
            </w:r>
          </w:p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1 pkt – projekt jest realizowany w </w:t>
            </w:r>
            <w:r>
              <w:rPr>
                <w:sz w:val="20"/>
                <w:szCs w:val="20"/>
              </w:rPr>
              <w:t>partnerstwie lub innej formie współpracy</w:t>
            </w:r>
          </w:p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2 pkt –   projekt jest końcowym elementem wypełniającym ostatnią lukę w istniejącej </w:t>
            </w:r>
            <w:r w:rsidRPr="003D6BAA">
              <w:rPr>
                <w:rFonts w:cs="Calibri"/>
                <w:sz w:val="20"/>
                <w:szCs w:val="20"/>
              </w:rPr>
              <w:lastRenderedPageBreak/>
              <w:t>infrastrukturze na danym obszarze</w:t>
            </w:r>
          </w:p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projekt bezpośrednio wykorzystuje produkty bądź rezultaty innego projektu</w:t>
            </w:r>
          </w:p>
          <w:p w:rsidR="00CC2D2A" w:rsidRPr="003D6BA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 projekt pełni łącznie z innymi projektami tę samą funkcję, dzięki czemu w pełni wykorzystywane są możliwości istniejącej infrastruktury</w:t>
            </w:r>
          </w:p>
          <w:p w:rsidR="00CC2D2A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projekt łącznie z innymi projektami jest wykorzystywany przez tych samych użytkowników</w:t>
            </w:r>
          </w:p>
          <w:p w:rsidR="00CC2D2A" w:rsidRPr="00D16B05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 pkt – wnioskodawca w okresie funkcjonowania przedsiębiorstwa był / jest uczestnikiem/ partnerem/ beneficjentem projektu </w:t>
            </w:r>
            <w:r>
              <w:rPr>
                <w:sz w:val="20"/>
                <w:szCs w:val="20"/>
              </w:rPr>
              <w:t xml:space="preserve"> (zrealizowanego/w trakcie realizacji/ wybranego do realizacji) </w:t>
            </w:r>
            <w:r>
              <w:rPr>
                <w:rFonts w:cs="Calibri"/>
                <w:sz w:val="20"/>
                <w:szCs w:val="20"/>
              </w:rPr>
              <w:t>współfinansowanego środkami Europejskiego Funduszu Społecznego</w:t>
            </w:r>
          </w:p>
        </w:tc>
      </w:tr>
      <w:tr w:rsidR="00CC2D2A" w:rsidRPr="002335C2" w:rsidTr="007A28B1">
        <w:tc>
          <w:tcPr>
            <w:tcW w:w="710" w:type="dxa"/>
            <w:vAlign w:val="center"/>
          </w:tcPr>
          <w:p w:rsidR="00CC2D2A" w:rsidRPr="002335C2" w:rsidRDefault="00CC2D2A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 w:rsidRPr="002335C2">
              <w:rPr>
                <w:rFonts w:cs="Calibr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CC2D2A" w:rsidRPr="002335C2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>Doświadczenie w realizacji podobnych projektów.</w:t>
            </w:r>
          </w:p>
        </w:tc>
        <w:tc>
          <w:tcPr>
            <w:tcW w:w="6378" w:type="dxa"/>
            <w:vAlign w:val="center"/>
          </w:tcPr>
          <w:p w:rsidR="00CC2D2A" w:rsidRPr="002335C2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>Weryfikowane będzie doświadczenie Wnioskodawcy i/lub partnerów w realizacji podobnych projektów lub przedsięwzięć współfinansowanych ze środków europejskich w okresie funkcjonowania przedsiębiorstwa.</w:t>
            </w:r>
          </w:p>
          <w:p w:rsidR="00CC2D2A" w:rsidRPr="002335C2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CC2D2A" w:rsidRPr="002335C2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>0 pkt –  Wnioskodawca i partnerzy (jeśli dotyczy) nie posiadają doświadczenia w realizacji podobnych projektów lub przedsięwzięć</w:t>
            </w:r>
          </w:p>
          <w:p w:rsidR="00CC2D2A" w:rsidRPr="002335C2" w:rsidRDefault="00CC2D2A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 xml:space="preserve">1 pkt –   Wnioskodawca i/lub partnerzy (jeśli dotyczy) zrealizowali (zakończyli i rozliczyli) przynajmniej jeden  podobny projekt lub przedsięwzięcie współfinansowane ze środków </w:t>
            </w:r>
            <w:r w:rsidRPr="002335C2">
              <w:rPr>
                <w:rFonts w:cs="Calibri"/>
                <w:sz w:val="20"/>
                <w:szCs w:val="20"/>
              </w:rPr>
              <w:lastRenderedPageBreak/>
              <w:t>europejskich w okresie funkcjonowania przedsiębiorstwa.</w:t>
            </w:r>
          </w:p>
        </w:tc>
        <w:tc>
          <w:tcPr>
            <w:tcW w:w="4536" w:type="dxa"/>
            <w:vAlign w:val="center"/>
          </w:tcPr>
          <w:p w:rsidR="00CC2D2A" w:rsidRPr="002335C2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C2D2A" w:rsidRPr="002335C2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2335C2">
              <w:rPr>
                <w:rFonts w:cs="Calibri"/>
                <w:sz w:val="20"/>
                <w:szCs w:val="20"/>
              </w:rPr>
              <w:t>Projekt może otrzymać od 0 do 1 punktów (maksymalnie).</w:t>
            </w:r>
          </w:p>
        </w:tc>
      </w:tr>
      <w:tr w:rsidR="00CC2D2A" w:rsidRPr="00CE1945" w:rsidTr="007A28B1">
        <w:tc>
          <w:tcPr>
            <w:tcW w:w="14459" w:type="dxa"/>
            <w:gridSpan w:val="4"/>
            <w:shd w:val="clear" w:color="auto" w:fill="B6DDE8"/>
            <w:vAlign w:val="center"/>
          </w:tcPr>
          <w:p w:rsidR="00CC2D2A" w:rsidRPr="00CE1945" w:rsidRDefault="00CC2D2A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CE1945">
              <w:rPr>
                <w:rFonts w:cs="Calibri"/>
                <w:b/>
                <w:sz w:val="20"/>
                <w:szCs w:val="20"/>
              </w:rPr>
              <w:t>MAKSYMALNA LICZBA PUNKTÓW</w:t>
            </w:r>
            <w:r>
              <w:rPr>
                <w:rFonts w:cs="Calibri"/>
                <w:b/>
                <w:sz w:val="20"/>
                <w:szCs w:val="20"/>
              </w:rPr>
              <w:t xml:space="preserve"> = </w:t>
            </w:r>
            <w:r w:rsidRPr="002335C2">
              <w:rPr>
                <w:rFonts w:cs="Calibri"/>
                <w:b/>
                <w:sz w:val="20"/>
                <w:szCs w:val="20"/>
              </w:rPr>
              <w:t>1</w:t>
            </w:r>
            <w:r>
              <w:rPr>
                <w:rFonts w:cs="Calibri"/>
                <w:b/>
                <w:sz w:val="20"/>
                <w:szCs w:val="20"/>
              </w:rPr>
              <w:t>6</w:t>
            </w:r>
          </w:p>
        </w:tc>
      </w:tr>
    </w:tbl>
    <w:p w:rsidR="00CC2D2A" w:rsidRDefault="00CC2D2A" w:rsidP="00DE426A">
      <w:pPr>
        <w:spacing w:after="95" w:line="398" w:lineRule="auto"/>
        <w:ind w:left="-5" w:right="1630"/>
      </w:pPr>
    </w:p>
    <w:sectPr w:rsidR="00CC2D2A" w:rsidSect="003375AC">
      <w:headerReference w:type="default" r:id="rId8"/>
      <w:footerReference w:type="default" r:id="rId9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7A9" w:rsidRDefault="003C47A9" w:rsidP="00BD7746">
      <w:pPr>
        <w:spacing w:after="0" w:line="240" w:lineRule="auto"/>
      </w:pPr>
      <w:r>
        <w:separator/>
      </w:r>
    </w:p>
  </w:endnote>
  <w:endnote w:type="continuationSeparator" w:id="0">
    <w:p w:rsidR="003C47A9" w:rsidRDefault="003C47A9" w:rsidP="00BD7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9263"/>
      <w:docPartObj>
        <w:docPartGallery w:val="Page Numbers (Bottom of Page)"/>
        <w:docPartUnique/>
      </w:docPartObj>
    </w:sdtPr>
    <w:sdtEndPr/>
    <w:sdtContent>
      <w:p w:rsidR="00EE46B9" w:rsidRDefault="00856132">
        <w:pPr>
          <w:pStyle w:val="Stopka"/>
          <w:jc w:val="center"/>
        </w:pPr>
        <w:r>
          <w:fldChar w:fldCharType="begin"/>
        </w:r>
        <w:r w:rsidR="00EE46B9">
          <w:instrText xml:space="preserve"> PAGE   \* MERGEFORMAT </w:instrText>
        </w:r>
        <w:r>
          <w:fldChar w:fldCharType="separate"/>
        </w:r>
        <w:r w:rsidR="00DB38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46B9" w:rsidRDefault="00EE4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7A9" w:rsidRDefault="003C47A9" w:rsidP="00BD7746">
      <w:pPr>
        <w:spacing w:after="0" w:line="240" w:lineRule="auto"/>
      </w:pPr>
      <w:r>
        <w:separator/>
      </w:r>
    </w:p>
  </w:footnote>
  <w:footnote w:type="continuationSeparator" w:id="0">
    <w:p w:rsidR="003C47A9" w:rsidRDefault="003C47A9" w:rsidP="00BD7746">
      <w:pPr>
        <w:spacing w:after="0" w:line="240" w:lineRule="auto"/>
      </w:pPr>
      <w:r>
        <w:continuationSeparator/>
      </w:r>
    </w:p>
  </w:footnote>
  <w:footnote w:id="1">
    <w:p w:rsidR="00CC2D2A" w:rsidRDefault="00CC2D2A" w:rsidP="00CC2D2A">
      <w:pPr>
        <w:pStyle w:val="Tekstprzypisudolnego"/>
        <w:ind w:firstLine="0"/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CC2D2A" w:rsidRDefault="00CC2D2A" w:rsidP="00CC2D2A">
      <w:pPr>
        <w:ind w:firstLine="0"/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i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6B9" w:rsidRDefault="00BA1FA3" w:rsidP="00BA1FA3">
    <w:pPr>
      <w:pStyle w:val="Nagwek"/>
      <w:tabs>
        <w:tab w:val="clear" w:pos="4536"/>
        <w:tab w:val="clear" w:pos="9072"/>
        <w:tab w:val="left" w:pos="2685"/>
      </w:tabs>
      <w:jc w:val="center"/>
    </w:pPr>
    <w:r w:rsidRPr="00BA1FA3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 wp14:anchorId="2A4484D4" wp14:editId="21A87795">
          <wp:extent cx="7086600" cy="762000"/>
          <wp:effectExtent l="0" t="0" r="0" b="0"/>
          <wp:docPr id="13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725D"/>
    <w:multiLevelType w:val="hybridMultilevel"/>
    <w:tmpl w:val="5E6496EA"/>
    <w:lvl w:ilvl="0" w:tplc="35E879E4">
      <w:numFmt w:val="decimal"/>
      <w:lvlText w:val="%1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04A92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383748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A4F96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4EDBB4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3041FE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88312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A1EE4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506428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7300ED"/>
    <w:multiLevelType w:val="hybridMultilevel"/>
    <w:tmpl w:val="418CEE16"/>
    <w:lvl w:ilvl="0" w:tplc="4E7A37E8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D28B8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6ED56E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F87A0A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40928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A0BC9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4D67A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A08612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849D90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841CC"/>
    <w:multiLevelType w:val="hybridMultilevel"/>
    <w:tmpl w:val="90A6C61C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1A32"/>
    <w:multiLevelType w:val="hybridMultilevel"/>
    <w:tmpl w:val="59C44B46"/>
    <w:lvl w:ilvl="0" w:tplc="320A0680">
      <w:numFmt w:val="decimal"/>
      <w:lvlText w:val="%1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8730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EA495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6C7FE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2E5C80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EC848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CCB6B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E8E82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BE3CB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894091"/>
    <w:multiLevelType w:val="hybridMultilevel"/>
    <w:tmpl w:val="52F87378"/>
    <w:lvl w:ilvl="0" w:tplc="48987A2E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D4658"/>
    <w:multiLevelType w:val="hybridMultilevel"/>
    <w:tmpl w:val="C87E4486"/>
    <w:lvl w:ilvl="0" w:tplc="5FCC8ECA">
      <w:start w:val="1"/>
      <w:numFmt w:val="bullet"/>
      <w:lvlText w:val=""/>
      <w:lvlJc w:val="left"/>
      <w:pPr>
        <w:ind w:left="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A58E2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C85942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E1E3E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6F0EE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88948A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3E07D0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C8E3E0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8A528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1246CE"/>
    <w:multiLevelType w:val="hybridMultilevel"/>
    <w:tmpl w:val="238AD98E"/>
    <w:lvl w:ilvl="0" w:tplc="DFC40F2E">
      <w:start w:val="1"/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B0C75C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3A07FE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E623CE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0C001E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225A0A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3E3F52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788BC6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BC1482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20370D"/>
    <w:multiLevelType w:val="hybridMultilevel"/>
    <w:tmpl w:val="4416867C"/>
    <w:lvl w:ilvl="0" w:tplc="B00C5CCA">
      <w:start w:val="1"/>
      <w:numFmt w:val="bullet"/>
      <w:lvlText w:val=""/>
      <w:lvlJc w:val="left"/>
      <w:pPr>
        <w:ind w:left="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142410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3281B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E033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A1C5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72187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72848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70871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A4940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421671"/>
    <w:multiLevelType w:val="hybridMultilevel"/>
    <w:tmpl w:val="32787EF4"/>
    <w:lvl w:ilvl="0" w:tplc="FE3611CA">
      <w:numFmt w:val="decimal"/>
      <w:lvlText w:val="%1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B6EE1E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54F3EA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E6115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C34C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D034F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10BD4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A28A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43CE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AB7451"/>
    <w:multiLevelType w:val="hybridMultilevel"/>
    <w:tmpl w:val="0D40B92A"/>
    <w:lvl w:ilvl="0" w:tplc="0B78499A">
      <w:numFmt w:val="decimal"/>
      <w:lvlText w:val="%1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EC935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D0182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D0696E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A4FD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8C2AB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CE14B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E289C4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08011C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5010B"/>
    <w:multiLevelType w:val="hybridMultilevel"/>
    <w:tmpl w:val="45A2B326"/>
    <w:lvl w:ilvl="0" w:tplc="D478B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B782A"/>
    <w:multiLevelType w:val="hybridMultilevel"/>
    <w:tmpl w:val="8D649854"/>
    <w:lvl w:ilvl="0" w:tplc="4C42FF6C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66863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B6948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A441A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182E4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624D0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5211A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C1EC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D0661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2A0E73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0579A"/>
    <w:multiLevelType w:val="hybridMultilevel"/>
    <w:tmpl w:val="0D54A94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47BC1"/>
    <w:multiLevelType w:val="hybridMultilevel"/>
    <w:tmpl w:val="F1644B6E"/>
    <w:lvl w:ilvl="0" w:tplc="4C106FEA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5E42C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C0B9A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90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86C2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00EF6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1A845C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0E7FA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EFEC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040AB6"/>
    <w:multiLevelType w:val="hybridMultilevel"/>
    <w:tmpl w:val="30A0ED8E"/>
    <w:lvl w:ilvl="0" w:tplc="18001878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60A7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98BB9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92651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04FAF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FC328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5847D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B4CA9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8B31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E43590"/>
    <w:multiLevelType w:val="hybridMultilevel"/>
    <w:tmpl w:val="0CD0FE0E"/>
    <w:lvl w:ilvl="0" w:tplc="1B4457D0">
      <w:numFmt w:val="decimal"/>
      <w:lvlText w:val="%1"/>
      <w:lvlJc w:val="left"/>
      <w:pPr>
        <w:ind w:left="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8E912A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58FCBE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A8BEE2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E2D5FA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4EC17A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10B0E8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DC3686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7A4258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6510074"/>
    <w:multiLevelType w:val="hybridMultilevel"/>
    <w:tmpl w:val="30F0BD44"/>
    <w:lvl w:ilvl="0" w:tplc="8444C748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928EB2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A874D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E0AA6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F6C4B6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AE7CBA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3A1CA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3E6788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8A322A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B82689"/>
    <w:multiLevelType w:val="hybridMultilevel"/>
    <w:tmpl w:val="21AE7BB2"/>
    <w:lvl w:ilvl="0" w:tplc="FF560CAA">
      <w:start w:val="1"/>
      <w:numFmt w:val="bullet"/>
      <w:lvlText w:val="*"/>
      <w:lvlJc w:val="left"/>
      <w:pPr>
        <w:ind w:left="14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0C83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9E03F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4453F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701E9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1CE0B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4662A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0CE42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BEC4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9476D63"/>
    <w:multiLevelType w:val="hybridMultilevel"/>
    <w:tmpl w:val="797CFEFC"/>
    <w:lvl w:ilvl="0" w:tplc="0BBA6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24130"/>
    <w:multiLevelType w:val="hybridMultilevel"/>
    <w:tmpl w:val="26665C9A"/>
    <w:lvl w:ilvl="0" w:tplc="09787BF2">
      <w:start w:val="2"/>
      <w:numFmt w:val="decimal"/>
      <w:lvlText w:val="%1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D848A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0EED9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36E07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101D3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78D6C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B0501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ACA6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D0D3C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A42E48"/>
    <w:multiLevelType w:val="hybridMultilevel"/>
    <w:tmpl w:val="91CA99AE"/>
    <w:lvl w:ilvl="0" w:tplc="43FA2AA4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D8C4CC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88CB3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063AB2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AAA29A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10435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A0A07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02AE56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87538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DF3101"/>
    <w:multiLevelType w:val="hybridMultilevel"/>
    <w:tmpl w:val="52ECBD4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27"/>
  </w:num>
  <w:num w:numId="8">
    <w:abstractNumId w:val="10"/>
  </w:num>
  <w:num w:numId="9">
    <w:abstractNumId w:val="3"/>
  </w:num>
  <w:num w:numId="10">
    <w:abstractNumId w:val="21"/>
  </w:num>
  <w:num w:numId="11">
    <w:abstractNumId w:val="11"/>
  </w:num>
  <w:num w:numId="12">
    <w:abstractNumId w:val="0"/>
  </w:num>
  <w:num w:numId="13">
    <w:abstractNumId w:val="22"/>
  </w:num>
  <w:num w:numId="14">
    <w:abstractNumId w:val="28"/>
  </w:num>
  <w:num w:numId="15">
    <w:abstractNumId w:val="7"/>
  </w:num>
  <w:num w:numId="16">
    <w:abstractNumId w:val="1"/>
  </w:num>
  <w:num w:numId="17">
    <w:abstractNumId w:val="18"/>
  </w:num>
  <w:num w:numId="18">
    <w:abstractNumId w:val="17"/>
  </w:num>
  <w:num w:numId="19">
    <w:abstractNumId w:val="2"/>
  </w:num>
  <w:num w:numId="20">
    <w:abstractNumId w:val="13"/>
  </w:num>
  <w:num w:numId="21">
    <w:abstractNumId w:val="26"/>
  </w:num>
  <w:num w:numId="22">
    <w:abstractNumId w:val="24"/>
  </w:num>
  <w:num w:numId="23">
    <w:abstractNumId w:val="12"/>
  </w:num>
  <w:num w:numId="24">
    <w:abstractNumId w:val="4"/>
  </w:num>
  <w:num w:numId="25">
    <w:abstractNumId w:val="29"/>
  </w:num>
  <w:num w:numId="26">
    <w:abstractNumId w:val="5"/>
  </w:num>
  <w:num w:numId="27">
    <w:abstractNumId w:val="14"/>
  </w:num>
  <w:num w:numId="28">
    <w:abstractNumId w:val="9"/>
  </w:num>
  <w:num w:numId="29">
    <w:abstractNumId w:val="1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746"/>
    <w:rsid w:val="000127A7"/>
    <w:rsid w:val="00017398"/>
    <w:rsid w:val="00021214"/>
    <w:rsid w:val="00045AE4"/>
    <w:rsid w:val="000461EF"/>
    <w:rsid w:val="000647C4"/>
    <w:rsid w:val="00083343"/>
    <w:rsid w:val="000A4C48"/>
    <w:rsid w:val="000A51F7"/>
    <w:rsid w:val="000C139D"/>
    <w:rsid w:val="000E227A"/>
    <w:rsid w:val="000E2BF2"/>
    <w:rsid w:val="000E6D59"/>
    <w:rsid w:val="000F145C"/>
    <w:rsid w:val="0010400E"/>
    <w:rsid w:val="00114681"/>
    <w:rsid w:val="00150BD1"/>
    <w:rsid w:val="001A2CAA"/>
    <w:rsid w:val="001A42EB"/>
    <w:rsid w:val="001B25D9"/>
    <w:rsid w:val="001B4E97"/>
    <w:rsid w:val="001B4F47"/>
    <w:rsid w:val="001D73ED"/>
    <w:rsid w:val="0020322F"/>
    <w:rsid w:val="0023345A"/>
    <w:rsid w:val="0024026B"/>
    <w:rsid w:val="002B400F"/>
    <w:rsid w:val="002C2925"/>
    <w:rsid w:val="002D1176"/>
    <w:rsid w:val="002E4E04"/>
    <w:rsid w:val="00300452"/>
    <w:rsid w:val="0033040C"/>
    <w:rsid w:val="003306C6"/>
    <w:rsid w:val="00331852"/>
    <w:rsid w:val="003375AC"/>
    <w:rsid w:val="00357A56"/>
    <w:rsid w:val="003637CF"/>
    <w:rsid w:val="003870ED"/>
    <w:rsid w:val="003B484F"/>
    <w:rsid w:val="003B6D21"/>
    <w:rsid w:val="003C0050"/>
    <w:rsid w:val="003C47A9"/>
    <w:rsid w:val="003E0E7A"/>
    <w:rsid w:val="00401CEB"/>
    <w:rsid w:val="004305C9"/>
    <w:rsid w:val="00432CB7"/>
    <w:rsid w:val="0046251C"/>
    <w:rsid w:val="00462729"/>
    <w:rsid w:val="00464571"/>
    <w:rsid w:val="00471AB2"/>
    <w:rsid w:val="004D20F0"/>
    <w:rsid w:val="004D4CC4"/>
    <w:rsid w:val="004F3014"/>
    <w:rsid w:val="005115B2"/>
    <w:rsid w:val="00513935"/>
    <w:rsid w:val="0055433C"/>
    <w:rsid w:val="0055554F"/>
    <w:rsid w:val="00564401"/>
    <w:rsid w:val="00584A11"/>
    <w:rsid w:val="00597D13"/>
    <w:rsid w:val="005A3209"/>
    <w:rsid w:val="005C0E81"/>
    <w:rsid w:val="005C3190"/>
    <w:rsid w:val="005C4EE6"/>
    <w:rsid w:val="005D27C5"/>
    <w:rsid w:val="005D3969"/>
    <w:rsid w:val="005E48FF"/>
    <w:rsid w:val="005E5080"/>
    <w:rsid w:val="0060525A"/>
    <w:rsid w:val="00610CC4"/>
    <w:rsid w:val="006128D3"/>
    <w:rsid w:val="0062639A"/>
    <w:rsid w:val="00631E2D"/>
    <w:rsid w:val="00634FF5"/>
    <w:rsid w:val="0063631B"/>
    <w:rsid w:val="00650C17"/>
    <w:rsid w:val="00652C6B"/>
    <w:rsid w:val="0065443F"/>
    <w:rsid w:val="00656391"/>
    <w:rsid w:val="00674C2E"/>
    <w:rsid w:val="0069079A"/>
    <w:rsid w:val="00690A91"/>
    <w:rsid w:val="006A0542"/>
    <w:rsid w:val="006A5D1D"/>
    <w:rsid w:val="006B0ED8"/>
    <w:rsid w:val="006F3113"/>
    <w:rsid w:val="006F3AD2"/>
    <w:rsid w:val="006F5A43"/>
    <w:rsid w:val="007022CD"/>
    <w:rsid w:val="00715B95"/>
    <w:rsid w:val="00722375"/>
    <w:rsid w:val="00726F60"/>
    <w:rsid w:val="00773E00"/>
    <w:rsid w:val="00776050"/>
    <w:rsid w:val="0079653B"/>
    <w:rsid w:val="007A56D8"/>
    <w:rsid w:val="007C1EDB"/>
    <w:rsid w:val="007F20AB"/>
    <w:rsid w:val="00856132"/>
    <w:rsid w:val="00864D36"/>
    <w:rsid w:val="008717A6"/>
    <w:rsid w:val="00873B3D"/>
    <w:rsid w:val="008852C4"/>
    <w:rsid w:val="008A6508"/>
    <w:rsid w:val="008D05F8"/>
    <w:rsid w:val="008D204A"/>
    <w:rsid w:val="008D35B5"/>
    <w:rsid w:val="008E0971"/>
    <w:rsid w:val="008F43EC"/>
    <w:rsid w:val="00920E43"/>
    <w:rsid w:val="00921152"/>
    <w:rsid w:val="00925F6C"/>
    <w:rsid w:val="00926E02"/>
    <w:rsid w:val="00955F82"/>
    <w:rsid w:val="00965B72"/>
    <w:rsid w:val="00977AB3"/>
    <w:rsid w:val="00985B50"/>
    <w:rsid w:val="009B06B7"/>
    <w:rsid w:val="009B19B4"/>
    <w:rsid w:val="009B5772"/>
    <w:rsid w:val="009C5366"/>
    <w:rsid w:val="009C58CE"/>
    <w:rsid w:val="009C6B5F"/>
    <w:rsid w:val="009D56DA"/>
    <w:rsid w:val="009E11A4"/>
    <w:rsid w:val="00A00D48"/>
    <w:rsid w:val="00A10DBD"/>
    <w:rsid w:val="00A16B6D"/>
    <w:rsid w:val="00A53EF1"/>
    <w:rsid w:val="00A65095"/>
    <w:rsid w:val="00A74698"/>
    <w:rsid w:val="00A92391"/>
    <w:rsid w:val="00A944C1"/>
    <w:rsid w:val="00AB5EF1"/>
    <w:rsid w:val="00AD4A61"/>
    <w:rsid w:val="00AE0822"/>
    <w:rsid w:val="00AE1B97"/>
    <w:rsid w:val="00AE44C3"/>
    <w:rsid w:val="00AF6632"/>
    <w:rsid w:val="00AF7746"/>
    <w:rsid w:val="00B00FA0"/>
    <w:rsid w:val="00B453CC"/>
    <w:rsid w:val="00B5147B"/>
    <w:rsid w:val="00B5609A"/>
    <w:rsid w:val="00B81734"/>
    <w:rsid w:val="00BA1FA3"/>
    <w:rsid w:val="00BC43CE"/>
    <w:rsid w:val="00BD7746"/>
    <w:rsid w:val="00BD7F00"/>
    <w:rsid w:val="00BE0383"/>
    <w:rsid w:val="00C16976"/>
    <w:rsid w:val="00C4631F"/>
    <w:rsid w:val="00C46340"/>
    <w:rsid w:val="00C94D2B"/>
    <w:rsid w:val="00CC2D2A"/>
    <w:rsid w:val="00CD6936"/>
    <w:rsid w:val="00CE152D"/>
    <w:rsid w:val="00D065E6"/>
    <w:rsid w:val="00D06854"/>
    <w:rsid w:val="00D06923"/>
    <w:rsid w:val="00D15ACE"/>
    <w:rsid w:val="00D17FC2"/>
    <w:rsid w:val="00D24426"/>
    <w:rsid w:val="00D4729C"/>
    <w:rsid w:val="00D72A28"/>
    <w:rsid w:val="00D93D49"/>
    <w:rsid w:val="00DA72FB"/>
    <w:rsid w:val="00DB38D4"/>
    <w:rsid w:val="00DB6208"/>
    <w:rsid w:val="00DB7C29"/>
    <w:rsid w:val="00DC1EFB"/>
    <w:rsid w:val="00DE426A"/>
    <w:rsid w:val="00DF0E95"/>
    <w:rsid w:val="00DF4A43"/>
    <w:rsid w:val="00DF6A19"/>
    <w:rsid w:val="00E231D4"/>
    <w:rsid w:val="00E570B3"/>
    <w:rsid w:val="00E616D6"/>
    <w:rsid w:val="00E67626"/>
    <w:rsid w:val="00E8255C"/>
    <w:rsid w:val="00E84A0C"/>
    <w:rsid w:val="00EB2377"/>
    <w:rsid w:val="00EC31AC"/>
    <w:rsid w:val="00EC7529"/>
    <w:rsid w:val="00EE46B9"/>
    <w:rsid w:val="00EE7D2A"/>
    <w:rsid w:val="00EF2BA8"/>
    <w:rsid w:val="00F04129"/>
    <w:rsid w:val="00F23A36"/>
    <w:rsid w:val="00F23A41"/>
    <w:rsid w:val="00F26A35"/>
    <w:rsid w:val="00F57244"/>
    <w:rsid w:val="00F77927"/>
    <w:rsid w:val="00F84ED7"/>
    <w:rsid w:val="00F8644C"/>
    <w:rsid w:val="00F87213"/>
    <w:rsid w:val="00FC0A00"/>
    <w:rsid w:val="00FE30EA"/>
    <w:rsid w:val="00F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D95C6-E731-4B08-9C3D-D0C263CA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746"/>
    <w:pPr>
      <w:spacing w:after="158" w:line="270" w:lineRule="auto"/>
      <w:ind w:left="10" w:right="4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D77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D7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746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746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26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Bezodstpw">
    <w:name w:val="No Spacing"/>
    <w:link w:val="BezodstpwZnak"/>
    <w:uiPriority w:val="99"/>
    <w:qFormat/>
    <w:rsid w:val="00776050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776050"/>
    <w:rPr>
      <w:rFonts w:ascii="Tahoma" w:eastAsia="Times New Roman" w:hAnsi="Tahoma" w:cs="Times New Roman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7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76050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231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231D4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231D4"/>
    <w:rPr>
      <w:vertAlign w:val="superscript"/>
    </w:rPr>
  </w:style>
  <w:style w:type="paragraph" w:customStyle="1" w:styleId="Default">
    <w:name w:val="Default"/>
    <w:rsid w:val="00EE46B9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EE46B9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EE4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EE46B9"/>
    <w:pPr>
      <w:suppressAutoHyphens/>
      <w:autoSpaceDN w:val="0"/>
      <w:spacing w:after="0" w:line="240" w:lineRule="auto"/>
      <w:ind w:left="0" w:right="0" w:firstLine="360"/>
      <w:jc w:val="left"/>
      <w:textAlignment w:val="baseline"/>
    </w:pPr>
    <w:rPr>
      <w:rFonts w:ascii="Calibri" w:eastAsia="Times New Roman" w:hAnsi="Calibri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46B9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2D2A"/>
    <w:pPr>
      <w:spacing w:after="0" w:line="240" w:lineRule="auto"/>
      <w:ind w:left="720" w:right="0" w:firstLine="360"/>
      <w:contextualSpacing/>
      <w:jc w:val="left"/>
    </w:pPr>
    <w:rPr>
      <w:rFonts w:ascii="Calibri" w:eastAsia="Times New Roman" w:hAnsi="Calibri" w:cs="Times New Roman"/>
      <w:color w:val="auto"/>
    </w:rPr>
  </w:style>
  <w:style w:type="character" w:customStyle="1" w:styleId="AkapitzlistZnak">
    <w:name w:val="Akapit z listą Znak"/>
    <w:link w:val="Akapitzlist"/>
    <w:uiPriority w:val="34"/>
    <w:locked/>
    <w:rsid w:val="00CC2D2A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20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04A"/>
    <w:pPr>
      <w:suppressAutoHyphens w:val="0"/>
      <w:autoSpaceDN/>
      <w:spacing w:after="158"/>
      <w:ind w:left="10" w:right="410" w:hanging="10"/>
      <w:jc w:val="both"/>
      <w:textAlignment w:val="auto"/>
    </w:pPr>
    <w:rPr>
      <w:rFonts w:ascii="Arial" w:eastAsia="Arial" w:hAnsi="Arial" w:cs="Arial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04A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1E712-2704-4CBF-B7B6-B8EF6153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3264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Andrzej Hurło</cp:lastModifiedBy>
  <cp:revision>6</cp:revision>
  <cp:lastPrinted>2017-05-17T11:17:00Z</cp:lastPrinted>
  <dcterms:created xsi:type="dcterms:W3CDTF">2017-08-18T08:57:00Z</dcterms:created>
  <dcterms:modified xsi:type="dcterms:W3CDTF">2017-08-24T11:29:00Z</dcterms:modified>
</cp:coreProperties>
</file>